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00" w:lineRule="auto"/>
        <w:ind w:right="0"/>
        <w:rPr>
          <w:rFonts w:ascii="Barlow" w:cs="Barlow" w:eastAsia="Barlow" w:hAnsi="Barlow"/>
          <w:b w:val="1"/>
          <w:color w:val="ff0000"/>
          <w:sz w:val="20"/>
          <w:szCs w:val="20"/>
        </w:rPr>
      </w:pPr>
      <w:r w:rsidDel="00000000" w:rsidR="00000000" w:rsidRPr="00000000">
        <w:rPr>
          <w:rFonts w:ascii="Barlow" w:cs="Barlow" w:eastAsia="Barlow" w:hAnsi="Barlow"/>
          <w:b w:val="1"/>
          <w:strike w:val="1"/>
          <w:color w:val="5c068c"/>
          <w:sz w:val="20"/>
          <w:szCs w:val="20"/>
          <w:rtl w:val="0"/>
        </w:rPr>
        <w:tab/>
      </w:r>
      <w:r w:rsidDel="00000000" w:rsidR="00000000" w:rsidRPr="00000000">
        <w:rPr>
          <w:rFonts w:ascii="Barlow" w:cs="Barlow" w:eastAsia="Barlow" w:hAnsi="Barlow"/>
          <w:b w:val="1"/>
          <w:color w:val="5c068c"/>
          <w:sz w:val="20"/>
          <w:szCs w:val="20"/>
          <w:vertAlign w:val="superscript"/>
          <w:rtl w:val="0"/>
        </w:rPr>
        <w:t xml:space="preserve"> </w:t>
      </w:r>
      <w:r w:rsidDel="00000000" w:rsidR="00000000" w:rsidRPr="00000000">
        <w:rPr>
          <w:rFonts w:ascii="Barlow" w:cs="Barlow" w:eastAsia="Barlow" w:hAnsi="Barlow"/>
          <w:b w:val="1"/>
          <w:color w:val="5c068c"/>
          <w:sz w:val="20"/>
          <w:szCs w:val="20"/>
          <w:rtl w:val="0"/>
        </w:rPr>
        <w:t xml:space="preserve"> </w:t>
      </w:r>
      <w:r w:rsidDel="00000000" w:rsidR="00000000" w:rsidRPr="00000000">
        <w:rPr>
          <w:rFonts w:ascii="Barlow" w:cs="Barlow" w:eastAsia="Barlow" w:hAnsi="Barlow"/>
          <w:b w:val="1"/>
          <w:color w:val="5c068c"/>
          <w:sz w:val="20"/>
          <w:szCs w:val="20"/>
          <w:rtl w:val="0"/>
        </w:rPr>
        <w:t xml:space="preserve">PRESS RELEASE</w:t>
      </w:r>
      <w:r w:rsidDel="00000000" w:rsidR="00000000" w:rsidRPr="00000000">
        <w:rPr>
          <w:rtl w:val="0"/>
        </w:rPr>
      </w:r>
    </w:p>
    <w:p w:rsidR="00000000" w:rsidDel="00000000" w:rsidP="00000000" w:rsidRDefault="00000000" w:rsidRPr="00000000" w14:paraId="00000002">
      <w:pPr>
        <w:spacing w:after="200" w:lineRule="auto"/>
        <w:ind w:right="-182.5984251968498"/>
        <w:rPr>
          <w:rFonts w:ascii="Barlow" w:cs="Barlow" w:eastAsia="Barlow" w:hAnsi="Barlow"/>
          <w:b w:val="1"/>
          <w:color w:val="5c068c"/>
          <w:sz w:val="44"/>
          <w:szCs w:val="44"/>
        </w:rPr>
      </w:pPr>
      <w:r w:rsidDel="00000000" w:rsidR="00000000" w:rsidRPr="00000000">
        <w:rPr>
          <w:rFonts w:ascii="Barlow" w:cs="Barlow" w:eastAsia="Barlow" w:hAnsi="Barlow"/>
          <w:b w:val="1"/>
          <w:color w:val="5c068c"/>
          <w:sz w:val="44"/>
          <w:szCs w:val="44"/>
          <w:rtl w:val="0"/>
        </w:rPr>
        <w:t xml:space="preserve">1KOMMA5° extends pre-IPO round</w:t>
      </w:r>
    </w:p>
    <w:p w:rsidR="00000000" w:rsidDel="00000000" w:rsidP="00000000" w:rsidRDefault="00000000" w:rsidRPr="00000000" w14:paraId="00000003">
      <w:pPr>
        <w:numPr>
          <w:ilvl w:val="0"/>
          <w:numId w:val="1"/>
        </w:numPr>
        <w:spacing w:after="200" w:lineRule="auto"/>
        <w:ind w:left="720" w:right="100.8661417322844" w:hanging="360"/>
        <w:rPr>
          <w:rFonts w:ascii="Barlow" w:cs="Barlow" w:eastAsia="Barlow" w:hAnsi="Barlow"/>
          <w:b w:val="1"/>
          <w:u w:val="none"/>
        </w:rPr>
      </w:pPr>
      <w:r w:rsidDel="00000000" w:rsidR="00000000" w:rsidRPr="00000000">
        <w:rPr>
          <w:rFonts w:ascii="Barlow" w:cs="Barlow" w:eastAsia="Barlow" w:hAnsi="Barlow"/>
          <w:b w:val="1"/>
          <w:color w:val="333333"/>
          <w:rtl w:val="0"/>
        </w:rPr>
        <w:t xml:space="preserve">1KOMMA5° welcomes Sabanci Climate Ventures as a new investor, extending its €150 million pre-IPO round. </w:t>
      </w:r>
    </w:p>
    <w:p w:rsidR="00000000" w:rsidDel="00000000" w:rsidP="00000000" w:rsidRDefault="00000000" w:rsidRPr="00000000" w14:paraId="00000004">
      <w:pPr>
        <w:numPr>
          <w:ilvl w:val="0"/>
          <w:numId w:val="1"/>
        </w:numPr>
        <w:spacing w:after="200" w:lineRule="auto"/>
        <w:ind w:left="720" w:right="100.8661417322844" w:hanging="360"/>
        <w:rPr>
          <w:rFonts w:ascii="Barlow" w:cs="Barlow" w:eastAsia="Barlow" w:hAnsi="Barlow"/>
          <w:b w:val="1"/>
          <w:u w:val="none"/>
        </w:rPr>
      </w:pPr>
      <w:r w:rsidDel="00000000" w:rsidR="00000000" w:rsidRPr="00000000">
        <w:rPr>
          <w:rFonts w:ascii="Barlow" w:cs="Barlow" w:eastAsia="Barlow" w:hAnsi="Barlow"/>
          <w:b w:val="1"/>
          <w:color w:val="333333"/>
          <w:rtl w:val="0"/>
        </w:rPr>
        <w:t xml:space="preserve">The capital will accelerate the expansion of Heartbeat AI to replace conventional utilities while offering the cheapest electricity for millions of homeowners.</w:t>
      </w:r>
    </w:p>
    <w:p w:rsidR="00000000" w:rsidDel="00000000" w:rsidP="00000000" w:rsidRDefault="00000000" w:rsidRPr="00000000" w14:paraId="00000005">
      <w:pPr>
        <w:numPr>
          <w:ilvl w:val="0"/>
          <w:numId w:val="1"/>
        </w:numPr>
        <w:spacing w:after="200" w:lineRule="auto"/>
        <w:ind w:left="720" w:right="100.8661417322844" w:hanging="360"/>
        <w:rPr>
          <w:rFonts w:ascii="Barlow" w:cs="Barlow" w:eastAsia="Barlow" w:hAnsi="Barlow"/>
          <w:b w:val="1"/>
          <w:u w:val="none"/>
        </w:rPr>
      </w:pPr>
      <w:r w:rsidDel="00000000" w:rsidR="00000000" w:rsidRPr="00000000">
        <w:rPr>
          <w:rFonts w:ascii="Barlow" w:cs="Barlow" w:eastAsia="Barlow" w:hAnsi="Barlow"/>
          <w:b w:val="1"/>
          <w:color w:val="1f1f1f"/>
          <w:rtl w:val="0"/>
        </w:rPr>
        <w:t xml:space="preserve">In a consolidating market</w:t>
      </w:r>
      <w:r w:rsidDel="00000000" w:rsidR="00000000" w:rsidRPr="00000000">
        <w:rPr>
          <w:rFonts w:ascii="Barlow" w:cs="Barlow" w:eastAsia="Barlow" w:hAnsi="Barlow"/>
          <w:b w:val="1"/>
          <w:color w:val="333333"/>
          <w:rtl w:val="0"/>
        </w:rPr>
        <w:t xml:space="preserve">, 1KOMMA5° is outgrowing competitors profi</w:t>
      </w:r>
      <w:r w:rsidDel="00000000" w:rsidR="00000000" w:rsidRPr="00000000">
        <w:rPr>
          <w:rFonts w:ascii="Barlow" w:cs="Barlow" w:eastAsia="Barlow" w:hAnsi="Barlow"/>
          <w:b w:val="1"/>
          <w:color w:val="1f1f1f"/>
          <w:rtl w:val="0"/>
        </w:rPr>
        <w:t xml:space="preserve">tably,</w:t>
      </w:r>
      <w:r w:rsidDel="00000000" w:rsidR="00000000" w:rsidRPr="00000000">
        <w:rPr>
          <w:rFonts w:ascii="Barlow" w:cs="Barlow" w:eastAsia="Barlow" w:hAnsi="Barlow"/>
          <w:b w:val="1"/>
          <w:color w:val="333333"/>
          <w:rtl w:val="0"/>
        </w:rPr>
        <w:t xml:space="preserve"> underlining its ambition toward market leadership for home electrification in Europe.</w:t>
      </w:r>
    </w:p>
    <w:p w:rsidR="00000000" w:rsidDel="00000000" w:rsidP="00000000" w:rsidRDefault="00000000" w:rsidRPr="00000000" w14:paraId="00000006">
      <w:pPr>
        <w:spacing w:after="200" w:line="300" w:lineRule="auto"/>
        <w:ind w:left="0" w:firstLine="0"/>
        <w:rPr>
          <w:rFonts w:ascii="Barlow" w:cs="Barlow" w:eastAsia="Barlow" w:hAnsi="Barlow"/>
          <w:color w:val="333333"/>
        </w:rPr>
      </w:pPr>
      <w:r w:rsidDel="00000000" w:rsidR="00000000" w:rsidRPr="00000000">
        <w:rPr>
          <w:rFonts w:ascii="Barlow" w:cs="Barlow" w:eastAsia="Barlow" w:hAnsi="Barlow"/>
          <w:b w:val="1"/>
          <w:color w:val="5c068c"/>
          <w:rtl w:val="0"/>
        </w:rPr>
        <w:t xml:space="preserve">Hamburg, July 28, 2025</w:t>
      </w:r>
      <w:r w:rsidDel="00000000" w:rsidR="00000000" w:rsidRPr="00000000">
        <w:rPr>
          <w:rFonts w:ascii="Barlow" w:cs="Barlow" w:eastAsia="Barlow" w:hAnsi="Barlow"/>
          <w:color w:val="333333"/>
          <w:rtl w:val="0"/>
        </w:rPr>
        <w:t xml:space="preserve"> </w:t>
      </w:r>
      <w:r w:rsidDel="00000000" w:rsidR="00000000" w:rsidRPr="00000000">
        <w:rPr>
          <w:rFonts w:ascii="Barlow" w:cs="Barlow" w:eastAsia="Barlow" w:hAnsi="Barlow"/>
          <w:b w:val="1"/>
          <w:color w:val="333333"/>
          <w:rtl w:val="0"/>
        </w:rPr>
        <w:t xml:space="preserve">–</w:t>
      </w:r>
      <w:r w:rsidDel="00000000" w:rsidR="00000000" w:rsidRPr="00000000">
        <w:rPr>
          <w:rFonts w:ascii="Barlow" w:cs="Barlow" w:eastAsia="Barlow" w:hAnsi="Barlow"/>
          <w:color w:val="333333"/>
          <w:rtl w:val="0"/>
        </w:rPr>
        <w:t xml:space="preserve"> 1KOMMA5°, the German home electrification start-up and CleanTech unicorn, has extended its €150 million pre-IPO funding round initially closed in December 2024. The extension brings Sabanci Climate Ventures, the climate tech investment arm of Sabanci Group, on board as a new shareholder. The additional capital will be used to accelerate organic growth and scale Heartbeat AI, 1KOMMA5°’s energy management software and virtual power plant (VPP), enabling millions of homeowners across Europe and Australia to switch from fossil fuels to the cheapest and cleanest electricity.</w:t>
      </w:r>
    </w:p>
    <w:p w:rsidR="00000000" w:rsidDel="00000000" w:rsidP="00000000" w:rsidRDefault="00000000" w:rsidRPr="00000000" w14:paraId="00000007">
      <w:pPr>
        <w:spacing w:after="200" w:line="300" w:lineRule="auto"/>
        <w:ind w:left="0" w:firstLine="0"/>
        <w:rPr>
          <w:rFonts w:ascii="Barlow" w:cs="Barlow" w:eastAsia="Barlow" w:hAnsi="Barlow"/>
          <w:color w:val="333333"/>
        </w:rPr>
      </w:pPr>
      <w:r w:rsidDel="00000000" w:rsidR="00000000" w:rsidRPr="00000000">
        <w:rPr>
          <w:rFonts w:ascii="Barlow SemiBold" w:cs="Barlow SemiBold" w:eastAsia="Barlow SemiBold" w:hAnsi="Barlow SemiBold"/>
          <w:color w:val="333333"/>
          <w:rtl w:val="0"/>
        </w:rPr>
        <w:t xml:space="preserve">Philipp Schröder, CEO and co-founder of 1KOMMA5°, says: </w:t>
      </w:r>
      <w:r w:rsidDel="00000000" w:rsidR="00000000" w:rsidRPr="00000000">
        <w:rPr>
          <w:rFonts w:ascii="Barlow" w:cs="Barlow" w:eastAsia="Barlow" w:hAnsi="Barlow"/>
          <w:color w:val="333333"/>
          <w:rtl w:val="0"/>
        </w:rPr>
        <w:t xml:space="preserve">"We are excited to have the backing of another strong long-term investor, supporting us on our way to market leadership in the megamarket of home electrification. Despite two years of recession in Germany and regulatory challenges, we’ve maintained profitable growth. With Heartbeat AI, we are now aiming to become the last energy company consumers will ever subscribe to in their lifetime by replacing conventional utilities via AI-based, automated direct electricity procurement – delivering always the cheapest and cleanest electricity, for decades to come!” </w:t>
      </w:r>
    </w:p>
    <w:p w:rsidR="00000000" w:rsidDel="00000000" w:rsidP="00000000" w:rsidRDefault="00000000" w:rsidRPr="00000000" w14:paraId="00000008">
      <w:pPr>
        <w:spacing w:after="240" w:before="24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1KOMMA5° has continuously grown its revenue and remains profitable in its core hardware solution business, even amid a recession and a declining market for solar and heat pumps across Europe, while making significant investments in Heartbeat AI and its virtual power plant to boost software income. </w:t>
      </w:r>
    </w:p>
    <w:p w:rsidR="00000000" w:rsidDel="00000000" w:rsidP="00000000" w:rsidRDefault="00000000" w:rsidRPr="00000000" w14:paraId="00000009">
      <w:pPr>
        <w:spacing w:after="240" w:before="24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From 2025 to 2027, the company plans to invest over €100 million in expanding its software business centered around Heartbeat AI. The energy management software currently controls over 500 megawatts of flexibility capacity, making it the largest holistic residential virtual power plant in Europe. Founded in 2021, 1KOMMA5° now employs nearly 2,500 people worldwide and serves over 120,000 customers.</w:t>
      </w:r>
    </w:p>
    <w:p w:rsidR="00000000" w:rsidDel="00000000" w:rsidP="00000000" w:rsidRDefault="00000000" w:rsidRPr="00000000" w14:paraId="0000000A">
      <w:pPr>
        <w:spacing w:after="240" w:before="24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To date, 1KOMMA5° has raised almost €400 million in equity and remains debt-free. Existing investors include Hamilton Lane, CalSTRS, G2VP, Porsche Ventures, Eurazeo, b2venture, eCapital, 2150vc, Norrsken, Blue Elephant Ventures, the Haniel and Schürfeld family offices, and Jan Klatten.</w:t>
      </w:r>
      <w:r w:rsidDel="00000000" w:rsidR="00000000" w:rsidRPr="00000000">
        <w:rPr>
          <w:rFonts w:ascii="Barlow" w:cs="Barlow" w:eastAsia="Barlow" w:hAnsi="Barlow"/>
          <w:color w:val="333333"/>
          <w:rtl w:val="0"/>
        </w:rPr>
        <w:t xml:space="preserve"> </w:t>
      </w:r>
      <w:r w:rsidDel="00000000" w:rsidR="00000000" w:rsidRPr="00000000">
        <w:rPr>
          <w:rtl w:val="0"/>
        </w:rPr>
      </w:r>
    </w:p>
    <w:p w:rsidR="00000000" w:rsidDel="00000000" w:rsidP="00000000" w:rsidRDefault="00000000" w:rsidRPr="00000000" w14:paraId="0000000B">
      <w:pPr>
        <w:spacing w:line="300" w:lineRule="auto"/>
        <w:jc w:val="center"/>
        <w:rPr>
          <w:rFonts w:ascii="Barlow" w:cs="Barlow" w:eastAsia="Barlow" w:hAnsi="Barlow"/>
          <w:b w:val="1"/>
          <w:color w:val="333333"/>
          <w:sz w:val="20"/>
          <w:szCs w:val="20"/>
        </w:rPr>
      </w:pPr>
      <w:r w:rsidDel="00000000" w:rsidR="00000000" w:rsidRPr="00000000">
        <w:rPr>
          <w:rFonts w:ascii="Barlow" w:cs="Barlow" w:eastAsia="Barlow" w:hAnsi="Barlow"/>
          <w:b w:val="1"/>
          <w:color w:val="333333"/>
          <w:sz w:val="20"/>
          <w:szCs w:val="20"/>
          <w:rtl w:val="0"/>
        </w:rPr>
        <w:t xml:space="preserve">– End –</w:t>
      </w:r>
    </w:p>
    <w:p w:rsidR="00000000" w:rsidDel="00000000" w:rsidP="00000000" w:rsidRDefault="00000000" w:rsidRPr="00000000" w14:paraId="0000000C">
      <w:pPr>
        <w:spacing w:line="300" w:lineRule="auto"/>
        <w:rPr>
          <w:rFonts w:ascii="Barlow" w:cs="Barlow" w:eastAsia="Barlow" w:hAnsi="Barlow"/>
          <w:color w:val="333333"/>
          <w:sz w:val="20"/>
          <w:szCs w:val="20"/>
        </w:rPr>
      </w:pPr>
      <w:r w:rsidDel="00000000" w:rsidR="00000000" w:rsidRPr="00000000">
        <w:rPr>
          <w:rtl w:val="0"/>
        </w:rPr>
      </w:r>
    </w:p>
    <w:p w:rsidR="00000000" w:rsidDel="00000000" w:rsidP="00000000" w:rsidRDefault="00000000" w:rsidRPr="00000000" w14:paraId="0000000D">
      <w:pPr>
        <w:spacing w:after="141.8" w:line="300" w:lineRule="auto"/>
        <w:rPr>
          <w:rFonts w:ascii="Barlow" w:cs="Barlow" w:eastAsia="Barlow" w:hAnsi="Barlow"/>
          <w:color w:val="333333"/>
          <w:sz w:val="20"/>
          <w:szCs w:val="20"/>
        </w:rPr>
      </w:pPr>
      <w:r w:rsidDel="00000000" w:rsidR="00000000" w:rsidRPr="00000000">
        <w:rPr>
          <w:rFonts w:ascii="Barlow" w:cs="Barlow" w:eastAsia="Barlow" w:hAnsi="Barlow"/>
          <w:color w:val="333333"/>
          <w:sz w:val="20"/>
          <w:szCs w:val="20"/>
        </w:rPr>
        <mc:AlternateContent>
          <mc:Choice Requires="wpg">
            <w:drawing>
              <wp:inline distB="114300" distT="114300" distL="114300" distR="114300">
                <wp:extent cx="5731200" cy="12700"/>
                <wp:effectExtent b="0" l="0" r="0" t="0"/>
                <wp:docPr id="1" name=""/>
                <a:graphic>
                  <a:graphicData uri="http://schemas.microsoft.com/office/word/2010/wordprocessingShape">
                    <wps:wsp>
                      <wps:cNvCnPr/>
                      <wps:spPr>
                        <a:xfrm>
                          <a:off x="330225" y="1751250"/>
                          <a:ext cx="5744100" cy="0"/>
                        </a:xfrm>
                        <a:prstGeom prst="straightConnector1">
                          <a:avLst/>
                        </a:prstGeom>
                        <a:noFill/>
                        <a:ln cap="flat" cmpd="sng" w="9525">
                          <a:solidFill>
                            <a:srgbClr val="5C068C"/>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731200" cy="12700"/>
                <wp:effectExtent b="0" l="0" r="0" t="0"/>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5731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E">
      <w:pPr>
        <w:rPr>
          <w:rFonts w:ascii="Barlow" w:cs="Barlow" w:eastAsia="Barlow" w:hAnsi="Barlow"/>
          <w:b w:val="1"/>
          <w:color w:val="5c068c"/>
          <w:sz w:val="16"/>
          <w:szCs w:val="16"/>
        </w:rPr>
      </w:pPr>
      <w:r w:rsidDel="00000000" w:rsidR="00000000" w:rsidRPr="00000000">
        <w:rPr>
          <w:rtl w:val="0"/>
        </w:rPr>
      </w:r>
    </w:p>
    <w:p w:rsidR="00000000" w:rsidDel="00000000" w:rsidP="00000000" w:rsidRDefault="00000000" w:rsidRPr="00000000" w14:paraId="0000000F">
      <w:pPr>
        <w:spacing w:after="200" w:line="300" w:lineRule="auto"/>
        <w:rPr>
          <w:rFonts w:ascii="Barlow" w:cs="Barlow" w:eastAsia="Barlow" w:hAnsi="Barlow"/>
          <w:b w:val="1"/>
          <w:color w:val="333333"/>
          <w:sz w:val="18"/>
          <w:szCs w:val="18"/>
        </w:rPr>
      </w:pPr>
      <w:r w:rsidDel="00000000" w:rsidR="00000000" w:rsidRPr="00000000">
        <w:rPr>
          <w:rFonts w:ascii="Barlow" w:cs="Barlow" w:eastAsia="Barlow" w:hAnsi="Barlow"/>
          <w:b w:val="1"/>
          <w:color w:val="333333"/>
          <w:sz w:val="18"/>
          <w:szCs w:val="18"/>
          <w:rtl w:val="0"/>
        </w:rPr>
        <w:t xml:space="preserve">About</w:t>
      </w:r>
      <w:r w:rsidDel="00000000" w:rsidR="00000000" w:rsidRPr="00000000">
        <w:rPr>
          <w:rFonts w:ascii="Barlow" w:cs="Barlow" w:eastAsia="Barlow" w:hAnsi="Barlow"/>
          <w:b w:val="1"/>
          <w:color w:val="333333"/>
          <w:sz w:val="18"/>
          <w:szCs w:val="18"/>
          <w:rtl w:val="0"/>
        </w:rPr>
        <w:t xml:space="preserve"> 1KOMMA5° </w:t>
      </w:r>
      <w:r w:rsidDel="00000000" w:rsidR="00000000" w:rsidRPr="00000000">
        <w:rPr>
          <w:rtl w:val="0"/>
        </w:rPr>
      </w:r>
    </w:p>
    <w:p w:rsidR="00000000" w:rsidDel="00000000" w:rsidP="00000000" w:rsidRDefault="00000000" w:rsidRPr="00000000" w14:paraId="00000010">
      <w:pPr>
        <w:spacing w:after="200" w:lineRule="auto"/>
        <w:rPr>
          <w:rFonts w:ascii="Barlow" w:cs="Barlow" w:eastAsia="Barlow" w:hAnsi="Barlow"/>
          <w:color w:val="333333"/>
          <w:sz w:val="18"/>
          <w:szCs w:val="18"/>
        </w:rPr>
      </w:pPr>
      <w:r w:rsidDel="00000000" w:rsidR="00000000" w:rsidRPr="00000000">
        <w:rPr>
          <w:rFonts w:ascii="Barlow" w:cs="Barlow" w:eastAsia="Barlow" w:hAnsi="Barlow"/>
          <w:color w:val="333333"/>
          <w:sz w:val="18"/>
          <w:szCs w:val="18"/>
          <w:rtl w:val="0"/>
        </w:rPr>
        <w:t xml:space="preserve">1KOMMA5° is the CleanTech start-up for CO2-neutral energy, heat and mobility. Founded in Hamburg, Germany, in 2021, the company operates around 80 locations worldwide, serving as the one-stop shop for intelligent, integrated energy solutions such as photovoltaics, electricity storage, heat pumps and charging stations. Its core technology is the artificial intelligence Heartbeat AI; it currently optimizes more than 50,000 systems, creating Europe's largest virtual power plant that connects private customers with the energy market and controls electricity generation and sales in time with the wind and sun. 1KOMMA5° has already installed over 300,000 decentralized, controllable energy systems. By 2030, the company aims to convert more than 1.5 million buildings to a climate-friendly energy supply, thus contributing to achieving the Paris climate targets.</w:t>
      </w:r>
    </w:p>
    <w:p w:rsidR="00000000" w:rsidDel="00000000" w:rsidP="00000000" w:rsidRDefault="00000000" w:rsidRPr="00000000" w14:paraId="00000011">
      <w:pPr>
        <w:spacing w:after="200" w:lineRule="auto"/>
        <w:rPr>
          <w:rFonts w:ascii="Barlow" w:cs="Barlow" w:eastAsia="Barlow" w:hAnsi="Barlow"/>
          <w:color w:val="333333"/>
          <w:sz w:val="18"/>
          <w:szCs w:val="18"/>
        </w:rPr>
      </w:pPr>
      <w:r w:rsidDel="00000000" w:rsidR="00000000" w:rsidRPr="00000000">
        <w:rPr>
          <w:rtl w:val="0"/>
        </w:rPr>
      </w:r>
    </w:p>
    <w:p w:rsidR="00000000" w:rsidDel="00000000" w:rsidP="00000000" w:rsidRDefault="00000000" w:rsidRPr="00000000" w14:paraId="00000012">
      <w:pPr>
        <w:spacing w:after="200" w:line="300" w:lineRule="auto"/>
        <w:rPr>
          <w:rFonts w:ascii="Barlow" w:cs="Barlow" w:eastAsia="Barlow" w:hAnsi="Barlow"/>
          <w:b w:val="1"/>
          <w:color w:val="333333"/>
          <w:sz w:val="18"/>
          <w:szCs w:val="18"/>
        </w:rPr>
      </w:pPr>
      <w:r w:rsidDel="00000000" w:rsidR="00000000" w:rsidRPr="00000000">
        <w:rPr>
          <w:rFonts w:ascii="Barlow" w:cs="Barlow" w:eastAsia="Barlow" w:hAnsi="Barlow"/>
          <w:b w:val="1"/>
          <w:color w:val="333333"/>
          <w:sz w:val="18"/>
          <w:szCs w:val="18"/>
          <w:rtl w:val="0"/>
        </w:rPr>
        <w:t xml:space="preserve">Press contact</w:t>
      </w:r>
    </w:p>
    <w:p w:rsidR="00000000" w:rsidDel="00000000" w:rsidP="00000000" w:rsidRDefault="00000000" w:rsidRPr="00000000" w14:paraId="00000013">
      <w:pPr>
        <w:spacing w:after="200" w:line="300" w:lineRule="auto"/>
        <w:ind w:right="-40.8661417322827"/>
        <w:rPr>
          <w:rFonts w:ascii="Barlow" w:cs="Barlow" w:eastAsia="Barlow" w:hAnsi="Barlow"/>
          <w:color w:val="333333"/>
          <w:sz w:val="18"/>
          <w:szCs w:val="18"/>
          <w:highlight w:val="white"/>
        </w:rPr>
      </w:pPr>
      <w:r w:rsidDel="00000000" w:rsidR="00000000" w:rsidRPr="00000000">
        <w:rPr>
          <w:rFonts w:ascii="Barlow" w:cs="Barlow" w:eastAsia="Barlow" w:hAnsi="Barlow"/>
          <w:color w:val="333333"/>
          <w:sz w:val="18"/>
          <w:szCs w:val="18"/>
          <w:rtl w:val="0"/>
        </w:rPr>
        <w:t xml:space="preserve">Maxine von Grumbkow </w:t>
        <w:br w:type="textWrapping"/>
      </w:r>
      <w:r w:rsidDel="00000000" w:rsidR="00000000" w:rsidRPr="00000000">
        <w:rPr>
          <w:rFonts w:ascii="Barlow" w:cs="Barlow" w:eastAsia="Barlow" w:hAnsi="Barlow"/>
          <w:color w:val="333333"/>
          <w:sz w:val="18"/>
          <w:szCs w:val="18"/>
          <w:highlight w:val="white"/>
          <w:rtl w:val="0"/>
        </w:rPr>
        <w:t xml:space="preserve">E-Mail: presse@1komma5grad.com </w:t>
        <w:br w:type="textWrapping"/>
        <w:t xml:space="preserve">Mobil: </w:t>
      </w:r>
      <w:r w:rsidDel="00000000" w:rsidR="00000000" w:rsidRPr="00000000">
        <w:rPr>
          <w:rFonts w:ascii="Barlow" w:cs="Barlow" w:eastAsia="Barlow" w:hAnsi="Barlow"/>
          <w:color w:val="222222"/>
          <w:sz w:val="18"/>
          <w:szCs w:val="18"/>
          <w:highlight w:val="white"/>
          <w:rtl w:val="0"/>
        </w:rPr>
        <w:t xml:space="preserve">+49 171 2415562 </w:t>
      </w:r>
      <w:r w:rsidDel="00000000" w:rsidR="00000000" w:rsidRPr="00000000">
        <w:rPr>
          <w:rtl w:val="0"/>
        </w:rPr>
      </w:r>
    </w:p>
    <w:p w:rsidR="00000000" w:rsidDel="00000000" w:rsidP="00000000" w:rsidRDefault="00000000" w:rsidRPr="00000000" w14:paraId="00000014">
      <w:pPr>
        <w:spacing w:after="200" w:line="300" w:lineRule="auto"/>
        <w:ind w:right="-40.8661417322827"/>
        <w:rPr>
          <w:rFonts w:ascii="Barlow" w:cs="Barlow" w:eastAsia="Barlow" w:hAnsi="Barlow"/>
          <w:color w:val="333333"/>
          <w:sz w:val="16"/>
          <w:szCs w:val="16"/>
        </w:rPr>
      </w:pPr>
      <w:r w:rsidDel="00000000" w:rsidR="00000000" w:rsidRPr="00000000">
        <w:rPr>
          <w:rFonts w:ascii="Barlow" w:cs="Barlow" w:eastAsia="Barlow" w:hAnsi="Barlow"/>
          <w:color w:val="333333"/>
          <w:sz w:val="18"/>
          <w:szCs w:val="18"/>
          <w:rtl w:val="0"/>
        </w:rPr>
        <w:t xml:space="preserve">Website: </w:t>
      </w:r>
      <w:hyperlink r:id="rId7">
        <w:r w:rsidDel="00000000" w:rsidR="00000000" w:rsidRPr="00000000">
          <w:rPr>
            <w:rFonts w:ascii="Barlow" w:cs="Barlow" w:eastAsia="Barlow" w:hAnsi="Barlow"/>
            <w:color w:val="333333"/>
            <w:sz w:val="18"/>
            <w:szCs w:val="18"/>
            <w:u w:val="single"/>
            <w:rtl w:val="0"/>
          </w:rPr>
          <w:t xml:space="preserve">1komma5grad.com/de/presse</w:t>
        </w:r>
      </w:hyperlink>
      <w:r w:rsidDel="00000000" w:rsidR="00000000" w:rsidRPr="00000000">
        <w:rPr>
          <w:rtl w:val="0"/>
        </w:rPr>
      </w:r>
    </w:p>
    <w:sectPr>
      <w:headerReference r:id="rId8" w:type="default"/>
      <w:footerReference r:id="rId9" w:type="default"/>
      <w:pgSz w:h="16834" w:w="11909" w:orient="portrait"/>
      <w:pgMar w:bottom="1231.77165354331" w:top="3259.842519685039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arl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jc w:val="right"/>
      <w:rPr>
        <w:rFonts w:ascii="Barlow" w:cs="Barlow" w:eastAsia="Barlow" w:hAnsi="Barlow"/>
        <w:sz w:val="16"/>
        <w:szCs w:val="16"/>
      </w:rPr>
    </w:pPr>
    <w:hyperlink r:id="rId1">
      <w:r w:rsidDel="00000000" w:rsidR="00000000" w:rsidRPr="00000000">
        <w:rPr>
          <w:rFonts w:ascii="Barlow" w:cs="Barlow" w:eastAsia="Barlow" w:hAnsi="Barlow"/>
          <w:b w:val="1"/>
          <w:color w:val="5c068c"/>
          <w:sz w:val="16"/>
          <w:szCs w:val="16"/>
          <w:rtl w:val="0"/>
        </w:rPr>
        <w:t xml:space="preserve">1KOMMA5.com</w:t>
      </w:r>
    </w:hyperlink>
    <w:r w:rsidDel="00000000" w:rsidR="00000000" w:rsidRPr="00000000">
      <w:rPr>
        <w:rFonts w:ascii="Barlow" w:cs="Barlow" w:eastAsia="Barlow" w:hAnsi="Barlow"/>
        <w:sz w:val="16"/>
        <w:szCs w:val="16"/>
        <w:rtl w:val="0"/>
      </w:rPr>
      <w:t xml:space="preserve">   |   </w:t>
    </w:r>
    <w:r w:rsidDel="00000000" w:rsidR="00000000" w:rsidRPr="00000000">
      <w:rPr>
        <w:rFonts w:ascii="Barlow" w:cs="Barlow" w:eastAsia="Barlow" w:hAnsi="Barlow"/>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rPr>
        <w:rFonts w:ascii="Barlow" w:cs="Barlow" w:eastAsia="Barlow" w:hAnsi="Barlow"/>
        <w:strike w:val="1"/>
        <w:color w:val="5c068c"/>
      </w:rPr>
    </w:pPr>
    <w:r w:rsidDel="00000000" w:rsidR="00000000" w:rsidRPr="00000000">
      <w:rPr>
        <w:rtl w:val="0"/>
      </w:rPr>
    </w:r>
  </w:p>
  <w:p w:rsidR="00000000" w:rsidDel="00000000" w:rsidP="00000000" w:rsidRDefault="00000000" w:rsidRPr="00000000" w14:paraId="00000016">
    <w:pPr>
      <w:ind w:right="-40.8661417322827"/>
      <w:jc w:val="right"/>
      <w:rPr/>
    </w:pPr>
    <w:r w:rsidDel="00000000" w:rsidR="00000000" w:rsidRPr="00000000">
      <w:rPr/>
      <w:drawing>
        <wp:inline distB="114300" distT="114300" distL="114300" distR="114300">
          <wp:extent cx="1657350" cy="971550"/>
          <wp:effectExtent b="0" l="0" r="0" t="0"/>
          <wp:docPr id="2" name="image2.png"/>
          <a:graphic>
            <a:graphicData uri="http://schemas.openxmlformats.org/drawingml/2006/picture">
              <pic:pic>
                <pic:nvPicPr>
                  <pic:cNvPr id="0" name="image2.png"/>
                  <pic:cNvPicPr preferRelativeResize="0"/>
                </pic:nvPicPr>
                <pic:blipFill>
                  <a:blip r:embed="rId1"/>
                  <a:srcRect b="0" l="0" r="8263" t="12068"/>
                  <a:stretch>
                    <a:fillRect/>
                  </a:stretch>
                </pic:blipFill>
                <pic:spPr>
                  <a:xfrm>
                    <a:off x="0" y="0"/>
                    <a:ext cx="1657350" cy="9715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i w:val="0"/>
        <w:color w:val="00ffff"/>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1komma5grad.com/de/presse"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arlowSemiBold-regular.ttf"/><Relationship Id="rId2" Type="http://schemas.openxmlformats.org/officeDocument/2006/relationships/font" Target="fonts/BarlowSemiBold-bold.ttf"/><Relationship Id="rId3" Type="http://schemas.openxmlformats.org/officeDocument/2006/relationships/font" Target="fonts/BarlowSemiBold-italic.ttf"/><Relationship Id="rId4" Type="http://schemas.openxmlformats.org/officeDocument/2006/relationships/font" Target="fonts/BarlowSemiBold-boldItalic.ttf"/><Relationship Id="rId5" Type="http://schemas.openxmlformats.org/officeDocument/2006/relationships/font" Target="fonts/Barlow-regular.ttf"/><Relationship Id="rId6" Type="http://schemas.openxmlformats.org/officeDocument/2006/relationships/font" Target="fonts/Barlow-bold.ttf"/><Relationship Id="rId7" Type="http://schemas.openxmlformats.org/officeDocument/2006/relationships/font" Target="fonts/Barlow-italic.ttf"/><Relationship Id="rId8" Type="http://schemas.openxmlformats.org/officeDocument/2006/relationships/font" Target="fonts/Barl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1komma5.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