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9A77C" w14:textId="20D26056" w:rsidR="00BB5059" w:rsidRDefault="00BB5059" w:rsidP="00BB5059">
      <w:pPr>
        <w:pStyle w:val="Heading1"/>
        <w:spacing w:after="300"/>
      </w:pPr>
      <w:r w:rsidRPr="00327B22">
        <w:t xml:space="preserve">General </w:t>
      </w:r>
      <w:proofErr w:type="spellStart"/>
      <w:r w:rsidRPr="00327B22">
        <w:t>Properties</w:t>
      </w:r>
      <w:proofErr w:type="spellEnd"/>
    </w:p>
    <w:p w14:paraId="41C6803C" w14:textId="69EA1AC7" w:rsidR="00BB5059" w:rsidRPr="00BB5059" w:rsidRDefault="00BB5059" w:rsidP="00BB5059">
      <w:r w:rsidRPr="00327B22">
        <w:t xml:space="preserve">Bulletin </w:t>
      </w:r>
      <w:r>
        <w:t>156</w:t>
      </w:r>
      <w:r w:rsidRPr="00327B22">
        <w:br/>
        <w:t>0</w:t>
      </w:r>
      <w:r>
        <w:t>7</w:t>
      </w:r>
      <w:r w:rsidRPr="00327B22">
        <w:t>/</w:t>
      </w:r>
      <w:r>
        <w:t>1</w:t>
      </w:r>
      <w:r w:rsidRPr="00327B22">
        <w:t>3/2021</w:t>
      </w:r>
    </w:p>
    <w:p w14:paraId="077BA286" w14:textId="112FB264" w:rsidR="00BB5059" w:rsidRDefault="00BB5059" w:rsidP="00BB5059">
      <w:pPr>
        <w:pStyle w:val="Heading2"/>
        <w:rPr>
          <w:rFonts w:eastAsiaTheme="minorHAnsi"/>
        </w:rPr>
      </w:pPr>
      <w:r w:rsidRPr="00AA08F2">
        <w:t>Introduction</w:t>
      </w:r>
    </w:p>
    <w:p w14:paraId="2D16ABF9" w14:textId="414F635D" w:rsidR="00BB5059" w:rsidRPr="00AA08F2" w:rsidRDefault="00BB5059" w:rsidP="00BB5059">
      <w:bookmarkStart w:id="0" w:name="OLE_LINK127"/>
      <w:bookmarkStart w:id="1" w:name="OLE_LINK128"/>
      <w:proofErr w:type="spellStart"/>
      <w:r>
        <w:t>AcrySPA</w:t>
      </w:r>
      <w:proofErr w:type="spellEnd"/>
      <w:r>
        <w:t>™</w:t>
      </w:r>
      <w:bookmarkEnd w:id="0"/>
      <w:bookmarkEnd w:id="1"/>
      <w:r w:rsidRPr="00AA08F2">
        <w:t xml:space="preserve"> </w:t>
      </w:r>
      <w:proofErr w:type="spellStart"/>
      <w:r w:rsidRPr="00AA08F2">
        <w:t>is</w:t>
      </w:r>
      <w:proofErr w:type="spellEnd"/>
      <w:r w:rsidRPr="00AA08F2">
        <w:t xml:space="preserve"> a </w:t>
      </w:r>
      <w:proofErr w:type="spellStart"/>
      <w:r w:rsidRPr="00AA08F2">
        <w:t>revolutionary</w:t>
      </w:r>
      <w:proofErr w:type="spellEnd"/>
      <w:r w:rsidRPr="00AA08F2">
        <w:t xml:space="preserve"> composite </w:t>
      </w:r>
      <w:proofErr w:type="spellStart"/>
      <w:r w:rsidRPr="00AA08F2">
        <w:t>engineered</w:t>
      </w:r>
      <w:proofErr w:type="spellEnd"/>
      <w:r w:rsidRPr="00AA08F2">
        <w:t xml:space="preserve"> </w:t>
      </w:r>
      <w:proofErr w:type="spellStart"/>
      <w:r w:rsidRPr="00AA08F2">
        <w:t>material</w:t>
      </w:r>
      <w:proofErr w:type="spellEnd"/>
      <w:r w:rsidRPr="00AA08F2">
        <w:t xml:space="preserve"> </w:t>
      </w:r>
      <w:proofErr w:type="spellStart"/>
      <w:r w:rsidRPr="00AA08F2">
        <w:t>that</w:t>
      </w:r>
      <w:proofErr w:type="spellEnd"/>
      <w:r w:rsidRPr="00AA08F2">
        <w:t xml:space="preserve"> has a </w:t>
      </w:r>
      <w:proofErr w:type="spellStart"/>
      <w:r w:rsidRPr="00AA08F2">
        <w:t>continuous</w:t>
      </w:r>
      <w:proofErr w:type="spellEnd"/>
      <w:r w:rsidRPr="00AA08F2">
        <w:t xml:space="preserve"> </w:t>
      </w:r>
      <w:proofErr w:type="spellStart"/>
      <w:r w:rsidRPr="00AA08F2">
        <w:t>cast</w:t>
      </w:r>
      <w:proofErr w:type="spellEnd"/>
      <w:r w:rsidRPr="00AA08F2">
        <w:t xml:space="preserve"> </w:t>
      </w:r>
      <w:proofErr w:type="spellStart"/>
      <w:r w:rsidRPr="00AA08F2">
        <w:t>acrylic</w:t>
      </w:r>
      <w:proofErr w:type="spellEnd"/>
      <w:r w:rsidRPr="00AA08F2">
        <w:t xml:space="preserve"> surface </w:t>
      </w:r>
      <w:proofErr w:type="spellStart"/>
      <w:r w:rsidRPr="00AA08F2">
        <w:t>combined</w:t>
      </w:r>
      <w:proofErr w:type="spellEnd"/>
      <w:r w:rsidRPr="00AA08F2">
        <w:t xml:space="preserve"> </w:t>
      </w:r>
      <w:proofErr w:type="spellStart"/>
      <w:r w:rsidRPr="00AA08F2">
        <w:t>with</w:t>
      </w:r>
      <w:proofErr w:type="spellEnd"/>
      <w:r w:rsidRPr="00AA08F2">
        <w:t xml:space="preserve"> a high-impact </w:t>
      </w:r>
      <w:proofErr w:type="spellStart"/>
      <w:r w:rsidRPr="00AA08F2">
        <w:t>substrate</w:t>
      </w:r>
      <w:proofErr w:type="spellEnd"/>
      <w:r w:rsidRPr="00AA08F2">
        <w:t xml:space="preserve"> </w:t>
      </w:r>
      <w:proofErr w:type="spellStart"/>
      <w:r w:rsidRPr="00AA08F2">
        <w:t>material</w:t>
      </w:r>
      <w:proofErr w:type="spellEnd"/>
      <w:r w:rsidRPr="00AA08F2">
        <w:t xml:space="preserve"> for </w:t>
      </w:r>
      <w:proofErr w:type="spellStart"/>
      <w:r w:rsidRPr="00AA08F2">
        <w:t>added</w:t>
      </w:r>
      <w:proofErr w:type="spellEnd"/>
      <w:r w:rsidRPr="00AA08F2">
        <w:t xml:space="preserve"> </w:t>
      </w:r>
      <w:proofErr w:type="spellStart"/>
      <w:r w:rsidRPr="00AA08F2">
        <w:t>strength</w:t>
      </w:r>
      <w:proofErr w:type="spellEnd"/>
      <w:r w:rsidRPr="00AA08F2">
        <w:t xml:space="preserve">.  The </w:t>
      </w:r>
      <w:proofErr w:type="spellStart"/>
      <w:r w:rsidRPr="00AA08F2">
        <w:t>acrylic</w:t>
      </w:r>
      <w:proofErr w:type="spellEnd"/>
      <w:r w:rsidRPr="00AA08F2">
        <w:t xml:space="preserve"> surface </w:t>
      </w:r>
      <w:proofErr w:type="spellStart"/>
      <w:r w:rsidRPr="00AA08F2">
        <w:t>is</w:t>
      </w:r>
      <w:proofErr w:type="spellEnd"/>
      <w:r w:rsidRPr="00AA08F2">
        <w:t xml:space="preserve"> </w:t>
      </w:r>
      <w:proofErr w:type="spellStart"/>
      <w:r w:rsidRPr="00AA08F2">
        <w:t>Aristech</w:t>
      </w:r>
      <w:proofErr w:type="spellEnd"/>
      <w:r w:rsidRPr="00AA08F2">
        <w:t xml:space="preserve"> Surfaces I-300 </w:t>
      </w:r>
      <w:proofErr w:type="spellStart"/>
      <w:r w:rsidRPr="00AA08F2">
        <w:t>continuous</w:t>
      </w:r>
      <w:proofErr w:type="spellEnd"/>
      <w:r w:rsidRPr="00AA08F2">
        <w:t xml:space="preserve"> </w:t>
      </w:r>
      <w:proofErr w:type="spellStart"/>
      <w:r w:rsidRPr="00AA08F2">
        <w:t>cast</w:t>
      </w:r>
      <w:proofErr w:type="spellEnd"/>
      <w:r w:rsidRPr="00AA08F2">
        <w:t xml:space="preserve"> opaque </w:t>
      </w:r>
      <w:proofErr w:type="spellStart"/>
      <w:r w:rsidRPr="00AA08F2">
        <w:t>sheet</w:t>
      </w:r>
      <w:proofErr w:type="spellEnd"/>
      <w:r w:rsidRPr="00AA08F2">
        <w:t xml:space="preserve"> </w:t>
      </w:r>
      <w:proofErr w:type="spellStart"/>
      <w:r w:rsidRPr="00AA08F2">
        <w:t>with</w:t>
      </w:r>
      <w:proofErr w:type="spellEnd"/>
      <w:r w:rsidRPr="00AA08F2">
        <w:t xml:space="preserve"> </w:t>
      </w:r>
      <w:proofErr w:type="spellStart"/>
      <w:r w:rsidRPr="00AA08F2">
        <w:t>its</w:t>
      </w:r>
      <w:proofErr w:type="spellEnd"/>
      <w:r w:rsidRPr="00AA08F2">
        <w:t xml:space="preserve"> </w:t>
      </w:r>
      <w:proofErr w:type="spellStart"/>
      <w:r w:rsidRPr="00AA08F2">
        <w:t>proven</w:t>
      </w:r>
      <w:proofErr w:type="spellEnd"/>
      <w:r w:rsidRPr="00AA08F2">
        <w:t xml:space="preserve"> </w:t>
      </w:r>
      <w:proofErr w:type="spellStart"/>
      <w:r w:rsidRPr="00AA08F2">
        <w:t>weathering</w:t>
      </w:r>
      <w:proofErr w:type="spellEnd"/>
      <w:r w:rsidRPr="00AA08F2">
        <w:t xml:space="preserve"> </w:t>
      </w:r>
      <w:proofErr w:type="spellStart"/>
      <w:r w:rsidRPr="00AA08F2">
        <w:t>characteristic</w:t>
      </w:r>
      <w:proofErr w:type="spellEnd"/>
      <w:r w:rsidRPr="00AA08F2">
        <w:t xml:space="preserve"> and </w:t>
      </w:r>
      <w:proofErr w:type="spellStart"/>
      <w:r w:rsidRPr="00AA08F2">
        <w:t>general</w:t>
      </w:r>
      <w:proofErr w:type="spellEnd"/>
      <w:r w:rsidRPr="00AA08F2">
        <w:t xml:space="preserve"> </w:t>
      </w:r>
      <w:proofErr w:type="spellStart"/>
      <w:r w:rsidRPr="00AA08F2">
        <w:t>aesthetics</w:t>
      </w:r>
      <w:proofErr w:type="spellEnd"/>
      <w:r w:rsidRPr="00AA08F2">
        <w:t xml:space="preserve">.  The </w:t>
      </w:r>
      <w:proofErr w:type="spellStart"/>
      <w:r w:rsidRPr="00AA08F2">
        <w:t>substrate</w:t>
      </w:r>
      <w:proofErr w:type="spellEnd"/>
      <w:r w:rsidRPr="00AA08F2">
        <w:t xml:space="preserve"> </w:t>
      </w:r>
      <w:proofErr w:type="spellStart"/>
      <w:r w:rsidRPr="00AA08F2">
        <w:t>is</w:t>
      </w:r>
      <w:proofErr w:type="spellEnd"/>
      <w:r w:rsidRPr="00AA08F2">
        <w:t xml:space="preserve"> a high impact grade ABS </w:t>
      </w:r>
      <w:proofErr w:type="spellStart"/>
      <w:r w:rsidRPr="00AA08F2">
        <w:t>that</w:t>
      </w:r>
      <w:proofErr w:type="spellEnd"/>
      <w:r w:rsidRPr="00AA08F2">
        <w:t xml:space="preserve"> </w:t>
      </w:r>
      <w:proofErr w:type="spellStart"/>
      <w:r w:rsidRPr="00AA08F2">
        <w:t>imparts</w:t>
      </w:r>
      <w:proofErr w:type="spellEnd"/>
      <w:r w:rsidRPr="00AA08F2">
        <w:t xml:space="preserve"> </w:t>
      </w:r>
      <w:proofErr w:type="spellStart"/>
      <w:r w:rsidRPr="00AA08F2">
        <w:t>outstanding</w:t>
      </w:r>
      <w:proofErr w:type="spellEnd"/>
      <w:r w:rsidRPr="00AA08F2">
        <w:t xml:space="preserve"> impact </w:t>
      </w:r>
      <w:proofErr w:type="spellStart"/>
      <w:r w:rsidRPr="00AA08F2">
        <w:t>resistance</w:t>
      </w:r>
      <w:proofErr w:type="spellEnd"/>
      <w:r w:rsidRPr="00AA08F2">
        <w:t xml:space="preserve"> and </w:t>
      </w:r>
      <w:proofErr w:type="spellStart"/>
      <w:r w:rsidRPr="00AA08F2">
        <w:t>thermoformability</w:t>
      </w:r>
      <w:proofErr w:type="spellEnd"/>
      <w:r w:rsidRPr="00AA08F2">
        <w:t xml:space="preserve"> to the total composite.</w:t>
      </w:r>
    </w:p>
    <w:p w14:paraId="59D03943" w14:textId="5A2682C3" w:rsidR="00BB5059" w:rsidRPr="00AA08F2" w:rsidRDefault="00BB5059" w:rsidP="00BB5059">
      <w:proofErr w:type="spellStart"/>
      <w:r w:rsidRPr="00AA08F2">
        <w:t>Many</w:t>
      </w:r>
      <w:proofErr w:type="spellEnd"/>
      <w:r w:rsidRPr="00AA08F2">
        <w:t xml:space="preserve"> </w:t>
      </w:r>
      <w:proofErr w:type="spellStart"/>
      <w:r w:rsidRPr="00AA08F2">
        <w:t>thermoforming</w:t>
      </w:r>
      <w:proofErr w:type="spellEnd"/>
      <w:r w:rsidRPr="00AA08F2">
        <w:t xml:space="preserve"> applications </w:t>
      </w:r>
      <w:proofErr w:type="spellStart"/>
      <w:r w:rsidRPr="00AA08F2">
        <w:t>like</w:t>
      </w:r>
      <w:proofErr w:type="spellEnd"/>
      <w:r w:rsidRPr="00AA08F2">
        <w:t xml:space="preserve"> spas, </w:t>
      </w:r>
      <w:proofErr w:type="spellStart"/>
      <w:r w:rsidRPr="00AA08F2">
        <w:t>recreational</w:t>
      </w:r>
      <w:proofErr w:type="spellEnd"/>
      <w:r w:rsidRPr="00AA08F2">
        <w:t xml:space="preserve"> </w:t>
      </w:r>
      <w:proofErr w:type="spellStart"/>
      <w:r w:rsidRPr="00AA08F2">
        <w:t>vehicles</w:t>
      </w:r>
      <w:proofErr w:type="spellEnd"/>
      <w:r w:rsidRPr="00AA08F2">
        <w:t xml:space="preserve">, pool </w:t>
      </w:r>
      <w:proofErr w:type="spellStart"/>
      <w:r w:rsidRPr="00AA08F2">
        <w:t>steps</w:t>
      </w:r>
      <w:proofErr w:type="spellEnd"/>
      <w:r w:rsidRPr="00AA08F2">
        <w:t xml:space="preserve"> and marine components </w:t>
      </w:r>
      <w:proofErr w:type="spellStart"/>
      <w:r w:rsidRPr="00AA08F2">
        <w:t>demand</w:t>
      </w:r>
      <w:proofErr w:type="spellEnd"/>
      <w:r w:rsidRPr="00AA08F2">
        <w:t xml:space="preserve"> </w:t>
      </w:r>
      <w:proofErr w:type="spellStart"/>
      <w:r w:rsidRPr="00AA08F2">
        <w:t>outstanding</w:t>
      </w:r>
      <w:proofErr w:type="spellEnd"/>
      <w:r w:rsidRPr="00AA08F2">
        <w:t xml:space="preserve"> </w:t>
      </w:r>
      <w:proofErr w:type="spellStart"/>
      <w:r w:rsidRPr="00AA08F2">
        <w:t>weathering</w:t>
      </w:r>
      <w:proofErr w:type="spellEnd"/>
      <w:r w:rsidRPr="00AA08F2">
        <w:t xml:space="preserve"> </w:t>
      </w:r>
      <w:proofErr w:type="spellStart"/>
      <w:r w:rsidRPr="00AA08F2">
        <w:t>characteristics</w:t>
      </w:r>
      <w:proofErr w:type="spellEnd"/>
      <w:r w:rsidRPr="00AA08F2">
        <w:t xml:space="preserve">, </w:t>
      </w:r>
      <w:proofErr w:type="spellStart"/>
      <w:r w:rsidRPr="00AA08F2">
        <w:t>toughness</w:t>
      </w:r>
      <w:proofErr w:type="spellEnd"/>
      <w:r w:rsidRPr="00AA08F2">
        <w:t xml:space="preserve">, and impact </w:t>
      </w:r>
      <w:proofErr w:type="spellStart"/>
      <w:r w:rsidRPr="00AA08F2">
        <w:t>resistance</w:t>
      </w:r>
      <w:proofErr w:type="spellEnd"/>
      <w:r w:rsidRPr="00AA08F2">
        <w:t xml:space="preserve">.  </w:t>
      </w:r>
      <w:proofErr w:type="spellStart"/>
      <w:r w:rsidRPr="00AA08F2">
        <w:t>Aristech</w:t>
      </w:r>
      <w:proofErr w:type="spellEnd"/>
      <w:r w:rsidRPr="00AA08F2">
        <w:t xml:space="preserve"> Surfaces </w:t>
      </w:r>
      <w:proofErr w:type="spellStart"/>
      <w:r>
        <w:t>AcrySPA</w:t>
      </w:r>
      <w:proofErr w:type="spellEnd"/>
      <w:r>
        <w:t>™</w:t>
      </w:r>
      <w:r w:rsidRPr="00AA08F2">
        <w:t xml:space="preserve"> </w:t>
      </w:r>
      <w:proofErr w:type="spellStart"/>
      <w:r w:rsidRPr="00AA08F2">
        <w:t>is</w:t>
      </w:r>
      <w:proofErr w:type="spellEnd"/>
      <w:r w:rsidRPr="00AA08F2">
        <w:t xml:space="preserve"> </w:t>
      </w:r>
      <w:proofErr w:type="spellStart"/>
      <w:r w:rsidRPr="00AA08F2">
        <w:t>truly</w:t>
      </w:r>
      <w:proofErr w:type="spellEnd"/>
      <w:r w:rsidRPr="00AA08F2">
        <w:t xml:space="preserve"> </w:t>
      </w:r>
      <w:proofErr w:type="spellStart"/>
      <w:r w:rsidRPr="00AA08F2">
        <w:t>without</w:t>
      </w:r>
      <w:proofErr w:type="spellEnd"/>
      <w:r w:rsidRPr="00AA08F2">
        <w:t xml:space="preserve"> </w:t>
      </w:r>
      <w:proofErr w:type="spellStart"/>
      <w:r w:rsidRPr="00AA08F2">
        <w:t>peer</w:t>
      </w:r>
      <w:proofErr w:type="spellEnd"/>
      <w:r w:rsidRPr="00AA08F2">
        <w:t xml:space="preserve"> as a </w:t>
      </w:r>
      <w:proofErr w:type="spellStart"/>
      <w:r w:rsidRPr="00AA08F2">
        <w:t>weatherable</w:t>
      </w:r>
      <w:proofErr w:type="spellEnd"/>
      <w:r w:rsidRPr="00AA08F2">
        <w:t xml:space="preserve">, </w:t>
      </w:r>
      <w:proofErr w:type="spellStart"/>
      <w:r w:rsidRPr="00AA08F2">
        <w:t>thermoformable</w:t>
      </w:r>
      <w:proofErr w:type="spellEnd"/>
      <w:r w:rsidRPr="00AA08F2">
        <w:t xml:space="preserve"> </w:t>
      </w:r>
      <w:proofErr w:type="spellStart"/>
      <w:r w:rsidRPr="00AA08F2">
        <w:t>thermoplastic</w:t>
      </w:r>
      <w:proofErr w:type="spellEnd"/>
      <w:r w:rsidRPr="00AA08F2">
        <w:t xml:space="preserve"> composite </w:t>
      </w:r>
      <w:proofErr w:type="spellStart"/>
      <w:r w:rsidRPr="00AA08F2">
        <w:t>sheet</w:t>
      </w:r>
      <w:proofErr w:type="spellEnd"/>
      <w:r w:rsidRPr="00AA08F2">
        <w:t xml:space="preserve">.  </w:t>
      </w:r>
      <w:proofErr w:type="spellStart"/>
      <w:r w:rsidRPr="00AA08F2">
        <w:t>Additionally</w:t>
      </w:r>
      <w:proofErr w:type="spellEnd"/>
      <w:r w:rsidRPr="00AA08F2">
        <w:t xml:space="preserve">, </w:t>
      </w:r>
      <w:proofErr w:type="spellStart"/>
      <w:r>
        <w:t>AcrySPA</w:t>
      </w:r>
      <w:proofErr w:type="spellEnd"/>
      <w:r>
        <w:t>™</w:t>
      </w:r>
      <w:r w:rsidRPr="00AA08F2">
        <w:t xml:space="preserve"> </w:t>
      </w:r>
      <w:proofErr w:type="spellStart"/>
      <w:r w:rsidRPr="00AA08F2">
        <w:t>offers</w:t>
      </w:r>
      <w:proofErr w:type="spellEnd"/>
      <w:r w:rsidRPr="00AA08F2">
        <w:t xml:space="preserve"> </w:t>
      </w:r>
      <w:proofErr w:type="spellStart"/>
      <w:r w:rsidRPr="00AA08F2">
        <w:t>customers</w:t>
      </w:r>
      <w:proofErr w:type="spellEnd"/>
      <w:r w:rsidRPr="00AA08F2">
        <w:t xml:space="preserve"> </w:t>
      </w:r>
      <w:proofErr w:type="spellStart"/>
      <w:r w:rsidRPr="00AA08F2">
        <w:t>environmental</w:t>
      </w:r>
      <w:proofErr w:type="spellEnd"/>
      <w:r w:rsidRPr="00AA08F2">
        <w:t xml:space="preserve"> and production </w:t>
      </w:r>
      <w:proofErr w:type="spellStart"/>
      <w:r w:rsidRPr="00AA08F2">
        <w:t>advantages</w:t>
      </w:r>
      <w:proofErr w:type="spellEnd"/>
      <w:r w:rsidRPr="00AA08F2">
        <w:t xml:space="preserve"> over alternative </w:t>
      </w:r>
      <w:proofErr w:type="spellStart"/>
      <w:r w:rsidRPr="00AA08F2">
        <w:t>materials</w:t>
      </w:r>
      <w:proofErr w:type="spellEnd"/>
      <w:r w:rsidRPr="00AA08F2">
        <w:t xml:space="preserve"> and </w:t>
      </w:r>
      <w:proofErr w:type="spellStart"/>
      <w:r w:rsidRPr="00AA08F2">
        <w:t>methods</w:t>
      </w:r>
      <w:proofErr w:type="spellEnd"/>
      <w:r w:rsidRPr="00AA08F2">
        <w:t xml:space="preserve"> of production.</w:t>
      </w:r>
    </w:p>
    <w:p w14:paraId="243195F5" w14:textId="6C9C3D85" w:rsidR="00BB5059" w:rsidRDefault="00BB5059" w:rsidP="00BB5059">
      <w:proofErr w:type="spellStart"/>
      <w:r>
        <w:t>AcrySPA</w:t>
      </w:r>
      <w:proofErr w:type="spellEnd"/>
      <w:r>
        <w:t>™</w:t>
      </w:r>
      <w:r w:rsidRPr="00AA08F2">
        <w:t xml:space="preserve"> </w:t>
      </w:r>
      <w:proofErr w:type="spellStart"/>
      <w:r w:rsidRPr="00AA08F2">
        <w:t>is</w:t>
      </w:r>
      <w:proofErr w:type="spellEnd"/>
      <w:r w:rsidRPr="00AA08F2">
        <w:t xml:space="preserve"> </w:t>
      </w:r>
      <w:proofErr w:type="spellStart"/>
      <w:r w:rsidRPr="00AA08F2">
        <w:t>offered</w:t>
      </w:r>
      <w:proofErr w:type="spellEnd"/>
      <w:r w:rsidRPr="00AA08F2">
        <w:t xml:space="preserve"> in a </w:t>
      </w:r>
      <w:proofErr w:type="spellStart"/>
      <w:r w:rsidRPr="00AA08F2">
        <w:t>variety</w:t>
      </w:r>
      <w:proofErr w:type="spellEnd"/>
      <w:r w:rsidRPr="00AA08F2">
        <w:t xml:space="preserve"> of opaque </w:t>
      </w:r>
      <w:proofErr w:type="spellStart"/>
      <w:r w:rsidRPr="00AA08F2">
        <w:t>marbleized</w:t>
      </w:r>
      <w:proofErr w:type="spellEnd"/>
      <w:r w:rsidRPr="00AA08F2">
        <w:t xml:space="preserve"> patterns and </w:t>
      </w:r>
      <w:proofErr w:type="spellStart"/>
      <w:r w:rsidRPr="00AA08F2">
        <w:t>solid</w:t>
      </w:r>
      <w:proofErr w:type="spellEnd"/>
      <w:r w:rsidRPr="00AA08F2">
        <w:t xml:space="preserve"> </w:t>
      </w:r>
      <w:proofErr w:type="spellStart"/>
      <w:r w:rsidRPr="00AA08F2">
        <w:t>colors</w:t>
      </w:r>
      <w:proofErr w:type="spellEnd"/>
      <w:r w:rsidRPr="00AA08F2">
        <w:t xml:space="preserve">.  It </w:t>
      </w:r>
      <w:proofErr w:type="spellStart"/>
      <w:r w:rsidRPr="00AA08F2">
        <w:t>is</w:t>
      </w:r>
      <w:proofErr w:type="spellEnd"/>
      <w:r w:rsidRPr="00AA08F2">
        <w:t xml:space="preserve"> </w:t>
      </w:r>
      <w:proofErr w:type="spellStart"/>
      <w:r w:rsidRPr="00AA08F2">
        <w:t>available</w:t>
      </w:r>
      <w:proofErr w:type="spellEnd"/>
      <w:r w:rsidRPr="00AA08F2">
        <w:t xml:space="preserve"> in </w:t>
      </w:r>
      <w:proofErr w:type="spellStart"/>
      <w:r w:rsidRPr="00AA08F2">
        <w:t>various</w:t>
      </w:r>
      <w:proofErr w:type="spellEnd"/>
      <w:r w:rsidRPr="00AA08F2">
        <w:t xml:space="preserve"> sizes and </w:t>
      </w:r>
      <w:proofErr w:type="spellStart"/>
      <w:r w:rsidRPr="00AA08F2">
        <w:t>calipers</w:t>
      </w:r>
      <w:proofErr w:type="spellEnd"/>
      <w:r w:rsidRPr="00AA08F2">
        <w:t xml:space="preserve"> </w:t>
      </w:r>
      <w:proofErr w:type="spellStart"/>
      <w:r w:rsidRPr="00AA08F2">
        <w:t>depending</w:t>
      </w:r>
      <w:proofErr w:type="spellEnd"/>
      <w:r w:rsidRPr="00AA08F2">
        <w:t xml:space="preserve"> on the application.</w:t>
      </w:r>
    </w:p>
    <w:p w14:paraId="6C6DA4C3" w14:textId="428AE259" w:rsidR="00BB5059" w:rsidRDefault="00BB5059" w:rsidP="00BB5059">
      <w:pPr>
        <w:pStyle w:val="Heading2"/>
      </w:pPr>
      <w:proofErr w:type="spellStart"/>
      <w:r>
        <w:t>Weather</w:t>
      </w:r>
      <w:proofErr w:type="spellEnd"/>
      <w:r>
        <w:t xml:space="preserve"> </w:t>
      </w:r>
      <w:proofErr w:type="spellStart"/>
      <w:r w:rsidR="006A02D7" w:rsidRPr="00AA08F2">
        <w:t>resistance</w:t>
      </w:r>
      <w:proofErr w:type="spellEnd"/>
    </w:p>
    <w:p w14:paraId="4556B3CB" w14:textId="070BD280" w:rsidR="00BB5059" w:rsidRPr="00AA08F2" w:rsidRDefault="00BB5059" w:rsidP="00BB5059">
      <w:r w:rsidRPr="00AA08F2">
        <w:t xml:space="preserve">The </w:t>
      </w:r>
      <w:proofErr w:type="spellStart"/>
      <w:r>
        <w:t>AcrySPA</w:t>
      </w:r>
      <w:proofErr w:type="spellEnd"/>
      <w:r>
        <w:t>™</w:t>
      </w:r>
      <w:r w:rsidRPr="00AA08F2">
        <w:t xml:space="preserve"> </w:t>
      </w:r>
      <w:proofErr w:type="spellStart"/>
      <w:r w:rsidRPr="00AA08F2">
        <w:t>acrylic</w:t>
      </w:r>
      <w:proofErr w:type="spellEnd"/>
      <w:r w:rsidRPr="00AA08F2">
        <w:t xml:space="preserve"> surface </w:t>
      </w:r>
      <w:proofErr w:type="spellStart"/>
      <w:r w:rsidRPr="00AA08F2">
        <w:t>is</w:t>
      </w:r>
      <w:proofErr w:type="spellEnd"/>
      <w:r w:rsidRPr="00AA08F2">
        <w:t xml:space="preserve"> </w:t>
      </w:r>
      <w:proofErr w:type="spellStart"/>
      <w:r w:rsidRPr="00AA08F2">
        <w:t>virtually</w:t>
      </w:r>
      <w:proofErr w:type="spellEnd"/>
      <w:r w:rsidRPr="00AA08F2">
        <w:t xml:space="preserve"> </w:t>
      </w:r>
      <w:proofErr w:type="spellStart"/>
      <w:r w:rsidRPr="00AA08F2">
        <w:t>unaffected</w:t>
      </w:r>
      <w:proofErr w:type="spellEnd"/>
      <w:r w:rsidRPr="00AA08F2">
        <w:t xml:space="preserve"> by </w:t>
      </w:r>
      <w:proofErr w:type="spellStart"/>
      <w:r w:rsidRPr="00AA08F2">
        <w:t>weathering</w:t>
      </w:r>
      <w:proofErr w:type="spellEnd"/>
      <w:r w:rsidRPr="00AA08F2">
        <w:t xml:space="preserve"> </w:t>
      </w:r>
      <w:proofErr w:type="spellStart"/>
      <w:r w:rsidRPr="00AA08F2">
        <w:t>even</w:t>
      </w:r>
      <w:proofErr w:type="spellEnd"/>
      <w:r w:rsidRPr="00AA08F2">
        <w:t xml:space="preserve"> </w:t>
      </w:r>
      <w:proofErr w:type="spellStart"/>
      <w:r w:rsidRPr="00AA08F2">
        <w:t>after</w:t>
      </w:r>
      <w:proofErr w:type="spellEnd"/>
      <w:r w:rsidRPr="00AA08F2">
        <w:t xml:space="preserve"> </w:t>
      </w:r>
      <w:proofErr w:type="spellStart"/>
      <w:r w:rsidRPr="00AA08F2">
        <w:t>many</w:t>
      </w:r>
      <w:proofErr w:type="spellEnd"/>
      <w:r w:rsidRPr="00AA08F2">
        <w:t xml:space="preserve"> </w:t>
      </w:r>
      <w:proofErr w:type="spellStart"/>
      <w:r w:rsidRPr="00AA08F2">
        <w:t>years</w:t>
      </w:r>
      <w:proofErr w:type="spellEnd"/>
      <w:r w:rsidRPr="00AA08F2">
        <w:t xml:space="preserve"> </w:t>
      </w:r>
      <w:proofErr w:type="spellStart"/>
      <w:r w:rsidRPr="00AA08F2">
        <w:t>exposure</w:t>
      </w:r>
      <w:proofErr w:type="spellEnd"/>
      <w:r w:rsidRPr="00AA08F2">
        <w:t xml:space="preserve"> in areas </w:t>
      </w:r>
      <w:proofErr w:type="spellStart"/>
      <w:r w:rsidRPr="00AA08F2">
        <w:t>such</w:t>
      </w:r>
      <w:proofErr w:type="spellEnd"/>
      <w:r w:rsidRPr="00AA08F2">
        <w:t xml:space="preserve"> as Florida and Arizona.  </w:t>
      </w:r>
      <w:proofErr w:type="spellStart"/>
      <w:r>
        <w:t>AcrySPA</w:t>
      </w:r>
      <w:proofErr w:type="spellEnd"/>
      <w:r>
        <w:t>™</w:t>
      </w:r>
      <w:r w:rsidRPr="00AA08F2">
        <w:t xml:space="preserve"> has the </w:t>
      </w:r>
      <w:proofErr w:type="spellStart"/>
      <w:r w:rsidRPr="00AA08F2">
        <w:t>same</w:t>
      </w:r>
      <w:proofErr w:type="spellEnd"/>
      <w:r w:rsidRPr="00AA08F2">
        <w:t xml:space="preserve"> </w:t>
      </w:r>
      <w:proofErr w:type="spellStart"/>
      <w:r w:rsidRPr="00AA08F2">
        <w:t>continuous</w:t>
      </w:r>
      <w:proofErr w:type="spellEnd"/>
      <w:r w:rsidRPr="00AA08F2">
        <w:t xml:space="preserve"> </w:t>
      </w:r>
      <w:proofErr w:type="spellStart"/>
      <w:r w:rsidRPr="00AA08F2">
        <w:t>cast</w:t>
      </w:r>
      <w:proofErr w:type="spellEnd"/>
      <w:r w:rsidRPr="00AA08F2">
        <w:t xml:space="preserve"> </w:t>
      </w:r>
      <w:proofErr w:type="spellStart"/>
      <w:r w:rsidRPr="00AA08F2">
        <w:t>acrylic</w:t>
      </w:r>
      <w:proofErr w:type="spellEnd"/>
      <w:r w:rsidRPr="00AA08F2">
        <w:t xml:space="preserve"> surface as </w:t>
      </w:r>
      <w:proofErr w:type="spellStart"/>
      <w:r w:rsidRPr="00AA08F2">
        <w:t>other</w:t>
      </w:r>
      <w:proofErr w:type="spellEnd"/>
      <w:r w:rsidRPr="00AA08F2">
        <w:t xml:space="preserve"> </w:t>
      </w:r>
      <w:proofErr w:type="spellStart"/>
      <w:r w:rsidRPr="00AA08F2">
        <w:t>well-known</w:t>
      </w:r>
      <w:proofErr w:type="spellEnd"/>
      <w:r w:rsidRPr="00AA08F2">
        <w:t xml:space="preserve"> </w:t>
      </w:r>
      <w:proofErr w:type="spellStart"/>
      <w:r w:rsidRPr="00AA08F2">
        <w:t>Aristech</w:t>
      </w:r>
      <w:proofErr w:type="spellEnd"/>
      <w:r w:rsidRPr="00AA08F2">
        <w:t xml:space="preserve"> Surfaces </w:t>
      </w:r>
      <w:proofErr w:type="spellStart"/>
      <w:r w:rsidRPr="00AA08F2">
        <w:t>products</w:t>
      </w:r>
      <w:proofErr w:type="spellEnd"/>
      <w:r w:rsidRPr="00AA08F2">
        <w:t xml:space="preserve"> </w:t>
      </w:r>
      <w:proofErr w:type="spellStart"/>
      <w:r w:rsidRPr="00AA08F2">
        <w:t>that</w:t>
      </w:r>
      <w:proofErr w:type="spellEnd"/>
      <w:r w:rsidRPr="00AA08F2">
        <w:t xml:space="preserve"> have </w:t>
      </w:r>
      <w:proofErr w:type="spellStart"/>
      <w:r w:rsidRPr="00AA08F2">
        <w:t>performed</w:t>
      </w:r>
      <w:proofErr w:type="spellEnd"/>
      <w:r w:rsidRPr="00AA08F2">
        <w:t xml:space="preserve"> </w:t>
      </w:r>
      <w:proofErr w:type="spellStart"/>
      <w:r w:rsidRPr="00AA08F2">
        <w:t>exceptionally</w:t>
      </w:r>
      <w:proofErr w:type="spellEnd"/>
      <w:r w:rsidRPr="00AA08F2">
        <w:t xml:space="preserve"> </w:t>
      </w:r>
      <w:proofErr w:type="spellStart"/>
      <w:r w:rsidRPr="00AA08F2">
        <w:t>well</w:t>
      </w:r>
      <w:proofErr w:type="spellEnd"/>
      <w:r w:rsidRPr="00AA08F2">
        <w:t xml:space="preserve"> in </w:t>
      </w:r>
      <w:proofErr w:type="spellStart"/>
      <w:r w:rsidRPr="00AA08F2">
        <w:t>outdoor</w:t>
      </w:r>
      <w:proofErr w:type="spellEnd"/>
      <w:r w:rsidRPr="00AA08F2">
        <w:t xml:space="preserve"> applications for </w:t>
      </w:r>
      <w:proofErr w:type="spellStart"/>
      <w:r w:rsidRPr="00AA08F2">
        <w:t>twenty</w:t>
      </w:r>
      <w:proofErr w:type="spellEnd"/>
      <w:r w:rsidRPr="00AA08F2">
        <w:t xml:space="preserve"> or more </w:t>
      </w:r>
      <w:proofErr w:type="spellStart"/>
      <w:r w:rsidRPr="00AA08F2">
        <w:t>years</w:t>
      </w:r>
      <w:proofErr w:type="spellEnd"/>
      <w:r w:rsidR="00400854">
        <w:t>.</w:t>
      </w:r>
    </w:p>
    <w:p w14:paraId="2A3C3C67" w14:textId="3C712D99" w:rsidR="00BB5059" w:rsidRDefault="006A02D7" w:rsidP="00BB5059">
      <w:pPr>
        <w:pStyle w:val="Heading2"/>
      </w:pPr>
      <w:r>
        <w:t xml:space="preserve">Impact </w:t>
      </w:r>
      <w:proofErr w:type="spellStart"/>
      <w:r>
        <w:t>resistance</w:t>
      </w:r>
      <w:proofErr w:type="spellEnd"/>
    </w:p>
    <w:p w14:paraId="63E60419" w14:textId="29D744B4" w:rsidR="00BB5059" w:rsidRPr="00AA08F2" w:rsidRDefault="00BB5059" w:rsidP="00BB5059">
      <w:proofErr w:type="spellStart"/>
      <w:r>
        <w:t>AcrySPA</w:t>
      </w:r>
      <w:proofErr w:type="spellEnd"/>
      <w:r>
        <w:t>™</w:t>
      </w:r>
      <w:r w:rsidRPr="00AA08F2">
        <w:t xml:space="preserve"> has impact </w:t>
      </w:r>
      <w:proofErr w:type="spellStart"/>
      <w:r w:rsidRPr="00AA08F2">
        <w:t>resistance</w:t>
      </w:r>
      <w:proofErr w:type="spellEnd"/>
      <w:r w:rsidRPr="00AA08F2">
        <w:t xml:space="preserve"> far </w:t>
      </w:r>
      <w:proofErr w:type="spellStart"/>
      <w:r w:rsidRPr="00AA08F2">
        <w:t>greater</w:t>
      </w:r>
      <w:proofErr w:type="spellEnd"/>
      <w:r w:rsidRPr="00AA08F2">
        <w:t xml:space="preserve"> </w:t>
      </w:r>
      <w:proofErr w:type="spellStart"/>
      <w:r w:rsidRPr="00AA08F2">
        <w:t>than</w:t>
      </w:r>
      <w:proofErr w:type="spellEnd"/>
      <w:r w:rsidRPr="00AA08F2">
        <w:t xml:space="preserve"> </w:t>
      </w:r>
      <w:proofErr w:type="spellStart"/>
      <w:r w:rsidRPr="00AA08F2">
        <w:t>regular</w:t>
      </w:r>
      <w:proofErr w:type="spellEnd"/>
      <w:r w:rsidRPr="00AA08F2">
        <w:t xml:space="preserve"> </w:t>
      </w:r>
      <w:proofErr w:type="spellStart"/>
      <w:r w:rsidRPr="00AA08F2">
        <w:t>acrylic</w:t>
      </w:r>
      <w:proofErr w:type="spellEnd"/>
      <w:r w:rsidRPr="00AA08F2">
        <w:t xml:space="preserve">.  The </w:t>
      </w:r>
      <w:proofErr w:type="spellStart"/>
      <w:r w:rsidRPr="00AA08F2">
        <w:t>cast</w:t>
      </w:r>
      <w:proofErr w:type="spellEnd"/>
      <w:r w:rsidRPr="00AA08F2">
        <w:t xml:space="preserve"> </w:t>
      </w:r>
      <w:proofErr w:type="spellStart"/>
      <w:r w:rsidRPr="00AA08F2">
        <w:t>acrylic</w:t>
      </w:r>
      <w:proofErr w:type="spellEnd"/>
      <w:r w:rsidRPr="00AA08F2">
        <w:t xml:space="preserve">/ABS composite </w:t>
      </w:r>
      <w:proofErr w:type="spellStart"/>
      <w:r w:rsidRPr="00AA08F2">
        <w:t>actually</w:t>
      </w:r>
      <w:proofErr w:type="spellEnd"/>
      <w:r w:rsidRPr="00AA08F2">
        <w:t xml:space="preserve"> </w:t>
      </w:r>
      <w:proofErr w:type="spellStart"/>
      <w:r w:rsidRPr="00AA08F2">
        <w:t>takes</w:t>
      </w:r>
      <w:proofErr w:type="spellEnd"/>
      <w:r w:rsidRPr="00AA08F2">
        <w:t xml:space="preserve"> on the impact </w:t>
      </w:r>
      <w:proofErr w:type="spellStart"/>
      <w:r w:rsidRPr="00AA08F2">
        <w:t>properties</w:t>
      </w:r>
      <w:proofErr w:type="spellEnd"/>
      <w:r w:rsidRPr="00AA08F2">
        <w:t xml:space="preserve"> of the high impact grade ABS </w:t>
      </w:r>
      <w:proofErr w:type="spellStart"/>
      <w:r w:rsidRPr="00AA08F2">
        <w:t>substrate</w:t>
      </w:r>
      <w:proofErr w:type="spellEnd"/>
      <w:r w:rsidRPr="00AA08F2">
        <w:t xml:space="preserve"> </w:t>
      </w:r>
      <w:proofErr w:type="spellStart"/>
      <w:r w:rsidRPr="00AA08F2">
        <w:t>which</w:t>
      </w:r>
      <w:proofErr w:type="spellEnd"/>
      <w:r w:rsidRPr="00AA08F2">
        <w:t xml:space="preserve"> has been </w:t>
      </w:r>
      <w:proofErr w:type="spellStart"/>
      <w:r w:rsidRPr="00AA08F2">
        <w:t>engineered</w:t>
      </w:r>
      <w:proofErr w:type="spellEnd"/>
      <w:r w:rsidRPr="00AA08F2">
        <w:t xml:space="preserve"> for </w:t>
      </w:r>
      <w:proofErr w:type="spellStart"/>
      <w:r w:rsidRPr="00AA08F2">
        <w:t>this</w:t>
      </w:r>
      <w:proofErr w:type="spellEnd"/>
      <w:r w:rsidRPr="00AA08F2">
        <w:t xml:space="preserve"> </w:t>
      </w:r>
      <w:proofErr w:type="spellStart"/>
      <w:r w:rsidRPr="00AA08F2">
        <w:t>purpose</w:t>
      </w:r>
      <w:proofErr w:type="spellEnd"/>
      <w:r w:rsidRPr="00AA08F2">
        <w:t xml:space="preserve">.  </w:t>
      </w:r>
      <w:proofErr w:type="spellStart"/>
      <w:r w:rsidRPr="00AA08F2">
        <w:t>Unlike</w:t>
      </w:r>
      <w:proofErr w:type="spellEnd"/>
      <w:r w:rsidRPr="00AA08F2">
        <w:t xml:space="preserve"> </w:t>
      </w:r>
      <w:proofErr w:type="spellStart"/>
      <w:r w:rsidRPr="00AA08F2">
        <w:t>other</w:t>
      </w:r>
      <w:proofErr w:type="spellEnd"/>
      <w:r w:rsidRPr="00AA08F2">
        <w:t xml:space="preserve"> </w:t>
      </w:r>
      <w:proofErr w:type="spellStart"/>
      <w:r w:rsidRPr="00AA08F2">
        <w:t>thermoplastics</w:t>
      </w:r>
      <w:proofErr w:type="spellEnd"/>
      <w:r w:rsidRPr="00AA08F2">
        <w:t xml:space="preserve"> and composites, </w:t>
      </w:r>
      <w:proofErr w:type="spellStart"/>
      <w:r w:rsidRPr="00AA08F2">
        <w:t>this</w:t>
      </w:r>
      <w:proofErr w:type="spellEnd"/>
      <w:r w:rsidRPr="00AA08F2">
        <w:t xml:space="preserve"> </w:t>
      </w:r>
      <w:proofErr w:type="spellStart"/>
      <w:r w:rsidRPr="00AA08F2">
        <w:t>outstanding</w:t>
      </w:r>
      <w:proofErr w:type="spellEnd"/>
      <w:r w:rsidRPr="00AA08F2">
        <w:t xml:space="preserve"> impact </w:t>
      </w:r>
      <w:proofErr w:type="spellStart"/>
      <w:r w:rsidRPr="00AA08F2">
        <w:t>resistance</w:t>
      </w:r>
      <w:proofErr w:type="spellEnd"/>
      <w:r w:rsidRPr="00AA08F2">
        <w:t xml:space="preserve"> </w:t>
      </w:r>
      <w:proofErr w:type="spellStart"/>
      <w:r w:rsidRPr="00AA08F2">
        <w:t>is</w:t>
      </w:r>
      <w:proofErr w:type="spellEnd"/>
      <w:r w:rsidRPr="00AA08F2">
        <w:t xml:space="preserve"> </w:t>
      </w:r>
      <w:proofErr w:type="spellStart"/>
      <w:r w:rsidRPr="00AA08F2">
        <w:t>retained</w:t>
      </w:r>
      <w:proofErr w:type="spellEnd"/>
      <w:r w:rsidRPr="00AA08F2">
        <w:t xml:space="preserve"> as the </w:t>
      </w:r>
      <w:proofErr w:type="spellStart"/>
      <w:r w:rsidRPr="00AA08F2">
        <w:t>sheet</w:t>
      </w:r>
      <w:proofErr w:type="spellEnd"/>
      <w:r w:rsidRPr="00AA08F2">
        <w:t xml:space="preserve"> </w:t>
      </w:r>
      <w:proofErr w:type="spellStart"/>
      <w:r w:rsidRPr="00AA08F2">
        <w:t>weathers</w:t>
      </w:r>
      <w:proofErr w:type="spellEnd"/>
      <w:r w:rsidRPr="00AA08F2">
        <w:t>.</w:t>
      </w:r>
    </w:p>
    <w:p w14:paraId="0A381445" w14:textId="10900FC6" w:rsidR="00BB5059" w:rsidRPr="00AA08F2" w:rsidRDefault="00BB5059" w:rsidP="00BB5059">
      <w:pPr>
        <w:pStyle w:val="Heading2"/>
      </w:pPr>
      <w:proofErr w:type="spellStart"/>
      <w:r w:rsidRPr="00AA08F2">
        <w:t>Thermoformability</w:t>
      </w:r>
      <w:proofErr w:type="spellEnd"/>
    </w:p>
    <w:p w14:paraId="246E3EBC" w14:textId="61E19917" w:rsidR="00BB5059" w:rsidRPr="00AA08F2" w:rsidRDefault="00BB5059" w:rsidP="00BB5059">
      <w:proofErr w:type="spellStart"/>
      <w:r>
        <w:t>AcrySPA</w:t>
      </w:r>
      <w:proofErr w:type="spellEnd"/>
      <w:r>
        <w:t>™</w:t>
      </w:r>
      <w:r w:rsidRPr="00AA08F2">
        <w:t xml:space="preserve"> </w:t>
      </w:r>
      <w:proofErr w:type="spellStart"/>
      <w:r w:rsidRPr="00AA08F2">
        <w:t>can</w:t>
      </w:r>
      <w:proofErr w:type="spellEnd"/>
      <w:r w:rsidRPr="00AA08F2">
        <w:t xml:space="preserve"> </w:t>
      </w:r>
      <w:proofErr w:type="spellStart"/>
      <w:r w:rsidRPr="00AA08F2">
        <w:t>be</w:t>
      </w:r>
      <w:proofErr w:type="spellEnd"/>
      <w:r w:rsidRPr="00AA08F2">
        <w:t xml:space="preserve"> </w:t>
      </w:r>
      <w:proofErr w:type="spellStart"/>
      <w:r w:rsidRPr="00AA08F2">
        <w:t>thermoformed</w:t>
      </w:r>
      <w:proofErr w:type="spellEnd"/>
      <w:r w:rsidRPr="00AA08F2">
        <w:t xml:space="preserve"> on </w:t>
      </w:r>
      <w:proofErr w:type="spellStart"/>
      <w:r w:rsidRPr="00AA08F2">
        <w:t>either</w:t>
      </w:r>
      <w:proofErr w:type="spellEnd"/>
      <w:r w:rsidRPr="00AA08F2">
        <w:t xml:space="preserve"> dual or single </w:t>
      </w:r>
      <w:proofErr w:type="spellStart"/>
      <w:r w:rsidRPr="00AA08F2">
        <w:t>side</w:t>
      </w:r>
      <w:proofErr w:type="spellEnd"/>
      <w:r w:rsidRPr="00AA08F2">
        <w:t xml:space="preserve"> </w:t>
      </w:r>
      <w:proofErr w:type="spellStart"/>
      <w:r w:rsidRPr="00AA08F2">
        <w:t>thermoforming</w:t>
      </w:r>
      <w:proofErr w:type="spellEnd"/>
      <w:r w:rsidRPr="00AA08F2">
        <w:t xml:space="preserve"> </w:t>
      </w:r>
      <w:proofErr w:type="spellStart"/>
      <w:r w:rsidRPr="00AA08F2">
        <w:t>equipment</w:t>
      </w:r>
      <w:proofErr w:type="spellEnd"/>
      <w:r w:rsidRPr="00AA08F2">
        <w:t xml:space="preserve"> </w:t>
      </w:r>
      <w:proofErr w:type="spellStart"/>
      <w:r w:rsidRPr="00AA08F2">
        <w:t>with</w:t>
      </w:r>
      <w:proofErr w:type="spellEnd"/>
      <w:r w:rsidRPr="00AA08F2">
        <w:t xml:space="preserve"> </w:t>
      </w:r>
      <w:proofErr w:type="spellStart"/>
      <w:r w:rsidRPr="00AA08F2">
        <w:t>heating</w:t>
      </w:r>
      <w:proofErr w:type="spellEnd"/>
      <w:r w:rsidRPr="00AA08F2">
        <w:t xml:space="preserve"> cycles </w:t>
      </w:r>
      <w:proofErr w:type="spellStart"/>
      <w:r w:rsidRPr="00AA08F2">
        <w:t>ranging</w:t>
      </w:r>
      <w:proofErr w:type="spellEnd"/>
      <w:r w:rsidRPr="00AA08F2">
        <w:t xml:space="preserve"> </w:t>
      </w:r>
      <w:proofErr w:type="spellStart"/>
      <w:r w:rsidRPr="00AA08F2">
        <w:t>from</w:t>
      </w:r>
      <w:proofErr w:type="spellEnd"/>
      <w:r w:rsidRPr="00AA08F2">
        <w:t xml:space="preserve"> 10 to 25 minutes.  In all </w:t>
      </w:r>
      <w:proofErr w:type="spellStart"/>
      <w:r w:rsidRPr="00AA08F2">
        <w:t>forming</w:t>
      </w:r>
      <w:proofErr w:type="spellEnd"/>
      <w:r w:rsidRPr="00AA08F2">
        <w:t xml:space="preserve"> situations, the </w:t>
      </w:r>
      <w:proofErr w:type="spellStart"/>
      <w:r w:rsidRPr="00AA08F2">
        <w:t>acrylic</w:t>
      </w:r>
      <w:proofErr w:type="spellEnd"/>
      <w:r w:rsidRPr="00AA08F2">
        <w:t xml:space="preserve"> </w:t>
      </w:r>
      <w:proofErr w:type="spellStart"/>
      <w:r w:rsidRPr="00AA08F2">
        <w:t>side</w:t>
      </w:r>
      <w:proofErr w:type="spellEnd"/>
      <w:r w:rsidRPr="00AA08F2">
        <w:t xml:space="preserve"> </w:t>
      </w:r>
      <w:proofErr w:type="spellStart"/>
      <w:r w:rsidRPr="00AA08F2">
        <w:t>should</w:t>
      </w:r>
      <w:proofErr w:type="spellEnd"/>
      <w:r w:rsidRPr="00AA08F2">
        <w:t xml:space="preserve"> </w:t>
      </w:r>
      <w:proofErr w:type="spellStart"/>
      <w:r w:rsidRPr="00AA08F2">
        <w:t>be</w:t>
      </w:r>
      <w:proofErr w:type="spellEnd"/>
      <w:r w:rsidRPr="00AA08F2">
        <w:t xml:space="preserve"> </w:t>
      </w:r>
      <w:proofErr w:type="spellStart"/>
      <w:r w:rsidRPr="00AA08F2">
        <w:t>heated</w:t>
      </w:r>
      <w:proofErr w:type="spellEnd"/>
      <w:r w:rsidRPr="00AA08F2">
        <w:t xml:space="preserve"> to 350 - 380°F (177 - 193°C) </w:t>
      </w:r>
      <w:proofErr w:type="spellStart"/>
      <w:r w:rsidRPr="00AA08F2">
        <w:t>while</w:t>
      </w:r>
      <w:proofErr w:type="spellEnd"/>
      <w:r w:rsidRPr="00AA08F2">
        <w:t xml:space="preserve"> the ABS </w:t>
      </w:r>
      <w:proofErr w:type="spellStart"/>
      <w:r w:rsidRPr="00AA08F2">
        <w:t>side</w:t>
      </w:r>
      <w:proofErr w:type="spellEnd"/>
      <w:r w:rsidRPr="00AA08F2">
        <w:t xml:space="preserve"> </w:t>
      </w:r>
      <w:proofErr w:type="spellStart"/>
      <w:r w:rsidRPr="00AA08F2">
        <w:t>is</w:t>
      </w:r>
      <w:proofErr w:type="spellEnd"/>
      <w:r w:rsidRPr="00AA08F2">
        <w:t xml:space="preserve"> to </w:t>
      </w:r>
      <w:proofErr w:type="spellStart"/>
      <w:r w:rsidRPr="00AA08F2">
        <w:t>be</w:t>
      </w:r>
      <w:proofErr w:type="spellEnd"/>
      <w:r w:rsidRPr="00AA08F2">
        <w:t xml:space="preserve"> </w:t>
      </w:r>
      <w:proofErr w:type="spellStart"/>
      <w:r w:rsidRPr="00AA08F2">
        <w:t>maintained</w:t>
      </w:r>
      <w:proofErr w:type="spellEnd"/>
      <w:r w:rsidRPr="00AA08F2">
        <w:t xml:space="preserve"> at 300 - 340°F (149 -171°C).</w:t>
      </w:r>
    </w:p>
    <w:p w14:paraId="34697775" w14:textId="539B30FE" w:rsidR="00BB5059" w:rsidRPr="00AA08F2" w:rsidRDefault="00BB5059" w:rsidP="00BB5059">
      <w:pPr>
        <w:pStyle w:val="Heading2"/>
      </w:pPr>
      <w:r w:rsidRPr="00AA08F2">
        <w:t>Fabrication</w:t>
      </w:r>
    </w:p>
    <w:p w14:paraId="4D189015" w14:textId="3C7ABB76" w:rsidR="00BB5059" w:rsidRDefault="00BB5059" w:rsidP="00BB5059">
      <w:proofErr w:type="spellStart"/>
      <w:r>
        <w:t>AcrySPA</w:t>
      </w:r>
      <w:proofErr w:type="spellEnd"/>
      <w:r>
        <w:t>™</w:t>
      </w:r>
      <w:r w:rsidRPr="00AA08F2">
        <w:t xml:space="preserve"> </w:t>
      </w:r>
      <w:proofErr w:type="spellStart"/>
      <w:r w:rsidRPr="00AA08F2">
        <w:t>can</w:t>
      </w:r>
      <w:proofErr w:type="spellEnd"/>
      <w:r w:rsidRPr="00AA08F2">
        <w:t xml:space="preserve"> </w:t>
      </w:r>
      <w:proofErr w:type="spellStart"/>
      <w:r w:rsidRPr="00AA08F2">
        <w:t>be</w:t>
      </w:r>
      <w:proofErr w:type="spellEnd"/>
      <w:r w:rsidRPr="00AA08F2">
        <w:t xml:space="preserve"> </w:t>
      </w:r>
      <w:proofErr w:type="spellStart"/>
      <w:r w:rsidRPr="00AA08F2">
        <w:t>cut</w:t>
      </w:r>
      <w:proofErr w:type="spellEnd"/>
      <w:r w:rsidRPr="00AA08F2">
        <w:t xml:space="preserve">, </w:t>
      </w:r>
      <w:proofErr w:type="spellStart"/>
      <w:r w:rsidRPr="00AA08F2">
        <w:t>drilled</w:t>
      </w:r>
      <w:proofErr w:type="spellEnd"/>
      <w:r w:rsidRPr="00AA08F2">
        <w:t xml:space="preserve"> and </w:t>
      </w:r>
      <w:proofErr w:type="spellStart"/>
      <w:r w:rsidRPr="00AA08F2">
        <w:t>machined</w:t>
      </w:r>
      <w:proofErr w:type="spellEnd"/>
      <w:r w:rsidRPr="00AA08F2">
        <w:t xml:space="preserve"> </w:t>
      </w:r>
      <w:proofErr w:type="spellStart"/>
      <w:r w:rsidRPr="00AA08F2">
        <w:t>similar</w:t>
      </w:r>
      <w:proofErr w:type="spellEnd"/>
      <w:r w:rsidRPr="00AA08F2">
        <w:t xml:space="preserve"> to </w:t>
      </w:r>
      <w:proofErr w:type="spellStart"/>
      <w:r w:rsidRPr="00AA08F2">
        <w:t>Aristech</w:t>
      </w:r>
      <w:proofErr w:type="spellEnd"/>
      <w:r w:rsidRPr="00AA08F2">
        <w:t xml:space="preserve"> Surfaces </w:t>
      </w:r>
      <w:proofErr w:type="spellStart"/>
      <w:r w:rsidRPr="00AA08F2">
        <w:t>other</w:t>
      </w:r>
      <w:proofErr w:type="spellEnd"/>
      <w:r w:rsidRPr="00AA08F2">
        <w:t xml:space="preserve"> </w:t>
      </w:r>
      <w:proofErr w:type="spellStart"/>
      <w:r w:rsidRPr="00AA08F2">
        <w:t>cast</w:t>
      </w:r>
      <w:proofErr w:type="spellEnd"/>
      <w:r w:rsidRPr="00AA08F2">
        <w:t xml:space="preserve"> </w:t>
      </w:r>
      <w:proofErr w:type="spellStart"/>
      <w:r w:rsidRPr="00AA08F2">
        <w:t>acrylic</w:t>
      </w:r>
      <w:proofErr w:type="spellEnd"/>
      <w:r w:rsidRPr="00AA08F2">
        <w:t xml:space="preserve"> </w:t>
      </w:r>
      <w:proofErr w:type="spellStart"/>
      <w:r w:rsidRPr="00AA08F2">
        <w:t>sheet</w:t>
      </w:r>
      <w:proofErr w:type="spellEnd"/>
      <w:r w:rsidRPr="00AA08F2">
        <w:t xml:space="preserve"> </w:t>
      </w:r>
      <w:proofErr w:type="spellStart"/>
      <w:r w:rsidRPr="00AA08F2">
        <w:t>products</w:t>
      </w:r>
      <w:proofErr w:type="spellEnd"/>
      <w:r w:rsidRPr="00AA08F2">
        <w:t xml:space="preserve">.  In addition, </w:t>
      </w:r>
      <w:proofErr w:type="spellStart"/>
      <w:r w:rsidRPr="00AA08F2">
        <w:t>shearing</w:t>
      </w:r>
      <w:proofErr w:type="spellEnd"/>
      <w:r w:rsidRPr="00AA08F2">
        <w:t xml:space="preserve"> and </w:t>
      </w:r>
      <w:proofErr w:type="spellStart"/>
      <w:r w:rsidRPr="00AA08F2">
        <w:t>punching</w:t>
      </w:r>
      <w:proofErr w:type="spellEnd"/>
      <w:r w:rsidRPr="00AA08F2">
        <w:t xml:space="preserve"> techniques </w:t>
      </w:r>
      <w:proofErr w:type="spellStart"/>
      <w:r w:rsidRPr="00AA08F2">
        <w:t>under</w:t>
      </w:r>
      <w:proofErr w:type="spellEnd"/>
      <w:r w:rsidRPr="00AA08F2">
        <w:t xml:space="preserve"> </w:t>
      </w:r>
      <w:proofErr w:type="spellStart"/>
      <w:r w:rsidRPr="00AA08F2">
        <w:t>controlled</w:t>
      </w:r>
      <w:proofErr w:type="spellEnd"/>
      <w:r w:rsidRPr="00AA08F2">
        <w:t xml:space="preserve"> conditions </w:t>
      </w:r>
      <w:proofErr w:type="spellStart"/>
      <w:r w:rsidRPr="00AA08F2">
        <w:t>may</w:t>
      </w:r>
      <w:proofErr w:type="spellEnd"/>
      <w:r w:rsidRPr="00AA08F2">
        <w:t xml:space="preserve"> </w:t>
      </w:r>
      <w:proofErr w:type="spellStart"/>
      <w:r w:rsidRPr="00AA08F2">
        <w:t>be</w:t>
      </w:r>
      <w:proofErr w:type="spellEnd"/>
      <w:r w:rsidRPr="00AA08F2">
        <w:t xml:space="preserve"> </w:t>
      </w:r>
      <w:proofErr w:type="spellStart"/>
      <w:r w:rsidRPr="00AA08F2">
        <w:t>used</w:t>
      </w:r>
      <w:proofErr w:type="spellEnd"/>
      <w:r w:rsidRPr="00AA08F2">
        <w:t xml:space="preserve"> </w:t>
      </w:r>
      <w:proofErr w:type="spellStart"/>
      <w:r w:rsidRPr="00AA08F2">
        <w:t>since</w:t>
      </w:r>
      <w:proofErr w:type="spellEnd"/>
      <w:r w:rsidRPr="00AA08F2">
        <w:t xml:space="preserve"> </w:t>
      </w:r>
      <w:proofErr w:type="spellStart"/>
      <w:r>
        <w:t>AcrySPA</w:t>
      </w:r>
      <w:proofErr w:type="spellEnd"/>
      <w:r>
        <w:t>™</w:t>
      </w:r>
      <w:r w:rsidRPr="00AA08F2">
        <w:t xml:space="preserve"> has </w:t>
      </w:r>
      <w:proofErr w:type="spellStart"/>
      <w:r w:rsidRPr="00AA08F2">
        <w:t>many</w:t>
      </w:r>
      <w:proofErr w:type="spellEnd"/>
      <w:r w:rsidRPr="00AA08F2">
        <w:t xml:space="preserve"> of the </w:t>
      </w:r>
      <w:proofErr w:type="spellStart"/>
      <w:r w:rsidRPr="00AA08F2">
        <w:t>attributes</w:t>
      </w:r>
      <w:proofErr w:type="spellEnd"/>
      <w:r w:rsidRPr="00AA08F2">
        <w:t xml:space="preserve"> of </w:t>
      </w:r>
      <w:proofErr w:type="spellStart"/>
      <w:r w:rsidRPr="00AA08F2">
        <w:t>its</w:t>
      </w:r>
      <w:proofErr w:type="spellEnd"/>
      <w:r w:rsidRPr="00AA08F2">
        <w:t xml:space="preserve"> high impact ABS </w:t>
      </w:r>
      <w:proofErr w:type="spellStart"/>
      <w:proofErr w:type="gramStart"/>
      <w:r w:rsidRPr="00AA08F2">
        <w:t>substrate.Fabrication</w:t>
      </w:r>
      <w:proofErr w:type="spellEnd"/>
      <w:proofErr w:type="gramEnd"/>
      <w:r>
        <w:t>.</w:t>
      </w:r>
    </w:p>
    <w:p w14:paraId="425C4188" w14:textId="5A6E5B6B" w:rsidR="00BB5059" w:rsidRPr="00AA08F2" w:rsidRDefault="006A02D7" w:rsidP="00BB5059">
      <w:pPr>
        <w:pStyle w:val="Heading2"/>
      </w:pPr>
      <w:proofErr w:type="spellStart"/>
      <w:r w:rsidRPr="00AA08F2">
        <w:t>Reinforcement</w:t>
      </w:r>
      <w:proofErr w:type="spellEnd"/>
      <w:r w:rsidRPr="00AA08F2">
        <w:t xml:space="preserve"> or support</w:t>
      </w:r>
    </w:p>
    <w:p w14:paraId="684AD851" w14:textId="76C31528" w:rsidR="00BB5059" w:rsidRPr="00AA08F2" w:rsidRDefault="00BB5059" w:rsidP="00BB5059">
      <w:proofErr w:type="spellStart"/>
      <w:r w:rsidRPr="00AA08F2">
        <w:t>Through</w:t>
      </w:r>
      <w:proofErr w:type="spellEnd"/>
      <w:r w:rsidRPr="00AA08F2">
        <w:t xml:space="preserve"> the </w:t>
      </w:r>
      <w:proofErr w:type="spellStart"/>
      <w:r w:rsidRPr="00AA08F2">
        <w:t>implementation</w:t>
      </w:r>
      <w:proofErr w:type="spellEnd"/>
      <w:r w:rsidRPr="00AA08F2">
        <w:t xml:space="preserve"> of the Clean Air </w:t>
      </w:r>
      <w:proofErr w:type="spellStart"/>
      <w:r w:rsidRPr="00AA08F2">
        <w:t>Act</w:t>
      </w:r>
      <w:proofErr w:type="spellEnd"/>
      <w:r w:rsidRPr="00AA08F2">
        <w:t xml:space="preserve"> of 1990, the </w:t>
      </w:r>
      <w:proofErr w:type="spellStart"/>
      <w:r w:rsidRPr="00AA08F2">
        <w:t>government</w:t>
      </w:r>
      <w:proofErr w:type="spellEnd"/>
      <w:r w:rsidRPr="00AA08F2">
        <w:t xml:space="preserve"> </w:t>
      </w:r>
      <w:proofErr w:type="spellStart"/>
      <w:r w:rsidRPr="00AA08F2">
        <w:t>is</w:t>
      </w:r>
      <w:proofErr w:type="spellEnd"/>
      <w:r w:rsidRPr="00AA08F2">
        <w:t xml:space="preserve"> putting pressure on </w:t>
      </w:r>
      <w:proofErr w:type="spellStart"/>
      <w:r w:rsidRPr="00AA08F2">
        <w:t>industry</w:t>
      </w:r>
      <w:proofErr w:type="spellEnd"/>
      <w:r w:rsidRPr="00AA08F2">
        <w:t xml:space="preserve"> to </w:t>
      </w:r>
      <w:proofErr w:type="spellStart"/>
      <w:r w:rsidRPr="00AA08F2">
        <w:t>reduce</w:t>
      </w:r>
      <w:proofErr w:type="spellEnd"/>
      <w:r w:rsidRPr="00AA08F2">
        <w:t xml:space="preserve"> </w:t>
      </w:r>
      <w:proofErr w:type="spellStart"/>
      <w:r w:rsidRPr="00AA08F2">
        <w:t>styrene</w:t>
      </w:r>
      <w:proofErr w:type="spellEnd"/>
      <w:r w:rsidRPr="00AA08F2">
        <w:t xml:space="preserve"> </w:t>
      </w:r>
      <w:proofErr w:type="spellStart"/>
      <w:r w:rsidRPr="00AA08F2">
        <w:t>emissions</w:t>
      </w:r>
      <w:proofErr w:type="spellEnd"/>
      <w:r w:rsidRPr="00AA08F2">
        <w:t xml:space="preserve"> </w:t>
      </w:r>
      <w:proofErr w:type="spellStart"/>
      <w:r w:rsidRPr="00AA08F2">
        <w:t>from</w:t>
      </w:r>
      <w:proofErr w:type="spellEnd"/>
      <w:r w:rsidRPr="00AA08F2">
        <w:t xml:space="preserve"> polyester/</w:t>
      </w:r>
      <w:proofErr w:type="spellStart"/>
      <w:r w:rsidRPr="00AA08F2">
        <w:t>fiberglass</w:t>
      </w:r>
      <w:proofErr w:type="spellEnd"/>
      <w:r w:rsidRPr="00AA08F2">
        <w:t xml:space="preserve"> spray-up </w:t>
      </w:r>
      <w:proofErr w:type="spellStart"/>
      <w:r w:rsidRPr="00AA08F2">
        <w:t>operations</w:t>
      </w:r>
      <w:proofErr w:type="spellEnd"/>
      <w:r w:rsidRPr="00AA08F2">
        <w:t xml:space="preserve">.  </w:t>
      </w:r>
      <w:proofErr w:type="spellStart"/>
      <w:r>
        <w:t>AcrySPA</w:t>
      </w:r>
      <w:proofErr w:type="spellEnd"/>
      <w:r>
        <w:t>™</w:t>
      </w:r>
      <w:r w:rsidRPr="00AA08F2">
        <w:t xml:space="preserve"> </w:t>
      </w:r>
      <w:proofErr w:type="spellStart"/>
      <w:r w:rsidRPr="00AA08F2">
        <w:t>helps</w:t>
      </w:r>
      <w:proofErr w:type="spellEnd"/>
      <w:r w:rsidRPr="00AA08F2">
        <w:t xml:space="preserve"> </w:t>
      </w:r>
      <w:proofErr w:type="spellStart"/>
      <w:r w:rsidRPr="00AA08F2">
        <w:t>customers</w:t>
      </w:r>
      <w:proofErr w:type="spellEnd"/>
      <w:r w:rsidRPr="00AA08F2">
        <w:t xml:space="preserve"> </w:t>
      </w:r>
      <w:proofErr w:type="spellStart"/>
      <w:r w:rsidRPr="00AA08F2">
        <w:t>reduce</w:t>
      </w:r>
      <w:proofErr w:type="spellEnd"/>
      <w:r w:rsidRPr="00AA08F2">
        <w:t xml:space="preserve"> </w:t>
      </w:r>
      <w:proofErr w:type="spellStart"/>
      <w:r w:rsidRPr="00AA08F2">
        <w:t>emissions</w:t>
      </w:r>
      <w:proofErr w:type="spellEnd"/>
      <w:r w:rsidRPr="00AA08F2">
        <w:t xml:space="preserve"> by </w:t>
      </w:r>
      <w:proofErr w:type="spellStart"/>
      <w:r w:rsidRPr="00AA08F2">
        <w:t>potentially</w:t>
      </w:r>
      <w:proofErr w:type="spellEnd"/>
      <w:r w:rsidRPr="00AA08F2">
        <w:t xml:space="preserve"> </w:t>
      </w:r>
      <w:proofErr w:type="spellStart"/>
      <w:r w:rsidRPr="00AA08F2">
        <w:t>eliminating</w:t>
      </w:r>
      <w:proofErr w:type="spellEnd"/>
      <w:r w:rsidRPr="00AA08F2">
        <w:t xml:space="preserve"> the </w:t>
      </w:r>
      <w:proofErr w:type="spellStart"/>
      <w:r w:rsidRPr="00AA08F2">
        <w:t>need</w:t>
      </w:r>
      <w:proofErr w:type="spellEnd"/>
      <w:r w:rsidRPr="00AA08F2">
        <w:t xml:space="preserve"> for </w:t>
      </w:r>
      <w:proofErr w:type="spellStart"/>
      <w:r w:rsidRPr="00AA08F2">
        <w:t>fiberglass</w:t>
      </w:r>
      <w:proofErr w:type="spellEnd"/>
      <w:r w:rsidRPr="00AA08F2">
        <w:t xml:space="preserve"> </w:t>
      </w:r>
      <w:proofErr w:type="spellStart"/>
      <w:r w:rsidRPr="00AA08F2">
        <w:t>reinforcement</w:t>
      </w:r>
      <w:proofErr w:type="spellEnd"/>
      <w:r w:rsidRPr="00AA08F2">
        <w:t xml:space="preserve">. </w:t>
      </w:r>
      <w:proofErr w:type="spellStart"/>
      <w:r w:rsidRPr="00AA08F2">
        <w:t>Depending</w:t>
      </w:r>
      <w:proofErr w:type="spellEnd"/>
      <w:r w:rsidRPr="00AA08F2">
        <w:t xml:space="preserve"> on the </w:t>
      </w:r>
      <w:proofErr w:type="spellStart"/>
      <w:r w:rsidRPr="00AA08F2">
        <w:t>shape</w:t>
      </w:r>
      <w:proofErr w:type="spellEnd"/>
      <w:r w:rsidRPr="00AA08F2">
        <w:t xml:space="preserve"> and </w:t>
      </w:r>
      <w:proofErr w:type="spellStart"/>
      <w:r w:rsidRPr="00AA08F2">
        <w:t>depth</w:t>
      </w:r>
      <w:proofErr w:type="spellEnd"/>
      <w:r w:rsidRPr="00AA08F2">
        <w:t xml:space="preserve"> of </w:t>
      </w:r>
      <w:proofErr w:type="spellStart"/>
      <w:r w:rsidRPr="00AA08F2">
        <w:t>draw</w:t>
      </w:r>
      <w:proofErr w:type="spellEnd"/>
      <w:r w:rsidRPr="00AA08F2">
        <w:t xml:space="preserve">, </w:t>
      </w:r>
      <w:proofErr w:type="spellStart"/>
      <w:r>
        <w:t>AcrySPA</w:t>
      </w:r>
      <w:proofErr w:type="spellEnd"/>
      <w:r>
        <w:t>™</w:t>
      </w:r>
      <w:r w:rsidRPr="00AA08F2">
        <w:t xml:space="preserve"> </w:t>
      </w:r>
      <w:proofErr w:type="spellStart"/>
      <w:r w:rsidRPr="00AA08F2">
        <w:t>may</w:t>
      </w:r>
      <w:proofErr w:type="spellEnd"/>
      <w:r w:rsidRPr="00AA08F2">
        <w:t xml:space="preserve"> or </w:t>
      </w:r>
      <w:proofErr w:type="spellStart"/>
      <w:r w:rsidRPr="00AA08F2">
        <w:t>may</w:t>
      </w:r>
      <w:proofErr w:type="spellEnd"/>
      <w:r w:rsidRPr="00AA08F2">
        <w:t xml:space="preserve"> not </w:t>
      </w:r>
      <w:proofErr w:type="spellStart"/>
      <w:r w:rsidRPr="00AA08F2">
        <w:t>require</w:t>
      </w:r>
      <w:proofErr w:type="spellEnd"/>
      <w:r w:rsidRPr="00AA08F2">
        <w:t xml:space="preserve"> </w:t>
      </w:r>
      <w:proofErr w:type="spellStart"/>
      <w:proofErr w:type="gramStart"/>
      <w:r w:rsidRPr="00AA08F2">
        <w:t>any</w:t>
      </w:r>
      <w:proofErr w:type="spellEnd"/>
      <w:r w:rsidRPr="00AA08F2">
        <w:t xml:space="preserve">  post</w:t>
      </w:r>
      <w:proofErr w:type="gramEnd"/>
      <w:r w:rsidRPr="00AA08F2">
        <w:t xml:space="preserve">-support or </w:t>
      </w:r>
      <w:proofErr w:type="spellStart"/>
      <w:r w:rsidRPr="00AA08F2">
        <w:t>reinforcement</w:t>
      </w:r>
      <w:proofErr w:type="spellEnd"/>
      <w:r w:rsidRPr="00AA08F2">
        <w:t>.</w:t>
      </w:r>
    </w:p>
    <w:p w14:paraId="50C338FA" w14:textId="37063D38" w:rsidR="00BB5059" w:rsidRPr="00AA08F2" w:rsidRDefault="00BB5059" w:rsidP="00BB5059">
      <w:r w:rsidRPr="00AA08F2">
        <w:t xml:space="preserve">In </w:t>
      </w:r>
      <w:proofErr w:type="spellStart"/>
      <w:r w:rsidRPr="00AA08F2">
        <w:t>summary</w:t>
      </w:r>
      <w:proofErr w:type="spellEnd"/>
      <w:r w:rsidRPr="00AA08F2">
        <w:t xml:space="preserve">, </w:t>
      </w:r>
      <w:proofErr w:type="spellStart"/>
      <w:r>
        <w:t>AcrySPA</w:t>
      </w:r>
      <w:proofErr w:type="spellEnd"/>
      <w:r>
        <w:t>™</w:t>
      </w:r>
      <w:r w:rsidRPr="00AA08F2">
        <w:t xml:space="preserve"> </w:t>
      </w:r>
      <w:proofErr w:type="spellStart"/>
      <w:r w:rsidRPr="00AA08F2">
        <w:t>offers</w:t>
      </w:r>
      <w:proofErr w:type="spellEnd"/>
      <w:r w:rsidRPr="00AA08F2">
        <w:t xml:space="preserve"> the best of </w:t>
      </w:r>
      <w:proofErr w:type="spellStart"/>
      <w:r w:rsidRPr="00AA08F2">
        <w:t>both</w:t>
      </w:r>
      <w:proofErr w:type="spellEnd"/>
      <w:r w:rsidRPr="00AA08F2">
        <w:t xml:space="preserve"> </w:t>
      </w:r>
      <w:proofErr w:type="spellStart"/>
      <w:r w:rsidRPr="00AA08F2">
        <w:t>cast</w:t>
      </w:r>
      <w:proofErr w:type="spellEnd"/>
      <w:r w:rsidRPr="00AA08F2">
        <w:t xml:space="preserve"> </w:t>
      </w:r>
      <w:proofErr w:type="spellStart"/>
      <w:r w:rsidRPr="00AA08F2">
        <w:t>acrylic</w:t>
      </w:r>
      <w:proofErr w:type="spellEnd"/>
      <w:r w:rsidRPr="00AA08F2">
        <w:t xml:space="preserve"> and ABS, </w:t>
      </w:r>
      <w:proofErr w:type="spellStart"/>
      <w:r w:rsidRPr="00AA08F2">
        <w:t>giving</w:t>
      </w:r>
      <w:proofErr w:type="spellEnd"/>
      <w:r w:rsidRPr="00AA08F2">
        <w:t xml:space="preserve"> </w:t>
      </w:r>
      <w:proofErr w:type="spellStart"/>
      <w:r w:rsidRPr="00AA08F2">
        <w:t>it</w:t>
      </w:r>
      <w:proofErr w:type="spellEnd"/>
      <w:r w:rsidRPr="00AA08F2">
        <w:t xml:space="preserve"> performance </w:t>
      </w:r>
      <w:proofErr w:type="spellStart"/>
      <w:r w:rsidRPr="00AA08F2">
        <w:t>properties</w:t>
      </w:r>
      <w:proofErr w:type="spellEnd"/>
      <w:r w:rsidRPr="00AA08F2">
        <w:t xml:space="preserve"> </w:t>
      </w:r>
      <w:proofErr w:type="spellStart"/>
      <w:r w:rsidRPr="00AA08F2">
        <w:t>unequaled</w:t>
      </w:r>
      <w:proofErr w:type="spellEnd"/>
      <w:r w:rsidRPr="00AA08F2">
        <w:t xml:space="preserve"> by </w:t>
      </w:r>
      <w:proofErr w:type="spellStart"/>
      <w:r w:rsidRPr="00AA08F2">
        <w:t>any</w:t>
      </w:r>
      <w:proofErr w:type="spellEnd"/>
      <w:r w:rsidRPr="00AA08F2">
        <w:t xml:space="preserve"> </w:t>
      </w:r>
      <w:proofErr w:type="spellStart"/>
      <w:r w:rsidRPr="00AA08F2">
        <w:t>other</w:t>
      </w:r>
      <w:proofErr w:type="spellEnd"/>
      <w:r w:rsidRPr="00AA08F2">
        <w:t xml:space="preserve"> </w:t>
      </w:r>
      <w:proofErr w:type="spellStart"/>
      <w:r w:rsidRPr="00AA08F2">
        <w:t>known</w:t>
      </w:r>
      <w:proofErr w:type="spellEnd"/>
      <w:r w:rsidRPr="00AA08F2">
        <w:t xml:space="preserve"> </w:t>
      </w:r>
      <w:proofErr w:type="spellStart"/>
      <w:r w:rsidRPr="00AA08F2">
        <w:t>thermoplastic</w:t>
      </w:r>
      <w:proofErr w:type="spellEnd"/>
      <w:r w:rsidRPr="00AA08F2">
        <w:t xml:space="preserve">.  For more information on </w:t>
      </w:r>
      <w:proofErr w:type="spellStart"/>
      <w:r>
        <w:t>AcrySPA</w:t>
      </w:r>
      <w:proofErr w:type="spellEnd"/>
      <w:r>
        <w:t>™</w:t>
      </w:r>
      <w:r w:rsidRPr="00AA08F2">
        <w:t xml:space="preserve">, contact </w:t>
      </w:r>
      <w:proofErr w:type="spellStart"/>
      <w:r w:rsidRPr="00AA08F2">
        <w:t>Aristech</w:t>
      </w:r>
      <w:proofErr w:type="spellEnd"/>
      <w:r w:rsidRPr="00AA08F2">
        <w:t xml:space="preserve"> Surfaces </w:t>
      </w:r>
      <w:proofErr w:type="spellStart"/>
      <w:r w:rsidRPr="00AA08F2">
        <w:t>Technical</w:t>
      </w:r>
      <w:proofErr w:type="spellEnd"/>
      <w:r w:rsidRPr="00AA08F2">
        <w:t xml:space="preserve"> Service </w:t>
      </w:r>
      <w:proofErr w:type="spellStart"/>
      <w:r w:rsidRPr="00AA08F2">
        <w:t>toll</w:t>
      </w:r>
      <w:proofErr w:type="spellEnd"/>
      <w:r w:rsidRPr="00AA08F2">
        <w:t xml:space="preserve"> free at (800) 354-9858</w:t>
      </w:r>
      <w:r>
        <w:t>.</w:t>
      </w:r>
    </w:p>
    <w:p w14:paraId="02605D6E" w14:textId="77777777" w:rsidR="001A74CB" w:rsidRDefault="001A74CB" w:rsidP="001C193D">
      <w:pPr>
        <w:sectPr w:rsidR="001A74CB" w:rsidSect="004E44CE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2268" w:right="851" w:bottom="1418" w:left="851" w:header="686" w:footer="488" w:gutter="0"/>
          <w:cols w:num="2" w:space="708"/>
          <w:docGrid w:linePitch="360"/>
        </w:sectPr>
      </w:pP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10255"/>
      </w:tblGrid>
      <w:tr w:rsidR="00400854" w14:paraId="0DD540F7" w14:textId="77777777" w:rsidTr="00127121">
        <w:tc>
          <w:tcPr>
            <w:tcW w:w="10255" w:type="dxa"/>
          </w:tcPr>
          <w:p w14:paraId="13BB2709" w14:textId="77777777" w:rsidR="00400854" w:rsidRPr="00400854" w:rsidRDefault="00400854" w:rsidP="00127121">
            <w:pPr>
              <w:spacing w:after="100"/>
              <w:jc w:val="center"/>
              <w:rPr>
                <w:b/>
                <w:color w:val="4193BE" w:themeColor="accent4"/>
              </w:rPr>
            </w:pPr>
            <w:proofErr w:type="gramStart"/>
            <w:r w:rsidRPr="00400854">
              <w:rPr>
                <w:b/>
                <w:color w:val="4193BE" w:themeColor="accent4"/>
              </w:rPr>
              <w:lastRenderedPageBreak/>
              <w:t>Note:</w:t>
            </w:r>
            <w:proofErr w:type="gramEnd"/>
            <w:r w:rsidRPr="00400854">
              <w:rPr>
                <w:b/>
                <w:color w:val="4193BE" w:themeColor="accent4"/>
              </w:rPr>
              <w:t xml:space="preserve"> for cautions and information on </w:t>
            </w:r>
            <w:proofErr w:type="spellStart"/>
            <w:r w:rsidRPr="00400854">
              <w:rPr>
                <w:b/>
                <w:color w:val="4193BE" w:themeColor="accent4"/>
              </w:rPr>
              <w:t>exposure</w:t>
            </w:r>
            <w:proofErr w:type="spellEnd"/>
            <w:r w:rsidRPr="00400854">
              <w:rPr>
                <w:b/>
                <w:color w:val="4193BE" w:themeColor="accent4"/>
              </w:rPr>
              <w:t xml:space="preserve"> to </w:t>
            </w:r>
            <w:proofErr w:type="spellStart"/>
            <w:r w:rsidRPr="00400854">
              <w:rPr>
                <w:b/>
                <w:color w:val="4193BE" w:themeColor="accent4"/>
              </w:rPr>
              <w:t>any</w:t>
            </w:r>
            <w:proofErr w:type="spellEnd"/>
            <w:r w:rsidRPr="00400854">
              <w:rPr>
                <w:b/>
                <w:color w:val="4193BE" w:themeColor="accent4"/>
              </w:rPr>
              <w:t xml:space="preserve"> </w:t>
            </w:r>
            <w:proofErr w:type="spellStart"/>
            <w:r w:rsidRPr="00400854">
              <w:rPr>
                <w:b/>
                <w:color w:val="4193BE" w:themeColor="accent4"/>
              </w:rPr>
              <w:t>Aristech</w:t>
            </w:r>
            <w:proofErr w:type="spellEnd"/>
            <w:r w:rsidRPr="00400854">
              <w:rPr>
                <w:b/>
                <w:color w:val="4193BE" w:themeColor="accent4"/>
              </w:rPr>
              <w:t xml:space="preserve"> Surfaces’ </w:t>
            </w:r>
            <w:proofErr w:type="spellStart"/>
            <w:r w:rsidRPr="00400854">
              <w:rPr>
                <w:b/>
                <w:color w:val="4193BE" w:themeColor="accent4"/>
              </w:rPr>
              <w:t>product</w:t>
            </w:r>
            <w:proofErr w:type="spellEnd"/>
            <w:r w:rsidRPr="00400854">
              <w:rPr>
                <w:b/>
                <w:color w:val="4193BE" w:themeColor="accent4"/>
              </w:rPr>
              <w:t xml:space="preserve">, </w:t>
            </w:r>
            <w:proofErr w:type="spellStart"/>
            <w:r w:rsidRPr="00400854">
              <w:rPr>
                <w:b/>
                <w:color w:val="4193BE" w:themeColor="accent4"/>
              </w:rPr>
              <w:t>please</w:t>
            </w:r>
            <w:proofErr w:type="spellEnd"/>
            <w:r w:rsidRPr="00400854">
              <w:rPr>
                <w:b/>
                <w:color w:val="4193BE" w:themeColor="accent4"/>
              </w:rPr>
              <w:t xml:space="preserve"> </w:t>
            </w:r>
            <w:proofErr w:type="spellStart"/>
            <w:r w:rsidRPr="00400854">
              <w:rPr>
                <w:b/>
                <w:color w:val="4193BE" w:themeColor="accent4"/>
              </w:rPr>
              <w:t>see</w:t>
            </w:r>
            <w:proofErr w:type="spellEnd"/>
            <w:r w:rsidRPr="00400854">
              <w:rPr>
                <w:b/>
                <w:color w:val="4193BE" w:themeColor="accent4"/>
              </w:rPr>
              <w:t xml:space="preserve"> the applicable </w:t>
            </w:r>
            <w:proofErr w:type="spellStart"/>
            <w:r w:rsidRPr="00400854">
              <w:rPr>
                <w:b/>
                <w:color w:val="4193BE" w:themeColor="accent4"/>
              </w:rPr>
              <w:t>material</w:t>
            </w:r>
            <w:proofErr w:type="spellEnd"/>
            <w:r w:rsidRPr="00400854">
              <w:rPr>
                <w:b/>
                <w:color w:val="4193BE" w:themeColor="accent4"/>
              </w:rPr>
              <w:t xml:space="preserve"> </w:t>
            </w:r>
            <w:proofErr w:type="spellStart"/>
            <w:r w:rsidRPr="00400854">
              <w:rPr>
                <w:b/>
                <w:color w:val="4193BE" w:themeColor="accent4"/>
              </w:rPr>
              <w:t>safety</w:t>
            </w:r>
            <w:proofErr w:type="spellEnd"/>
            <w:r w:rsidRPr="00400854">
              <w:rPr>
                <w:b/>
                <w:color w:val="4193BE" w:themeColor="accent4"/>
              </w:rPr>
              <w:t xml:space="preserve"> data </w:t>
            </w:r>
            <w:proofErr w:type="spellStart"/>
            <w:r w:rsidRPr="00400854">
              <w:rPr>
                <w:b/>
                <w:color w:val="4193BE" w:themeColor="accent4"/>
              </w:rPr>
              <w:t>sheet</w:t>
            </w:r>
            <w:proofErr w:type="spellEnd"/>
            <w:r w:rsidRPr="00400854">
              <w:rPr>
                <w:b/>
                <w:color w:val="4193BE" w:themeColor="accent4"/>
              </w:rPr>
              <w:t>.</w:t>
            </w:r>
          </w:p>
        </w:tc>
      </w:tr>
    </w:tbl>
    <w:p w14:paraId="1C6E9BD0" w14:textId="021162F9" w:rsidR="00C96F79" w:rsidRPr="00400854" w:rsidRDefault="00400854" w:rsidP="00400854">
      <w:pPr>
        <w:spacing w:before="200" w:afterLines="100" w:after="240"/>
        <w:rPr>
          <w:sz w:val="16"/>
          <w:szCs w:val="16"/>
        </w:rPr>
      </w:pPr>
      <w:r>
        <w:rPr>
          <w:b/>
          <w:sz w:val="16"/>
          <w:szCs w:val="16"/>
        </w:rPr>
        <w:t xml:space="preserve">Information </w:t>
      </w:r>
      <w:proofErr w:type="spellStart"/>
      <w:r>
        <w:rPr>
          <w:b/>
          <w:sz w:val="16"/>
          <w:szCs w:val="16"/>
        </w:rPr>
        <w:t>contained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herein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: a) </w:t>
      </w:r>
      <w:proofErr w:type="spellStart"/>
      <w:r>
        <w:rPr>
          <w:sz w:val="16"/>
          <w:szCs w:val="16"/>
        </w:rPr>
        <w:t>based</w:t>
      </w:r>
      <w:proofErr w:type="spellEnd"/>
      <w:r>
        <w:rPr>
          <w:sz w:val="16"/>
          <w:szCs w:val="16"/>
        </w:rPr>
        <w:t xml:space="preserve"> on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Surfaces’available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data and </w:t>
      </w:r>
      <w:proofErr w:type="spellStart"/>
      <w:r>
        <w:rPr>
          <w:sz w:val="16"/>
          <w:szCs w:val="16"/>
        </w:rPr>
        <w:t>experience</w:t>
      </w:r>
      <w:proofErr w:type="spellEnd"/>
      <w:r>
        <w:rPr>
          <w:sz w:val="16"/>
          <w:szCs w:val="16"/>
        </w:rPr>
        <w:t xml:space="preserve">; b)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only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having</w:t>
      </w:r>
      <w:proofErr w:type="spellEnd"/>
      <w:r>
        <w:rPr>
          <w:sz w:val="16"/>
          <w:szCs w:val="16"/>
        </w:rPr>
        <w:t xml:space="preserve"> applicable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skill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assuming</w:t>
      </w:r>
      <w:proofErr w:type="spellEnd"/>
      <w:r>
        <w:rPr>
          <w:sz w:val="16"/>
          <w:szCs w:val="16"/>
        </w:rPr>
        <w:t xml:space="preserve"> full </w:t>
      </w:r>
      <w:proofErr w:type="spellStart"/>
      <w:r>
        <w:rPr>
          <w:sz w:val="16"/>
          <w:szCs w:val="16"/>
        </w:rPr>
        <w:t>responsibility</w:t>
      </w:r>
      <w:proofErr w:type="spellEnd"/>
      <w:r>
        <w:rPr>
          <w:sz w:val="16"/>
          <w:szCs w:val="16"/>
        </w:rPr>
        <w:t xml:space="preserve"> for all design, fabrication, installation, and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; c)to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discretion</w:t>
      </w:r>
      <w:proofErr w:type="spellEnd"/>
      <w:r>
        <w:rPr>
          <w:sz w:val="16"/>
          <w:szCs w:val="16"/>
        </w:rPr>
        <w:t xml:space="preserve"> and at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own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risk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after</w:t>
      </w:r>
      <w:proofErr w:type="spellEnd"/>
      <w:r>
        <w:rPr>
          <w:sz w:val="16"/>
          <w:szCs w:val="16"/>
        </w:rPr>
        <w:t xml:space="preserve"> consultation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local codes and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independent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determination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that</w:t>
      </w:r>
      <w:proofErr w:type="spellEnd"/>
      <w:r>
        <w:rPr>
          <w:sz w:val="16"/>
          <w:szCs w:val="16"/>
        </w:rPr>
        <w:t xml:space="preserve">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suitable</w:t>
      </w:r>
      <w:proofErr w:type="spellEnd"/>
      <w:r>
        <w:rPr>
          <w:sz w:val="16"/>
          <w:szCs w:val="16"/>
        </w:rPr>
        <w:t xml:space="preserve"> for the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use; and d)not 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to </w:t>
      </w:r>
      <w:proofErr w:type="spellStart"/>
      <w:r>
        <w:rPr>
          <w:sz w:val="16"/>
          <w:szCs w:val="16"/>
        </w:rPr>
        <w:t>create</w:t>
      </w:r>
      <w:proofErr w:type="spellEnd"/>
      <w:r>
        <w:rPr>
          <w:sz w:val="16"/>
          <w:szCs w:val="16"/>
        </w:rPr>
        <w:t xml:space="preserve"> designs, </w:t>
      </w:r>
      <w:proofErr w:type="spellStart"/>
      <w:r>
        <w:rPr>
          <w:sz w:val="16"/>
          <w:szCs w:val="16"/>
        </w:rPr>
        <w:t>specifications</w:t>
      </w:r>
      <w:proofErr w:type="spellEnd"/>
      <w:r>
        <w:rPr>
          <w:sz w:val="16"/>
          <w:szCs w:val="16"/>
        </w:rPr>
        <w:t xml:space="preserve">, or installation guidelines.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makes</w:t>
      </w:r>
      <w:proofErr w:type="spellEnd"/>
      <w:r>
        <w:rPr>
          <w:b/>
          <w:sz w:val="16"/>
          <w:szCs w:val="16"/>
        </w:rPr>
        <w:t xml:space="preserve"> no </w:t>
      </w:r>
      <w:proofErr w:type="spellStart"/>
      <w:r>
        <w:rPr>
          <w:b/>
          <w:sz w:val="16"/>
          <w:szCs w:val="16"/>
        </w:rPr>
        <w:t>representation</w:t>
      </w:r>
      <w:proofErr w:type="spellEnd"/>
      <w:r>
        <w:rPr>
          <w:b/>
          <w:sz w:val="16"/>
          <w:szCs w:val="16"/>
        </w:rPr>
        <w:t xml:space="preserve">, or </w:t>
      </w:r>
      <w:proofErr w:type="spellStart"/>
      <w:r>
        <w:rPr>
          <w:b/>
          <w:sz w:val="16"/>
          <w:szCs w:val="16"/>
        </w:rPr>
        <w:t>warranty</w:t>
      </w:r>
      <w:proofErr w:type="spellEnd"/>
      <w:r>
        <w:rPr>
          <w:b/>
          <w:sz w:val="16"/>
          <w:szCs w:val="16"/>
        </w:rPr>
        <w:t xml:space="preserve">, express or </w:t>
      </w:r>
      <w:proofErr w:type="spellStart"/>
      <w:r>
        <w:rPr>
          <w:b/>
          <w:sz w:val="16"/>
          <w:szCs w:val="16"/>
        </w:rPr>
        <w:t>implied</w:t>
      </w:r>
      <w:proofErr w:type="spellEnd"/>
      <w:r>
        <w:rPr>
          <w:b/>
          <w:sz w:val="16"/>
          <w:szCs w:val="16"/>
        </w:rPr>
        <w:t xml:space="preserve">, and assumes no </w:t>
      </w:r>
      <w:proofErr w:type="spellStart"/>
      <w:r>
        <w:rPr>
          <w:b/>
          <w:sz w:val="16"/>
          <w:szCs w:val="16"/>
        </w:rPr>
        <w:t>liability</w:t>
      </w:r>
      <w:proofErr w:type="spellEnd"/>
      <w:r>
        <w:rPr>
          <w:b/>
          <w:sz w:val="16"/>
          <w:szCs w:val="16"/>
        </w:rPr>
        <w:t xml:space="preserve"> or </w:t>
      </w:r>
      <w:proofErr w:type="spellStart"/>
      <w:r>
        <w:rPr>
          <w:b/>
          <w:sz w:val="16"/>
          <w:szCs w:val="16"/>
        </w:rPr>
        <w:t>responsibility</w:t>
      </w:r>
      <w:proofErr w:type="spellEnd"/>
      <w:r>
        <w:rPr>
          <w:b/>
          <w:sz w:val="16"/>
          <w:szCs w:val="16"/>
        </w:rPr>
        <w:t xml:space="preserve"> as to</w:t>
      </w:r>
      <w:r>
        <w:rPr>
          <w:sz w:val="16"/>
          <w:szCs w:val="16"/>
        </w:rPr>
        <w:t xml:space="preserve">: i) the </w:t>
      </w:r>
      <w:proofErr w:type="spellStart"/>
      <w:r>
        <w:rPr>
          <w:sz w:val="16"/>
          <w:szCs w:val="16"/>
        </w:rPr>
        <w:t>accuracy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completeness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applicability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supplied</w:t>
      </w:r>
      <w:proofErr w:type="spellEnd"/>
      <w:r>
        <w:rPr>
          <w:sz w:val="16"/>
          <w:szCs w:val="16"/>
        </w:rPr>
        <w:t xml:space="preserve"> information; ii) </w:t>
      </w:r>
      <w:proofErr w:type="spellStart"/>
      <w:r>
        <w:rPr>
          <w:sz w:val="16"/>
          <w:szCs w:val="16"/>
        </w:rPr>
        <w:t>results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obtained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use of the information, </w:t>
      </w:r>
      <w:proofErr w:type="spellStart"/>
      <w:r>
        <w:rPr>
          <w:sz w:val="16"/>
          <w:szCs w:val="16"/>
        </w:rPr>
        <w:t>whether</w:t>
      </w:r>
      <w:proofErr w:type="spellEnd"/>
      <w:r>
        <w:rPr>
          <w:sz w:val="16"/>
          <w:szCs w:val="16"/>
        </w:rPr>
        <w:t xml:space="preserve"> or not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Surfaces’ </w:t>
      </w:r>
      <w:proofErr w:type="spellStart"/>
      <w:r>
        <w:rPr>
          <w:sz w:val="16"/>
          <w:szCs w:val="16"/>
        </w:rPr>
        <w:t>negligence</w:t>
      </w:r>
      <w:proofErr w:type="spellEnd"/>
      <w:r>
        <w:rPr>
          <w:sz w:val="16"/>
          <w:szCs w:val="16"/>
        </w:rPr>
        <w:t xml:space="preserve">; iii) </w:t>
      </w:r>
      <w:proofErr w:type="spellStart"/>
      <w:r>
        <w:rPr>
          <w:sz w:val="16"/>
          <w:szCs w:val="16"/>
        </w:rPr>
        <w:t>title</w:t>
      </w:r>
      <w:proofErr w:type="spellEnd"/>
      <w:r>
        <w:rPr>
          <w:sz w:val="16"/>
          <w:szCs w:val="16"/>
        </w:rPr>
        <w:t>, and/or</w:t>
      </w:r>
      <w:r w:rsidR="006A02D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non-infringement of </w:t>
      </w:r>
      <w:proofErr w:type="spellStart"/>
      <w:r>
        <w:rPr>
          <w:sz w:val="16"/>
          <w:szCs w:val="16"/>
        </w:rPr>
        <w:t>third</w:t>
      </w:r>
      <w:proofErr w:type="spellEnd"/>
      <w:r>
        <w:rPr>
          <w:sz w:val="16"/>
          <w:szCs w:val="16"/>
        </w:rPr>
        <w:t xml:space="preserve"> party </w:t>
      </w:r>
      <w:proofErr w:type="spellStart"/>
      <w:r>
        <w:rPr>
          <w:sz w:val="16"/>
          <w:szCs w:val="16"/>
        </w:rPr>
        <w:t>intellectual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property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rights</w:t>
      </w:r>
      <w:proofErr w:type="spellEnd"/>
      <w:r>
        <w:rPr>
          <w:sz w:val="16"/>
          <w:szCs w:val="16"/>
        </w:rPr>
        <w:t xml:space="preserve">; iv) the </w:t>
      </w:r>
      <w:proofErr w:type="spellStart"/>
      <w:r>
        <w:rPr>
          <w:sz w:val="16"/>
          <w:szCs w:val="16"/>
        </w:rPr>
        <w:t>merchantability</w:t>
      </w:r>
      <w:proofErr w:type="spellEnd"/>
      <w:r>
        <w:rPr>
          <w:sz w:val="16"/>
          <w:szCs w:val="16"/>
        </w:rPr>
        <w:t xml:space="preserve">, fitness or </w:t>
      </w:r>
      <w:proofErr w:type="spellStart"/>
      <w:r>
        <w:rPr>
          <w:sz w:val="16"/>
          <w:szCs w:val="16"/>
        </w:rPr>
        <w:t>suitability</w:t>
      </w:r>
      <w:proofErr w:type="spellEnd"/>
      <w:r>
        <w:rPr>
          <w:sz w:val="16"/>
          <w:szCs w:val="16"/>
        </w:rPr>
        <w:t xml:space="preserve">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purpose</w:t>
      </w:r>
      <w:proofErr w:type="spellEnd"/>
      <w:r>
        <w:rPr>
          <w:sz w:val="16"/>
          <w:szCs w:val="16"/>
        </w:rPr>
        <w:t xml:space="preserve">; or v) </w:t>
      </w:r>
      <w:proofErr w:type="spellStart"/>
      <w:r>
        <w:rPr>
          <w:sz w:val="16"/>
          <w:szCs w:val="16"/>
        </w:rPr>
        <w:t>health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safety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exposure</w:t>
      </w:r>
      <w:proofErr w:type="spellEnd"/>
      <w:r>
        <w:rPr>
          <w:sz w:val="16"/>
          <w:szCs w:val="16"/>
        </w:rPr>
        <w:t xml:space="preserve"> to or use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shall</w:t>
      </w:r>
      <w:proofErr w:type="spellEnd"/>
      <w:r>
        <w:rPr>
          <w:b/>
          <w:sz w:val="16"/>
          <w:szCs w:val="16"/>
        </w:rPr>
        <w:t xml:space="preserve"> not </w:t>
      </w:r>
      <w:proofErr w:type="spellStart"/>
      <w:r>
        <w:rPr>
          <w:b/>
          <w:sz w:val="16"/>
          <w:szCs w:val="16"/>
        </w:rPr>
        <w:t>be</w:t>
      </w:r>
      <w:proofErr w:type="spellEnd"/>
      <w:r>
        <w:rPr>
          <w:b/>
          <w:sz w:val="16"/>
          <w:szCs w:val="16"/>
        </w:rPr>
        <w:t xml:space="preserve"> liable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for</w:t>
      </w:r>
      <w:r>
        <w:rPr>
          <w:sz w:val="16"/>
          <w:szCs w:val="16"/>
        </w:rPr>
        <w:t xml:space="preserve"> x)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damages, </w:t>
      </w:r>
      <w:proofErr w:type="spellStart"/>
      <w:r>
        <w:rPr>
          <w:sz w:val="16"/>
          <w:szCs w:val="16"/>
        </w:rPr>
        <w:t>including</w:t>
      </w:r>
      <w:proofErr w:type="spellEnd"/>
      <w:r>
        <w:rPr>
          <w:sz w:val="16"/>
          <w:szCs w:val="16"/>
        </w:rPr>
        <w:t xml:space="preserve"> claims </w:t>
      </w:r>
      <w:proofErr w:type="spellStart"/>
      <w:r>
        <w:rPr>
          <w:sz w:val="16"/>
          <w:szCs w:val="16"/>
        </w:rPr>
        <w:t>relating</w:t>
      </w:r>
      <w:proofErr w:type="spellEnd"/>
      <w:r>
        <w:rPr>
          <w:sz w:val="16"/>
          <w:szCs w:val="16"/>
        </w:rPr>
        <w:t xml:space="preserve"> to the </w:t>
      </w:r>
      <w:proofErr w:type="spellStart"/>
      <w:r>
        <w:rPr>
          <w:sz w:val="16"/>
          <w:szCs w:val="16"/>
        </w:rPr>
        <w:t>specification</w:t>
      </w:r>
      <w:proofErr w:type="spellEnd"/>
      <w:r>
        <w:rPr>
          <w:sz w:val="16"/>
          <w:szCs w:val="16"/>
        </w:rPr>
        <w:t xml:space="preserve">, design, fabrication, installation, or </w:t>
      </w:r>
      <w:proofErr w:type="spellStart"/>
      <w:r>
        <w:rPr>
          <w:sz w:val="16"/>
          <w:szCs w:val="16"/>
        </w:rPr>
        <w:t>combination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other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(s), and y) </w:t>
      </w:r>
      <w:proofErr w:type="spellStart"/>
      <w:r>
        <w:rPr>
          <w:sz w:val="16"/>
          <w:szCs w:val="16"/>
        </w:rPr>
        <w:t>special</w:t>
      </w:r>
      <w:proofErr w:type="spellEnd"/>
      <w:r>
        <w:rPr>
          <w:sz w:val="16"/>
          <w:szCs w:val="16"/>
        </w:rPr>
        <w:t xml:space="preserve">, direct, indirect or </w:t>
      </w:r>
      <w:proofErr w:type="spellStart"/>
      <w:r>
        <w:rPr>
          <w:sz w:val="16"/>
          <w:szCs w:val="16"/>
        </w:rPr>
        <w:t>consequential</w:t>
      </w:r>
      <w:proofErr w:type="spellEnd"/>
      <w:r>
        <w:rPr>
          <w:sz w:val="16"/>
          <w:szCs w:val="16"/>
        </w:rPr>
        <w:t xml:space="preserve"> damages.</w:t>
      </w:r>
    </w:p>
    <w:sectPr w:rsidR="00C96F79" w:rsidRPr="00400854" w:rsidSect="00400854">
      <w:type w:val="continuous"/>
      <w:pgSz w:w="11900" w:h="16840"/>
      <w:pgMar w:top="2268" w:right="851" w:bottom="1418" w:left="851" w:header="686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AA4E4" w14:textId="77777777" w:rsidR="0034038E" w:rsidRDefault="0034038E" w:rsidP="001C193D">
      <w:r>
        <w:separator/>
      </w:r>
    </w:p>
  </w:endnote>
  <w:endnote w:type="continuationSeparator" w:id="0">
    <w:p w14:paraId="387F50B4" w14:textId="77777777" w:rsidR="0034038E" w:rsidRDefault="0034038E" w:rsidP="001C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1" w:fontKey="{A0C2BAFC-B59D-5347-A6F0-85A0E47F3758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2206EAFF-AA7B-A349-9C1F-043B65FB5531}"/>
    <w:embedBold r:id="rId3" w:fontKey="{00112E84-5757-A743-B77B-B83CCA9470EE}"/>
    <w:embedItalic r:id="rId4" w:fontKey="{414286B1-78FE-904D-9DF0-6F43EA7582EA}"/>
    <w:embedBoldItalic r:id="rId5" w:fontKey="{7CD5EFD8-20CB-9645-B670-395992A5DFF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3E8ECE6-057B-A240-B098-CE49536E53D3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7" w:fontKey="{E02EE1C7-55E9-5142-B00D-F101A0508B29}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8" w:fontKey="{B2DA7CF8-55F1-FA41-B6C0-B8F031D681AD}"/>
  </w:font>
  <w:font w:name="Work Sans Light">
    <w:altName w:val="Work Sans Light"/>
    <w:panose1 w:val="020B0604020202020204"/>
    <w:charset w:val="4D"/>
    <w:family w:val="auto"/>
    <w:pitch w:val="variable"/>
    <w:sig w:usb0="A00000FF" w:usb1="5000E07B" w:usb2="00000000" w:usb3="00000000" w:csb0="00000193" w:csb1="00000000"/>
  </w:font>
  <w:font w:name="Montserrat SemiBold">
    <w:altName w:val="Calibri"/>
    <w:panose1 w:val="000008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11" w:fontKey="{DFE105A7-F2BC-494E-B510-C93CA2C3223D}"/>
    <w:embedBold r:id="rId12" w:fontKey="{DC2B1A3D-123E-E24B-98E5-3D6503BC21BB}"/>
    <w:embedItalic r:id="rId13" w:fontKey="{B0A19D93-961C-8345-9A57-91BFAA79E1F4}"/>
  </w:font>
  <w:font w:name="Times New Roman (Titre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ORK SANS SEMIBOLD ROMAN">
    <w:altName w:val="Calibri"/>
    <w:panose1 w:val="020B0604020202020204"/>
    <w:charset w:val="4D"/>
    <w:family w:val="auto"/>
    <w:pitch w:val="variable"/>
    <w:sig w:usb0="A00000FF" w:usb1="5000E07B" w:usb2="00000000" w:usb3="00000000" w:csb0="00000193" w:csb1="00000000"/>
    <w:embedBold r:id="rId15" w:fontKey="{ABD1C656-AAB9-AB44-84EA-CCACD77FEC7E}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ontserrat Medium">
    <w:altName w:val="Calibri"/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978571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40F978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AF5107" w14:textId="77777777" w:rsidR="001A74CB" w:rsidRDefault="001A74CB" w:rsidP="001C1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F5767" w14:textId="5870DB9E" w:rsidR="001A74CB" w:rsidRPr="00850A11" w:rsidRDefault="00A21661" w:rsidP="00B669F7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53746909" wp14:editId="58353C51">
              <wp:simplePos x="0" y="0"/>
              <wp:positionH relativeFrom="column">
                <wp:posOffset>3455873</wp:posOffset>
              </wp:positionH>
              <wp:positionV relativeFrom="paragraph">
                <wp:posOffset>-243205</wp:posOffset>
              </wp:positionV>
              <wp:extent cx="2903720" cy="1011677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3720" cy="10116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57945C" w14:textId="410203F0" w:rsidR="001A74CB" w:rsidRPr="004E44CE" w:rsidRDefault="004E44CE" w:rsidP="004E44CE">
                          <w:pPr>
                            <w:pStyle w:val="Footer"/>
                            <w:pBdr>
                              <w:bottom w:val="single" w:sz="48" w:space="26" w:color="4193BE" w:themeColor="accent4"/>
                            </w:pBdr>
                            <w:spacing w:line="240" w:lineRule="auto"/>
                            <w:rPr>
                              <w:u w:val="none"/>
                              <w:lang w:val="en-US"/>
                            </w:rPr>
                          </w:pPr>
                          <w:r w:rsidRPr="004E44CE">
                            <w:rPr>
                              <w:rFonts w:ascii="WORK SANS SEMIBOLD ROMAN" w:hAnsi="WORK SANS SEMIBOLD ROMAN"/>
                              <w:bCs/>
                              <w:color w:val="4193BE" w:themeColor="accent4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4E44CE">
                            <w:rPr>
                              <w:rFonts w:ascii="WORK SANS SEMIBOLD ROMAN" w:hAnsi="WORK SANS SEMIBOLD ROMAN"/>
                              <w:bCs/>
                              <w:color w:val="4193BE" w:themeColor="accent4"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 xml:space="preserve">7350 Empire Drive, Florence, KY 41042, USA </w:t>
                          </w:r>
                          <w:r w:rsidR="00A21661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>T +1 800.354.9858</w:t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1A74CB" w:rsidRPr="00A21661">
                              <w:rPr>
                                <w:rStyle w:val="Hyperlink"/>
                                <w:b w:val="0"/>
                                <w:bCs/>
                                <w:color w:val="6C685C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="001A74CB" w:rsidRPr="00A21661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 xml:space="preserve">  I</w:t>
                          </w:r>
                          <w:r w:rsidR="001A74CB" w:rsidRPr="004E44CE">
                            <w:rPr>
                              <w:u w:val="none"/>
                              <w:lang w:val="en-US"/>
                            </w:rPr>
                            <w:t xml:space="preserve">  </w:t>
                          </w:r>
                          <w:hyperlink r:id="rId2" w:history="1">
                            <w:r w:rsidR="001A74CB" w:rsidRPr="004E44CE">
                              <w:rPr>
                                <w:rStyle w:val="Hyperlink"/>
                                <w:b w:val="0"/>
                                <w:bCs/>
                                <w:color w:val="6C685C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46909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6" type="#_x0000_t202" style="position:absolute;left:0;text-align:left;margin-left:272.1pt;margin-top:-19.15pt;width:228.65pt;height:79.6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" filled="f" stroked="f" strokeweight=".5pt">
              <v:textbox inset="1mm,0,1mm,1mm">
                <w:txbxContent>
                  <w:p w14:paraId="4E57945C" w14:textId="410203F0" w:rsidR="001A74CB" w:rsidRPr="004E44CE" w:rsidRDefault="004E44CE" w:rsidP="004E44CE">
                    <w:pPr>
                      <w:pStyle w:val="Footer"/>
                      <w:pBdr>
                        <w:bottom w:val="single" w:sz="48" w:space="26" w:color="4193BE" w:themeColor="accent4"/>
                      </w:pBdr>
                      <w:spacing w:line="240" w:lineRule="auto"/>
                      <w:rPr>
                        <w:u w:val="none"/>
                        <w:lang w:val="en-US"/>
                      </w:rPr>
                    </w:pPr>
                    <w:r w:rsidRPr="004E44CE">
                      <w:rPr>
                        <w:rFonts w:ascii="WORK SANS SEMIBOLD ROMAN" w:hAnsi="WORK SANS SEMIBOLD ROMAN"/>
                        <w:bCs/>
                        <w:color w:val="4193BE" w:themeColor="accent4"/>
                        <w:u w:val="none"/>
                        <w:lang w:val="en-US"/>
                      </w:rPr>
                      <w:t xml:space="preserve">Global Headquarters </w:t>
                    </w:r>
                    <w:r w:rsidRPr="004E44CE">
                      <w:rPr>
                        <w:rFonts w:ascii="WORK SANS SEMIBOLD ROMAN" w:hAnsi="WORK SANS SEMIBOLD ROMAN"/>
                        <w:bCs/>
                        <w:color w:val="4193BE" w:themeColor="accent4"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t xml:space="preserve">7350 Empire Drive, Florence, KY 41042, USA </w:t>
                    </w:r>
                    <w:r w:rsidR="00A21661">
                      <w:rPr>
                        <w:b w:val="0"/>
                        <w:bCs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t>T +1 800.354.9858</w:t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u w:val="none"/>
                        <w:lang w:val="en-US"/>
                      </w:rPr>
                      <w:t xml:space="preserve"> </w:t>
                    </w:r>
                    <w:hyperlink r:id="rId3" w:history="1">
                      <w:r w:rsidR="001A74CB" w:rsidRPr="00A21661">
                        <w:rPr>
                          <w:rStyle w:val="Hyperlink"/>
                          <w:b w:val="0"/>
                          <w:bCs/>
                          <w:color w:val="6C685C" w:themeColor="text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="001A74CB" w:rsidRPr="00A21661">
                      <w:rPr>
                        <w:b w:val="0"/>
                        <w:bCs/>
                        <w:u w:val="none"/>
                        <w:lang w:val="en-US"/>
                      </w:rPr>
                      <w:t xml:space="preserve">  I</w:t>
                    </w:r>
                    <w:r w:rsidR="001A74CB" w:rsidRPr="004E44CE">
                      <w:rPr>
                        <w:u w:val="none"/>
                        <w:lang w:val="en-US"/>
                      </w:rPr>
                      <w:t xml:space="preserve">  </w:t>
                    </w:r>
                    <w:hyperlink r:id="rId4" w:history="1">
                      <w:r w:rsidR="001A74CB" w:rsidRPr="004E44CE">
                        <w:rPr>
                          <w:rStyle w:val="Hyperlink"/>
                          <w:b w:val="0"/>
                          <w:bCs/>
                          <w:color w:val="6C685C" w:themeColor="text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E44CE"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6B28B7" wp14:editId="5DE46FC0">
              <wp:simplePos x="0" y="0"/>
              <wp:positionH relativeFrom="column">
                <wp:posOffset>6404610</wp:posOffset>
              </wp:positionH>
              <wp:positionV relativeFrom="paragraph">
                <wp:posOffset>67742</wp:posOffset>
              </wp:positionV>
              <wp:extent cx="214008" cy="466495"/>
              <wp:effectExtent l="0" t="0" r="14605" b="1651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008" cy="46649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44676DD" w14:textId="77777777" w:rsidR="001A74CB" w:rsidRPr="004E44CE" w:rsidRDefault="001A74CB" w:rsidP="00B669F7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</w:pP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fldChar w:fldCharType="begin"/>
                          </w: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instrText xml:space="preserve"> PAGE </w:instrText>
                          </w: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fldChar w:fldCharType="separate"/>
                          </w:r>
                          <w:r w:rsidRPr="004E44CE">
                            <w:rPr>
                              <w:rFonts w:cs="Times New Roman (Corps CS)"/>
                              <w:noProof/>
                              <w:color w:val="4193BE" w:themeColor="accent4"/>
                              <w:lang w:val="en-US"/>
                            </w:rPr>
                            <w:t>1</w:t>
                          </w: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6B28B7" id="Zone de texte 15" o:spid="_x0000_s1027" type="#_x0000_t202" style="position:absolute;left:0;text-align:left;margin-left:504.3pt;margin-top:5.35pt;width:16.8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" filled="f" strokecolor="white [3212]" strokeweight=".5pt">
              <v:textbox inset="0,0,0,0">
                <w:txbxContent>
                  <w:p w14:paraId="044676DD" w14:textId="77777777" w:rsidR="001A74CB" w:rsidRPr="004E44CE" w:rsidRDefault="001A74CB" w:rsidP="00B669F7">
                    <w:pPr>
                      <w:pStyle w:val="Header"/>
                      <w:jc w:val="center"/>
                      <w:rPr>
                        <w:rFonts w:cs="Times New Roman (Corps CS)"/>
                        <w:color w:val="4193BE" w:themeColor="accent4"/>
                        <w:lang w:val="en-US"/>
                      </w:rPr>
                    </w:pP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fldChar w:fldCharType="begin"/>
                    </w: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instrText xml:space="preserve"> PAGE </w:instrText>
                    </w: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fldChar w:fldCharType="separate"/>
                    </w:r>
                    <w:r w:rsidRPr="004E44CE">
                      <w:rPr>
                        <w:rFonts w:cs="Times New Roman (Corps CS)"/>
                        <w:noProof/>
                        <w:color w:val="4193BE" w:themeColor="accent4"/>
                        <w:lang w:val="en-US"/>
                      </w:rPr>
                      <w:t>1</w:t>
                    </w: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C193D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4CCC23" wp14:editId="751973F2">
              <wp:simplePos x="0" y="0"/>
              <wp:positionH relativeFrom="column">
                <wp:posOffset>713880</wp:posOffset>
              </wp:positionH>
              <wp:positionV relativeFrom="paragraph">
                <wp:posOffset>-11542</wp:posOffset>
              </wp:positionV>
              <wp:extent cx="2144390" cy="330835"/>
              <wp:effectExtent l="0" t="0" r="254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4390" cy="3308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CF1D91" w14:textId="5932505D" w:rsidR="001A74CB" w:rsidRPr="001C193D" w:rsidRDefault="001A74CB" w:rsidP="001C193D">
                          <w:pPr>
                            <w:pStyle w:val="Header"/>
                            <w:spacing w:line="216" w:lineRule="auto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 w:rsidR="001C193D"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4E44CE">
                            <w:rPr>
                              <w:rFonts w:ascii="WORK SANS SEMIBOLD ROMAN" w:hAnsi="WORK SANS SEMIBOLD ROMAN" w:cs="Times New Roman (Corps CS)"/>
                              <w:b/>
                              <w:bCs/>
                              <w:color w:val="4193BE" w:themeColor="accent4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47AE497F" w14:textId="77777777" w:rsidR="001A74CB" w:rsidRPr="001C193D" w:rsidRDefault="001A74CB" w:rsidP="001C193D">
                          <w:pPr>
                            <w:pStyle w:val="Head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4CCC23" id="Zone de texte 14" o:spid="_x0000_s1028" type="#_x0000_t202" style="position:absolute;left:0;text-align:left;margin-left:56.2pt;margin-top:-.9pt;width:168.85pt;height: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" fillcolor="white [3201]" stroked="f" strokeweight=".5pt">
              <v:textbox inset="0,0,0,0">
                <w:txbxContent>
                  <w:p w14:paraId="7FCF1D91" w14:textId="5932505D" w:rsidR="001A74CB" w:rsidRPr="001C193D" w:rsidRDefault="001A74CB" w:rsidP="001C193D">
                    <w:pPr>
                      <w:pStyle w:val="Header"/>
                      <w:spacing w:line="216" w:lineRule="auto"/>
                      <w:rPr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 w:rsidR="001C193D"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4E44CE">
                      <w:rPr>
                        <w:rFonts w:ascii="WORK SANS SEMIBOLD ROMAN" w:hAnsi="WORK SANS SEMIBOLD ROMAN" w:cs="Times New Roman (Corps CS)"/>
                        <w:b/>
                        <w:bCs/>
                        <w:color w:val="4193BE" w:themeColor="accent4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47AE497F" w14:textId="77777777" w:rsidR="001A74CB" w:rsidRPr="001C193D" w:rsidRDefault="001A74CB" w:rsidP="001C193D">
                    <w:pPr>
                      <w:pStyle w:val="Header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1A74CB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5E2F5A99" wp14:editId="5A577F2B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17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26295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CB44C6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1A2252" w14:textId="77777777" w:rsidR="001A74CB" w:rsidRDefault="001A74CB" w:rsidP="001C19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C7DA0F" w14:textId="77777777" w:rsidR="0034038E" w:rsidRDefault="0034038E" w:rsidP="001C193D">
      <w:r>
        <w:separator/>
      </w:r>
    </w:p>
  </w:footnote>
  <w:footnote w:type="continuationSeparator" w:id="0">
    <w:p w14:paraId="61E4E414" w14:textId="77777777" w:rsidR="0034038E" w:rsidRDefault="0034038E" w:rsidP="001C1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ABB14" w14:textId="30D7CBDB" w:rsidR="001A74CB" w:rsidRDefault="001A74CB" w:rsidP="001C193D">
    <w:pPr>
      <w:pStyle w:val="Header"/>
    </w:pPr>
    <w:r>
      <w:rPr>
        <w:noProof/>
      </w:rPr>
      <w:drawing>
        <wp:inline distT="0" distB="0" distL="0" distR="0" wp14:anchorId="3DF5E1C6" wp14:editId="7141244B">
          <wp:extent cx="2065809" cy="252732"/>
          <wp:effectExtent l="0" t="0" r="4445" b="127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809" cy="252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B45B1D" w14:textId="42797B90" w:rsidR="004E44CE" w:rsidRDefault="004E44CE" w:rsidP="001C19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98612A9" wp14:editId="2F091B62">
              <wp:simplePos x="0" y="0"/>
              <wp:positionH relativeFrom="column">
                <wp:posOffset>3810</wp:posOffset>
              </wp:positionH>
              <wp:positionV relativeFrom="paragraph">
                <wp:posOffset>64973</wp:posOffset>
              </wp:positionV>
              <wp:extent cx="3027600" cy="762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7600" cy="762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6E6AD2" id="Rectangle 2" o:spid="_x0000_s1026" style="position:absolute;margin-left:.3pt;margin-top:5.1pt;width:238.4pt;height: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" fillcolor="#4193be [3207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FA4BC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41F6EF64" wp14:editId="394AB382">
          <wp:extent cx="1842052" cy="566442"/>
          <wp:effectExtent l="0" t="0" r="0" b="5080"/>
          <wp:docPr id="18" name="Image 1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46" cy="598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87FE6"/>
    <w:multiLevelType w:val="hybridMultilevel"/>
    <w:tmpl w:val="EC004D1C"/>
    <w:lvl w:ilvl="0" w:tplc="4C4A1BF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7CF5"/>
    <w:multiLevelType w:val="multilevel"/>
    <w:tmpl w:val="9D88E3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13374BE"/>
    <w:multiLevelType w:val="multilevel"/>
    <w:tmpl w:val="76F299DA"/>
    <w:lvl w:ilvl="0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6212207"/>
    <w:multiLevelType w:val="hybridMultilevel"/>
    <w:tmpl w:val="531475EE"/>
    <w:lvl w:ilvl="0" w:tplc="C1A8C586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94E4B96"/>
    <w:multiLevelType w:val="multilevel"/>
    <w:tmpl w:val="531475EE"/>
    <w:lvl w:ilvl="0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3BE35C1"/>
    <w:multiLevelType w:val="multilevel"/>
    <w:tmpl w:val="DD8E1366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58F862CA"/>
    <w:multiLevelType w:val="hybridMultilevel"/>
    <w:tmpl w:val="5F6C1998"/>
    <w:lvl w:ilvl="0" w:tplc="650E4B14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D1550"/>
    <w:multiLevelType w:val="hybridMultilevel"/>
    <w:tmpl w:val="9D88E360"/>
    <w:lvl w:ilvl="0" w:tplc="645A5F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664A5FAC"/>
    <w:multiLevelType w:val="hybridMultilevel"/>
    <w:tmpl w:val="43463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2473DB"/>
    <w:multiLevelType w:val="hybridMultilevel"/>
    <w:tmpl w:val="A404BF7C"/>
    <w:lvl w:ilvl="0" w:tplc="79C88D34">
      <w:start w:val="1"/>
      <w:numFmt w:val="bullet"/>
      <w:pStyle w:val="ListParagraph"/>
      <w:lvlText w:val="·"/>
      <w:lvlJc w:val="left"/>
      <w:pPr>
        <w:ind w:left="360" w:hanging="360"/>
      </w:pPr>
      <w:rPr>
        <w:rFonts w:ascii="Montserrat SemiBold" w:hAnsi="Montserrat SemiBold" w:cs="Times New Roman"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73182E25"/>
    <w:multiLevelType w:val="hybridMultilevel"/>
    <w:tmpl w:val="6310FA38"/>
    <w:lvl w:ilvl="0" w:tplc="995E44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73945542"/>
    <w:multiLevelType w:val="hybridMultilevel"/>
    <w:tmpl w:val="7DE2C2CA"/>
    <w:lvl w:ilvl="0" w:tplc="FE3E4914">
      <w:start w:val="1"/>
      <w:numFmt w:val="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7C882F4A"/>
    <w:multiLevelType w:val="hybridMultilevel"/>
    <w:tmpl w:val="76201C7A"/>
    <w:lvl w:ilvl="0" w:tplc="9768187E">
      <w:start w:val="1"/>
      <w:numFmt w:val="bullet"/>
      <w:lvlText w:val=""/>
      <w:lvlJc w:val="left"/>
      <w:pPr>
        <w:ind w:left="360" w:hanging="360"/>
      </w:pPr>
      <w:rPr>
        <w:rFonts w:ascii="Symbol" w:hAnsi="Symbol" w:cs="Times New Roman" w:hint="default"/>
        <w:color w:val="003764" w:themeColor="text2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CE77F1E"/>
    <w:multiLevelType w:val="hybridMultilevel"/>
    <w:tmpl w:val="76F299DA"/>
    <w:lvl w:ilvl="0" w:tplc="AA2C0B78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5"/>
  </w:num>
  <w:num w:numId="6">
    <w:abstractNumId w:val="11"/>
  </w:num>
  <w:num w:numId="7">
    <w:abstractNumId w:val="12"/>
  </w:num>
  <w:num w:numId="8">
    <w:abstractNumId w:val="13"/>
  </w:num>
  <w:num w:numId="9">
    <w:abstractNumId w:val="2"/>
  </w:num>
  <w:num w:numId="10">
    <w:abstractNumId w:val="7"/>
  </w:num>
  <w:num w:numId="11">
    <w:abstractNumId w:val="1"/>
  </w:num>
  <w:num w:numId="12">
    <w:abstractNumId w:val="3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7D"/>
    <w:rsid w:val="00053FBD"/>
    <w:rsid w:val="000629DA"/>
    <w:rsid w:val="000F57C8"/>
    <w:rsid w:val="00166ED2"/>
    <w:rsid w:val="001A74CB"/>
    <w:rsid w:val="001C193D"/>
    <w:rsid w:val="001C47B3"/>
    <w:rsid w:val="00206B8E"/>
    <w:rsid w:val="002212F7"/>
    <w:rsid w:val="00296446"/>
    <w:rsid w:val="0034038E"/>
    <w:rsid w:val="0034159A"/>
    <w:rsid w:val="00365715"/>
    <w:rsid w:val="003B69FE"/>
    <w:rsid w:val="00400854"/>
    <w:rsid w:val="0045306F"/>
    <w:rsid w:val="004E44CE"/>
    <w:rsid w:val="00506003"/>
    <w:rsid w:val="005537CA"/>
    <w:rsid w:val="006A02D7"/>
    <w:rsid w:val="00746AF7"/>
    <w:rsid w:val="0075616A"/>
    <w:rsid w:val="00761782"/>
    <w:rsid w:val="007D2891"/>
    <w:rsid w:val="00811D99"/>
    <w:rsid w:val="00850A11"/>
    <w:rsid w:val="00865B8C"/>
    <w:rsid w:val="00873220"/>
    <w:rsid w:val="0097169A"/>
    <w:rsid w:val="00984A3D"/>
    <w:rsid w:val="00A12C26"/>
    <w:rsid w:val="00A21661"/>
    <w:rsid w:val="00A301D8"/>
    <w:rsid w:val="00AE2CB7"/>
    <w:rsid w:val="00B52792"/>
    <w:rsid w:val="00B669F7"/>
    <w:rsid w:val="00BB5059"/>
    <w:rsid w:val="00C401EF"/>
    <w:rsid w:val="00C74D42"/>
    <w:rsid w:val="00C96F79"/>
    <w:rsid w:val="00E15BBF"/>
    <w:rsid w:val="00E35FB2"/>
    <w:rsid w:val="00E578EE"/>
    <w:rsid w:val="00EB5061"/>
    <w:rsid w:val="00F3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21F9A"/>
  <w15:chartTrackingRefBased/>
  <w15:docId w15:val="{AF939A28-CD29-E144-8E88-5D0D7F21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854"/>
    <w:pPr>
      <w:spacing w:before="100" w:after="300" w:line="264" w:lineRule="auto"/>
    </w:pPr>
    <w:rPr>
      <w:color w:val="6C685C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44CE"/>
    <w:pPr>
      <w:keepNext/>
      <w:keepLines/>
      <w:spacing w:after="600" w:line="192" w:lineRule="auto"/>
      <w:outlineLvl w:val="0"/>
    </w:pPr>
    <w:rPr>
      <w:rFonts w:asciiTheme="majorHAnsi" w:eastAsiaTheme="majorEastAsia" w:hAnsiTheme="majorHAnsi" w:cs="Times New Roman (Titres CS)"/>
      <w:bCs/>
      <w:color w:val="4193BE" w:themeColor="accent4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0854"/>
    <w:pPr>
      <w:keepNext/>
      <w:keepLines/>
      <w:spacing w:before="240" w:after="240" w:line="192" w:lineRule="auto"/>
      <w:outlineLvl w:val="1"/>
    </w:pPr>
    <w:rPr>
      <w:rFonts w:ascii="WORK SANS SEMIBOLD ROMAN" w:eastAsiaTheme="majorEastAsia" w:hAnsi="WORK SANS SEMIBOLD ROMAN" w:cs="Times New Roman (Titres CS)"/>
      <w:b/>
      <w:bCs/>
      <w:color w:val="4193BE" w:themeColor="accent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D42"/>
    <w:pPr>
      <w:keepNext/>
      <w:keepLines/>
      <w:spacing w:after="0"/>
      <w:outlineLvl w:val="2"/>
    </w:pPr>
    <w:rPr>
      <w:rFonts w:ascii="WORK SANS SEMIBOLD ROMAN" w:eastAsiaTheme="majorEastAsia" w:hAnsi="WORK SANS SEMIBOLD ROMAN" w:cs="Times New Roman (Titres CS)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D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193BE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C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C7D"/>
  </w:style>
  <w:style w:type="paragraph" w:styleId="Footer">
    <w:name w:val="footer"/>
    <w:basedOn w:val="Normal"/>
    <w:link w:val="FooterChar"/>
    <w:uiPriority w:val="99"/>
    <w:unhideWhenUsed/>
    <w:rsid w:val="00C96F79"/>
    <w:pPr>
      <w:tabs>
        <w:tab w:val="center" w:pos="4536"/>
        <w:tab w:val="right" w:pos="9072"/>
      </w:tabs>
      <w:jc w:val="right"/>
    </w:pPr>
    <w:rPr>
      <w:rFonts w:cs="Times New Roman (Corps CS)"/>
      <w:b/>
      <w:sz w:val="16"/>
      <w:szCs w:val="16"/>
      <w:u w:val="thick" w:color="EF7622" w:themeColor="background2"/>
    </w:rPr>
  </w:style>
  <w:style w:type="character" w:customStyle="1" w:styleId="FooterChar">
    <w:name w:val="Footer Char"/>
    <w:basedOn w:val="DefaultParagraphFont"/>
    <w:link w:val="Footer"/>
    <w:uiPriority w:val="99"/>
    <w:rsid w:val="00C96F79"/>
    <w:rPr>
      <w:rFonts w:cs="Times New Roman (Corps CS)"/>
      <w:b/>
      <w:color w:val="6C685C" w:themeColor="text1"/>
      <w:sz w:val="16"/>
      <w:szCs w:val="16"/>
      <w:u w:val="thick" w:color="EF7622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4E44CE"/>
    <w:rPr>
      <w:rFonts w:asciiTheme="majorHAnsi" w:eastAsiaTheme="majorEastAsia" w:hAnsiTheme="majorHAnsi" w:cs="Times New Roman (Titres CS)"/>
      <w:bCs/>
      <w:color w:val="4193BE" w:themeColor="accent4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00854"/>
    <w:rPr>
      <w:rFonts w:ascii="WORK SANS SEMIBOLD ROMAN" w:eastAsiaTheme="majorEastAsia" w:hAnsi="WORK SANS SEMIBOLD ROMAN" w:cs="Times New Roman (Titres CS)"/>
      <w:b/>
      <w:bCs/>
      <w:color w:val="4193BE" w:themeColor="accent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74D42"/>
    <w:rPr>
      <w:rFonts w:ascii="WORK SANS SEMIBOLD ROMAN" w:eastAsiaTheme="majorEastAsia" w:hAnsi="WORK SANS SEMIBOLD ROMAN" w:cs="Times New Roman (Titres CS)"/>
      <w:b/>
      <w:bCs/>
      <w:color w:val="6C685C" w:themeColor="text1"/>
      <w:sz w:val="20"/>
    </w:rPr>
  </w:style>
  <w:style w:type="paragraph" w:styleId="NoSpacing">
    <w:name w:val="No Spacing"/>
    <w:uiPriority w:val="1"/>
    <w:qFormat/>
    <w:rsid w:val="001C47B3"/>
    <w:rPr>
      <w:sz w:val="20"/>
    </w:rPr>
  </w:style>
  <w:style w:type="paragraph" w:styleId="ListParagraph">
    <w:name w:val="List Paragraph"/>
    <w:basedOn w:val="Normal"/>
    <w:uiPriority w:val="34"/>
    <w:qFormat/>
    <w:rsid w:val="002212F7"/>
    <w:pPr>
      <w:numPr>
        <w:numId w:val="14"/>
      </w:numPr>
      <w:contextualSpacing/>
    </w:pPr>
  </w:style>
  <w:style w:type="character" w:styleId="BookTitle">
    <w:name w:val="Book Title"/>
    <w:basedOn w:val="DefaultParagraphFont"/>
    <w:uiPriority w:val="33"/>
    <w:rsid w:val="007D2891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7D2891"/>
    <w:rPr>
      <w:b/>
      <w:bCs/>
      <w:smallCaps/>
      <w:color w:val="ECDFAB" w:themeColor="accent1"/>
      <w:spacing w:val="5"/>
    </w:rPr>
  </w:style>
  <w:style w:type="character" w:styleId="SubtleReference">
    <w:name w:val="Subtle Reference"/>
    <w:basedOn w:val="DefaultParagraphFont"/>
    <w:uiPriority w:val="31"/>
    <w:rsid w:val="007D2891"/>
    <w:rPr>
      <w:smallCaps/>
      <w:color w:val="A29E92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7D2891"/>
    <w:pPr>
      <w:numPr>
        <w:ilvl w:val="1"/>
      </w:numPr>
      <w:spacing w:after="160"/>
    </w:pPr>
    <w:rPr>
      <w:rFonts w:eastAsiaTheme="minorEastAsia"/>
      <w:color w:val="A29E92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2891"/>
    <w:rPr>
      <w:rFonts w:eastAsiaTheme="minorEastAsia"/>
      <w:color w:val="A29E92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811D99"/>
    <w:rPr>
      <w:rFonts w:ascii="Montserrat Medium" w:hAnsi="Montserrat Medium" w:cs="Times New Roman (Corps CS)"/>
      <w:color w:val="4193BE" w:themeColor="accent4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C96F79"/>
  </w:style>
  <w:style w:type="character" w:styleId="Hyperlink">
    <w:name w:val="Hyperlink"/>
    <w:basedOn w:val="DefaultParagraphFont"/>
    <w:uiPriority w:val="99"/>
    <w:unhideWhenUsed/>
    <w:rsid w:val="00850A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A1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5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10FFED" w:themeColor="accent3" w:themeTint="99"/>
        <w:left w:val="single" w:sz="4" w:space="0" w:color="10FFED" w:themeColor="accent3" w:themeTint="99"/>
        <w:bottom w:val="single" w:sz="4" w:space="0" w:color="10FFED" w:themeColor="accent3" w:themeTint="99"/>
        <w:right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169" w:themeColor="accent3"/>
          <w:left w:val="single" w:sz="4" w:space="0" w:color="007169" w:themeColor="accent3"/>
          <w:bottom w:val="single" w:sz="4" w:space="0" w:color="007169" w:themeColor="accent3"/>
          <w:right w:val="single" w:sz="4" w:space="0" w:color="007169" w:themeColor="accent3"/>
          <w:insideH w:val="nil"/>
        </w:tcBorders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10FF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62AFD9" w:themeColor="accent6" w:themeTint="99"/>
        <w:left w:val="single" w:sz="4" w:space="0" w:color="62AFD9" w:themeColor="accent6" w:themeTint="99"/>
        <w:bottom w:val="single" w:sz="4" w:space="0" w:color="62AFD9" w:themeColor="accent6" w:themeTint="99"/>
        <w:right w:val="single" w:sz="4" w:space="0" w:color="62AFD9" w:themeColor="accent6" w:themeTint="99"/>
        <w:insideH w:val="single" w:sz="4" w:space="0" w:color="62AF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E97" w:themeColor="accent6"/>
          <w:left w:val="single" w:sz="4" w:space="0" w:color="246E97" w:themeColor="accent6"/>
          <w:bottom w:val="single" w:sz="4" w:space="0" w:color="246E97" w:themeColor="accent6"/>
          <w:right w:val="single" w:sz="4" w:space="0" w:color="246E97" w:themeColor="accent6"/>
          <w:insideH w:val="nil"/>
        </w:tcBorders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62AF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F2" w:themeFill="accent6" w:themeFillTint="33"/>
      </w:tcPr>
    </w:tblStylePr>
    <w:tblStylePr w:type="band1Horz">
      <w:tblPr/>
      <w:tcPr>
        <w:shd w:val="clear" w:color="auto" w:fill="CAE4F2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246E97" w:themeColor="accent6"/>
        <w:left w:val="single" w:sz="4" w:space="0" w:color="246E97" w:themeColor="accent6"/>
        <w:bottom w:val="single" w:sz="4" w:space="0" w:color="246E97" w:themeColor="accent6"/>
        <w:right w:val="single" w:sz="4" w:space="0" w:color="246E9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246E9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6E97" w:themeColor="accent6"/>
          <w:right w:val="single" w:sz="4" w:space="0" w:color="246E97" w:themeColor="accent6"/>
        </w:tcBorders>
      </w:tcPr>
    </w:tblStylePr>
    <w:tblStylePr w:type="band1Horz">
      <w:tblPr/>
      <w:tcPr>
        <w:tcBorders>
          <w:top w:val="single" w:sz="4" w:space="0" w:color="246E97" w:themeColor="accent6"/>
          <w:bottom w:val="single" w:sz="4" w:space="0" w:color="246E9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6E97" w:themeColor="accent6"/>
          <w:left w:val="nil"/>
        </w:tcBorders>
      </w:tcPr>
    </w:tblStylePr>
    <w:tblStylePr w:type="swCell">
      <w:tblPr/>
      <w:tcPr>
        <w:tcBorders>
          <w:top w:val="double" w:sz="4" w:space="0" w:color="246E97" w:themeColor="accent6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007169" w:themeColor="accent3"/>
        <w:left w:val="single" w:sz="4" w:space="0" w:color="007169" w:themeColor="accent3"/>
        <w:bottom w:val="single" w:sz="4" w:space="0" w:color="007169" w:themeColor="accent3"/>
        <w:right w:val="single" w:sz="4" w:space="0" w:color="0071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0071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169" w:themeColor="accent3"/>
          <w:right w:val="single" w:sz="4" w:space="0" w:color="007169" w:themeColor="accent3"/>
        </w:tcBorders>
      </w:tcPr>
    </w:tblStylePr>
    <w:tblStylePr w:type="band1Horz">
      <w:tblPr/>
      <w:tcPr>
        <w:tcBorders>
          <w:top w:val="single" w:sz="4" w:space="0" w:color="007169" w:themeColor="accent3"/>
          <w:bottom w:val="single" w:sz="4" w:space="0" w:color="0071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169" w:themeColor="accent3"/>
          <w:left w:val="nil"/>
        </w:tcBorders>
      </w:tcPr>
    </w:tblStylePr>
    <w:tblStylePr w:type="swCell">
      <w:tblPr/>
      <w:tcPr>
        <w:tcBorders>
          <w:top w:val="double" w:sz="4" w:space="0" w:color="00716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45306F"/>
    <w:tblPr>
      <w:tblStyleRowBandSize w:val="1"/>
      <w:tblStyleColBandSize w:val="1"/>
      <w:tblBorders>
        <w:top w:val="single" w:sz="4" w:space="0" w:color="10FFED" w:themeColor="accent3" w:themeTint="99"/>
        <w:bottom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45306F"/>
    <w:tblPr>
      <w:tblStyleRowBandSize w:val="1"/>
      <w:tblStyleColBandSize w:val="1"/>
      <w:tblBorders>
        <w:top w:val="single" w:sz="2" w:space="0" w:color="10FFED" w:themeColor="accent3" w:themeTint="99"/>
        <w:bottom w:val="single" w:sz="2" w:space="0" w:color="10FFED" w:themeColor="accent3" w:themeTint="99"/>
        <w:insideH w:val="single" w:sz="2" w:space="0" w:color="10FFED" w:themeColor="accent3" w:themeTint="99"/>
        <w:insideV w:val="single" w:sz="2" w:space="0" w:color="10FF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0FF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0FF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8DBED8" w:themeColor="accent4" w:themeTint="99"/>
        <w:left w:val="single" w:sz="4" w:space="0" w:color="8DBED8" w:themeColor="accent4" w:themeTint="99"/>
        <w:bottom w:val="single" w:sz="4" w:space="0" w:color="8DBED8" w:themeColor="accent4" w:themeTint="99"/>
        <w:right w:val="single" w:sz="4" w:space="0" w:color="8DBED8" w:themeColor="accent4" w:themeTint="99"/>
        <w:insideH w:val="single" w:sz="4" w:space="0" w:color="8DBE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3BE" w:themeColor="accent4"/>
          <w:left w:val="single" w:sz="4" w:space="0" w:color="4193BE" w:themeColor="accent4"/>
          <w:bottom w:val="single" w:sz="4" w:space="0" w:color="4193BE" w:themeColor="accent4"/>
          <w:right w:val="single" w:sz="4" w:space="0" w:color="4193BE" w:themeColor="accent4"/>
          <w:insideH w:val="nil"/>
        </w:tcBorders>
        <w:shd w:val="clear" w:color="auto" w:fill="4193BE" w:themeFill="accent4"/>
      </w:tcPr>
    </w:tblStylePr>
    <w:tblStylePr w:type="lastRow">
      <w:rPr>
        <w:b/>
        <w:bCs/>
      </w:rPr>
      <w:tblPr/>
      <w:tcPr>
        <w:tcBorders>
          <w:top w:val="double" w:sz="4" w:space="0" w:color="8DBE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2" w:themeFill="accent4" w:themeFillTint="33"/>
      </w:tcPr>
    </w:tblStylePr>
    <w:tblStylePr w:type="band1Horz">
      <w:tblPr/>
      <w:tcPr>
        <w:shd w:val="clear" w:color="auto" w:fill="D9E9F2" w:themeFill="accent4" w:themeFillTint="33"/>
      </w:tcPr>
    </w:tblStylePr>
  </w:style>
  <w:style w:type="table" w:styleId="ListTable4-Accent2">
    <w:name w:val="List Table 4 Accent 2"/>
    <w:basedOn w:val="TableNormal"/>
    <w:uiPriority w:val="49"/>
    <w:rsid w:val="00166ED2"/>
    <w:tblPr>
      <w:tblStyleRowBandSize w:val="1"/>
      <w:tblStyleColBandSize w:val="1"/>
      <w:tblBorders>
        <w:top w:val="single" w:sz="4" w:space="0" w:color="DCDFB0" w:themeColor="accent2" w:themeTint="99"/>
        <w:left w:val="single" w:sz="4" w:space="0" w:color="DCDFB0" w:themeColor="accent2" w:themeTint="99"/>
        <w:bottom w:val="single" w:sz="4" w:space="0" w:color="DCDFB0" w:themeColor="accent2" w:themeTint="99"/>
        <w:right w:val="single" w:sz="4" w:space="0" w:color="DCDFB0" w:themeColor="accent2" w:themeTint="99"/>
        <w:insideH w:val="single" w:sz="4" w:space="0" w:color="DCDF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B7D" w:themeColor="accent2"/>
          <w:left w:val="single" w:sz="4" w:space="0" w:color="C5CB7D" w:themeColor="accent2"/>
          <w:bottom w:val="single" w:sz="4" w:space="0" w:color="C5CB7D" w:themeColor="accent2"/>
          <w:right w:val="single" w:sz="4" w:space="0" w:color="C5CB7D" w:themeColor="accent2"/>
          <w:insideH w:val="nil"/>
        </w:tcBorders>
        <w:shd w:val="clear" w:color="auto" w:fill="C5CB7D" w:themeFill="accent2"/>
      </w:tcPr>
    </w:tblStylePr>
    <w:tblStylePr w:type="lastRow">
      <w:rPr>
        <w:b/>
        <w:bCs/>
      </w:rPr>
      <w:tblPr/>
      <w:tcPr>
        <w:tcBorders>
          <w:top w:val="double" w:sz="4" w:space="0" w:color="DCDF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4E4" w:themeFill="accent2" w:themeFillTint="33"/>
      </w:tcPr>
    </w:tblStylePr>
    <w:tblStylePr w:type="band1Horz">
      <w:tblPr/>
      <w:tcPr>
        <w:shd w:val="clear" w:color="auto" w:fill="F3F4E4" w:themeFill="accent2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C74D42"/>
    <w:rPr>
      <w:rFonts w:asciiTheme="majorHAnsi" w:eastAsiaTheme="majorEastAsia" w:hAnsiTheme="majorHAnsi" w:cstheme="majorBidi"/>
      <w:i/>
      <w:iCs/>
      <w:color w:val="4193BE" w:themeColor="accent4"/>
      <w:sz w:val="20"/>
    </w:rPr>
  </w:style>
  <w:style w:type="table" w:styleId="GridTable2">
    <w:name w:val="Grid Table 2"/>
    <w:basedOn w:val="TableNormal"/>
    <w:uiPriority w:val="47"/>
    <w:rsid w:val="00811D99"/>
    <w:tblPr>
      <w:tblStyleRowBandSize w:val="1"/>
      <w:tblStyleColBandSize w:val="1"/>
      <w:tblBorders>
        <w:top w:val="single" w:sz="2" w:space="0" w:color="A9A59A" w:themeColor="text1" w:themeTint="99"/>
        <w:bottom w:val="single" w:sz="2" w:space="0" w:color="A9A59A" w:themeColor="text1" w:themeTint="99"/>
        <w:insideH w:val="single" w:sz="2" w:space="0" w:color="A9A59A" w:themeColor="text1" w:themeTint="99"/>
        <w:insideV w:val="single" w:sz="2" w:space="0" w:color="A9A59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A59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A59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character" w:styleId="Emphasis">
    <w:name w:val="Emphasis"/>
    <w:basedOn w:val="DefaultParagraphFont"/>
    <w:uiPriority w:val="20"/>
    <w:rsid w:val="002212F7"/>
    <w:rPr>
      <w:i/>
      <w:iCs/>
    </w:rPr>
  </w:style>
  <w:style w:type="character" w:styleId="IntenseEmphasis">
    <w:name w:val="Intense Emphasis"/>
    <w:basedOn w:val="DefaultParagraphFont"/>
    <w:uiPriority w:val="21"/>
    <w:rsid w:val="002212F7"/>
    <w:rPr>
      <w:i/>
      <w:iCs/>
      <w:color w:val="4193BE" w:themeColor="accent4"/>
    </w:rPr>
  </w:style>
  <w:style w:type="character" w:styleId="Strong">
    <w:name w:val="Strong"/>
    <w:basedOn w:val="DefaultParagraphFont"/>
    <w:uiPriority w:val="22"/>
    <w:rsid w:val="002212F7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2212F7"/>
    <w:pPr>
      <w:spacing w:before="200" w:after="160"/>
      <w:ind w:left="864" w:right="864"/>
      <w:jc w:val="center"/>
    </w:pPr>
    <w:rPr>
      <w:i/>
      <w:iCs/>
      <w:color w:val="948F8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12F7"/>
    <w:rPr>
      <w:i/>
      <w:iCs/>
      <w:color w:val="948F81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212F7"/>
    <w:pPr>
      <w:pBdr>
        <w:top w:val="single" w:sz="4" w:space="10" w:color="ECDFAB" w:themeColor="accent1"/>
        <w:bottom w:val="single" w:sz="4" w:space="10" w:color="ECDFAB" w:themeColor="accent1"/>
      </w:pBdr>
      <w:spacing w:before="360" w:after="360"/>
      <w:ind w:left="864" w:right="864"/>
      <w:jc w:val="center"/>
    </w:pPr>
    <w:rPr>
      <w:i/>
      <w:iCs/>
      <w:color w:val="4193BE" w:themeColor="accent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2F7"/>
    <w:rPr>
      <w:i/>
      <w:iCs/>
      <w:color w:val="4193BE" w:themeColor="accent4"/>
      <w:sz w:val="20"/>
    </w:rPr>
  </w:style>
  <w:style w:type="paragraph" w:styleId="Title">
    <w:name w:val="Title"/>
    <w:basedOn w:val="Normal"/>
    <w:next w:val="Normal"/>
    <w:link w:val="TitleChar"/>
    <w:uiPriority w:val="10"/>
    <w:rsid w:val="002212F7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12F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info.europe@aristechsurfa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Aristech">
      <a:dk1>
        <a:srgbClr val="6C685C"/>
      </a:dk1>
      <a:lt1>
        <a:srgbClr val="FFFFFF"/>
      </a:lt1>
      <a:dk2>
        <a:srgbClr val="003764"/>
      </a:dk2>
      <a:lt2>
        <a:srgbClr val="EF7622"/>
      </a:lt2>
      <a:accent1>
        <a:srgbClr val="ECDFAB"/>
      </a:accent1>
      <a:accent2>
        <a:srgbClr val="C5CB7D"/>
      </a:accent2>
      <a:accent3>
        <a:srgbClr val="007169"/>
      </a:accent3>
      <a:accent4>
        <a:srgbClr val="4193BE"/>
      </a:accent4>
      <a:accent5>
        <a:srgbClr val="0059A3"/>
      </a:accent5>
      <a:accent6>
        <a:srgbClr val="246E97"/>
      </a:accent6>
      <a:hlink>
        <a:srgbClr val="0000FF"/>
      </a:hlink>
      <a:folHlink>
        <a:srgbClr val="800080"/>
      </a:folHlink>
    </a:clrScheme>
    <a:fontScheme name="Office 2">
      <a:majorFont>
        <a:latin typeface="Work Sans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montserrat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Lambert</dc:creator>
  <cp:keywords/>
  <dc:description/>
  <cp:lastModifiedBy>nmkdezign@gmail.com</cp:lastModifiedBy>
  <cp:revision>9</cp:revision>
  <dcterms:created xsi:type="dcterms:W3CDTF">2021-02-08T10:24:00Z</dcterms:created>
  <dcterms:modified xsi:type="dcterms:W3CDTF">2021-07-15T14:35:00Z</dcterms:modified>
</cp:coreProperties>
</file>