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B6764" w14:textId="77777777" w:rsidR="00AA7B2D" w:rsidRDefault="00AA7B2D" w:rsidP="008C10C3">
      <w:pPr>
        <w:pStyle w:val="berschrift2"/>
      </w:pPr>
    </w:p>
    <w:p w14:paraId="714A21D8" w14:textId="77777777" w:rsidR="00630331" w:rsidRPr="00630331" w:rsidRDefault="00630331" w:rsidP="00630331"/>
    <w:p w14:paraId="4401565A" w14:textId="77777777" w:rsidR="008C10C3" w:rsidRPr="00630331" w:rsidRDefault="00D12689" w:rsidP="008C10C3">
      <w:pPr>
        <w:pStyle w:val="berschrift2"/>
        <w:rPr>
          <w:lang w:val="en-GB"/>
        </w:rPr>
      </w:pPr>
      <w:r w:rsidRPr="00630331">
        <w:rPr>
          <w:lang w:val="en-GB"/>
        </w:rPr>
        <w:t xml:space="preserve">First live e-xperience with several thousand participants </w:t>
      </w:r>
    </w:p>
    <w:p w14:paraId="025A9058" w14:textId="77777777" w:rsidR="008C10C3" w:rsidRPr="00630331" w:rsidRDefault="00D12689" w:rsidP="00B727EE">
      <w:pPr>
        <w:pStyle w:val="berschrift1"/>
        <w:rPr>
          <w:lang w:val="en-GB"/>
        </w:rPr>
      </w:pPr>
      <w:r w:rsidRPr="00630331">
        <w:rPr>
          <w:lang w:val="en-GB"/>
        </w:rPr>
        <w:t>ENGEL sets benchmark with virtual show</w:t>
      </w:r>
    </w:p>
    <w:p w14:paraId="676024AE" w14:textId="77777777" w:rsidR="006E3145" w:rsidRPr="00630331" w:rsidRDefault="006E3145" w:rsidP="006E3145">
      <w:pPr>
        <w:pStyle w:val="berschrift3"/>
        <w:rPr>
          <w:lang w:val="en-GB"/>
        </w:rPr>
      </w:pPr>
    </w:p>
    <w:p w14:paraId="6E6C2790" w14:textId="77777777" w:rsidR="006E3145" w:rsidRPr="00630331" w:rsidRDefault="006E3145" w:rsidP="00772540">
      <w:pPr>
        <w:rPr>
          <w:lang w:val="en-GB"/>
        </w:rPr>
      </w:pPr>
      <w:r w:rsidRPr="00630331">
        <w:rPr>
          <w:lang w:val="en-GB"/>
        </w:rPr>
        <w:t>Schwertberg/Austria – October 2020</w:t>
      </w:r>
    </w:p>
    <w:p w14:paraId="4636B5ED" w14:textId="77777777" w:rsidR="003E5D4D" w:rsidRPr="00630331" w:rsidRDefault="003E5D4D" w:rsidP="00CA3FCD">
      <w:pPr>
        <w:pStyle w:val="Vorspann"/>
        <w:rPr>
          <w:lang w:val="en-GB"/>
        </w:rPr>
      </w:pPr>
      <w:r w:rsidRPr="00630331">
        <w:rPr>
          <w:lang w:val="en-GB"/>
        </w:rPr>
        <w:t>True passion, real innovation, virtual experience – this was the message which ENGEL put out for the first edition of the ENGEL live e-xperience in mid-October 2020 – and ENGEL was true to its word. Several thousand customers, partners and interested parties from 90 countries took part in the virtual trade fair and online conference. The keynotes, expert talks, one-on-one meetings and machine exhibits in the virtual showroom were very well attended throughout all four live days. All</w:t>
      </w:r>
      <w:r w:rsidR="005E34A7">
        <w:rPr>
          <w:lang w:val="en-GB"/>
        </w:rPr>
        <w:t xml:space="preserve"> presentations </w:t>
      </w:r>
      <w:r w:rsidRPr="00630331">
        <w:rPr>
          <w:lang w:val="en-GB"/>
        </w:rPr>
        <w:t xml:space="preserve">are still available from the media library. </w:t>
      </w:r>
    </w:p>
    <w:p w14:paraId="3BEE0D41" w14:textId="77777777" w:rsidR="003E5D4D" w:rsidRPr="00630331" w:rsidRDefault="003E5D4D" w:rsidP="00CA3FCD">
      <w:pPr>
        <w:pStyle w:val="Vorspann"/>
        <w:rPr>
          <w:lang w:val="en-GB"/>
        </w:rPr>
      </w:pPr>
    </w:p>
    <w:p w14:paraId="367F4D62" w14:textId="77777777" w:rsidR="00CE6EED" w:rsidRPr="00630331" w:rsidRDefault="00CE6EED" w:rsidP="00D509EB">
      <w:pPr>
        <w:spacing w:after="120"/>
        <w:rPr>
          <w:sz w:val="6"/>
          <w:szCs w:val="6"/>
          <w:lang w:val="en-GB"/>
        </w:rPr>
      </w:pPr>
    </w:p>
    <w:p w14:paraId="4CC8691D" w14:textId="77777777" w:rsidR="00BE47C1" w:rsidRPr="00630331" w:rsidRDefault="00444C28" w:rsidP="00D509EB">
      <w:pPr>
        <w:spacing w:after="120"/>
        <w:rPr>
          <w:lang w:val="en-GB"/>
        </w:rPr>
      </w:pPr>
      <w:r w:rsidRPr="00630331">
        <w:rPr>
          <w:lang w:val="en-GB"/>
        </w:rPr>
        <w:t>"The large number of participants and the very positive feedback from our customers more than fulfilled our expectations", says Ute Panzer, Vice President Marketing and Communications at ENGEL, drawing an extremely positive conclusion after the first live e-xperience. "We have made a quantum leap in the field of virtual exchange with customers and partners."</w:t>
      </w:r>
    </w:p>
    <w:p w14:paraId="3F75666F" w14:textId="77777777" w:rsidR="005B4EC2" w:rsidRPr="00630331" w:rsidRDefault="005B4EC2" w:rsidP="00D509EB">
      <w:pPr>
        <w:spacing w:after="120"/>
        <w:rPr>
          <w:lang w:val="en-GB"/>
        </w:rPr>
      </w:pPr>
    </w:p>
    <w:p w14:paraId="15E7958E" w14:textId="77777777" w:rsidR="005B4EC2" w:rsidRPr="00630331" w:rsidRDefault="005B4EC2" w:rsidP="00D509EB">
      <w:pPr>
        <w:spacing w:after="120"/>
        <w:rPr>
          <w:b/>
          <w:bCs/>
          <w:lang w:val="en-GB"/>
        </w:rPr>
      </w:pPr>
      <w:r w:rsidRPr="00630331">
        <w:rPr>
          <w:b/>
          <w:bCs/>
          <w:lang w:val="en-GB"/>
        </w:rPr>
        <w:t>Focus on personal contacts</w:t>
      </w:r>
    </w:p>
    <w:p w14:paraId="70612B45" w14:textId="77777777" w:rsidR="00CD3B6C" w:rsidRPr="00630331" w:rsidRDefault="00BE47C1" w:rsidP="00D509EB">
      <w:pPr>
        <w:spacing w:after="120"/>
        <w:rPr>
          <w:lang w:val="en-GB"/>
        </w:rPr>
      </w:pPr>
      <w:r w:rsidRPr="00630331">
        <w:rPr>
          <w:lang w:val="en-GB"/>
        </w:rPr>
        <w:t xml:space="preserve">"Even though no classic trade fairs are taking place, and restrictions apply to personal meetings, we still want to exchange ideas with our customers, partners and interested parties and present our solutions and innovations. After all, Covid-19 does not mean that we are slowing down our development activities", says Dr. Christoph Steger, CSO of the ENGEL Group. Against this background, the injection moulding machine manufacturer developed a completely new virtual and interactive trade fair concept. Seven machine exhibits, an online specialist congress and one-on-one meetings with familiar local contacts and other experts ensured that the ENGEL live e-xperience was on a par with a physical trade fair. "We </w:t>
      </w:r>
      <w:r w:rsidRPr="00630331">
        <w:rPr>
          <w:lang w:val="en-GB"/>
        </w:rPr>
        <w:lastRenderedPageBreak/>
        <w:t xml:space="preserve">succeeded in making personal contacts the focus of attention, even in virtual format," says Panzer. Many customers booked appointments in advance and were guided through the virtual showroom during the meetings. ENGEL provided insights into the new machine solutions and process technologies via </w:t>
      </w:r>
      <w:r w:rsidRPr="005E34A7">
        <w:rPr>
          <w:lang w:val="en-GB"/>
        </w:rPr>
        <w:t xml:space="preserve">video </w:t>
      </w:r>
      <w:r w:rsidR="00630331">
        <w:rPr>
          <w:lang w:val="en-GB"/>
        </w:rPr>
        <w:t>streams</w:t>
      </w:r>
      <w:r w:rsidRPr="00630331">
        <w:rPr>
          <w:lang w:val="en-GB"/>
        </w:rPr>
        <w:t xml:space="preserve">. </w:t>
      </w:r>
    </w:p>
    <w:p w14:paraId="5AC5E93B" w14:textId="77777777" w:rsidR="001D6E6F" w:rsidRPr="00630331" w:rsidRDefault="0004436A" w:rsidP="00D509EB">
      <w:pPr>
        <w:spacing w:after="120"/>
        <w:rPr>
          <w:lang w:val="en-GB"/>
        </w:rPr>
      </w:pPr>
      <w:r w:rsidRPr="00630331">
        <w:rPr>
          <w:lang w:val="en-GB"/>
        </w:rPr>
        <w:t xml:space="preserve">Both the </w:t>
      </w:r>
      <w:r w:rsidR="00B05A37">
        <w:rPr>
          <w:lang w:val="en-GB"/>
        </w:rPr>
        <w:t>concept</w:t>
      </w:r>
      <w:r w:rsidRPr="00630331">
        <w:rPr>
          <w:lang w:val="en-GB"/>
        </w:rPr>
        <w:t xml:space="preserve"> and the content impressed the participants. There was also very positive feedback on the functionality of the platform and the excellent transmission quality. ENGEL had set up two streaming studios at its headquarters in Schwertberg. </w:t>
      </w:r>
    </w:p>
    <w:p w14:paraId="75915D50" w14:textId="77777777" w:rsidR="005B4EC2" w:rsidRPr="00630331" w:rsidRDefault="005B4EC2" w:rsidP="00D509EB">
      <w:pPr>
        <w:spacing w:after="120"/>
        <w:rPr>
          <w:b/>
          <w:bCs/>
          <w:lang w:val="en-GB"/>
        </w:rPr>
      </w:pPr>
    </w:p>
    <w:p w14:paraId="64B5C0F1" w14:textId="77777777" w:rsidR="005B4EC2" w:rsidRPr="00630331" w:rsidRDefault="005B4EC2" w:rsidP="00D509EB">
      <w:pPr>
        <w:spacing w:after="120"/>
        <w:rPr>
          <w:b/>
          <w:bCs/>
          <w:lang w:val="en-GB"/>
        </w:rPr>
      </w:pPr>
      <w:r w:rsidRPr="00630331">
        <w:rPr>
          <w:b/>
          <w:bCs/>
          <w:lang w:val="en-GB"/>
        </w:rPr>
        <w:t>Participants from 90 countries</w:t>
      </w:r>
    </w:p>
    <w:p w14:paraId="2BB7D98F" w14:textId="77777777" w:rsidR="00683D6A" w:rsidRPr="00630331" w:rsidRDefault="00E73D29" w:rsidP="00D509EB">
      <w:pPr>
        <w:spacing w:after="120"/>
        <w:rPr>
          <w:lang w:val="en-GB"/>
        </w:rPr>
      </w:pPr>
      <w:r w:rsidRPr="00630331">
        <w:rPr>
          <w:lang w:val="en-GB"/>
        </w:rPr>
        <w:t xml:space="preserve">"The reach is astounding. The participants came from 90 different countries," says Ute Panzer, highlighting one of the main advantages of the virtual format. People who were unable to attend the event live still have the opportunity to visit the machine showroom, independently of their time zone, and to view all keynotes and expert talks via the media library. This is another benefit compared with a physical exhibition. </w:t>
      </w:r>
    </w:p>
    <w:p w14:paraId="47220E07" w14:textId="77777777" w:rsidR="00F55B4E" w:rsidRPr="00630331" w:rsidRDefault="00683D6A" w:rsidP="00D509EB">
      <w:pPr>
        <w:spacing w:after="120"/>
        <w:rPr>
          <w:lang w:val="en-GB"/>
        </w:rPr>
      </w:pPr>
      <w:r w:rsidRPr="00630331">
        <w:rPr>
          <w:lang w:val="en-GB"/>
        </w:rPr>
        <w:t>"Despite the very good experience, we view it as extremely important to see, and look forward to seeing, our customers, partners and interested parties in person again soon," says Christoph Steger. "The virtual trade fair will not replace physical events in the future, but it will complement them in a very good way. We are establishing the live e-xperience as a complementary, permanent sales channel. It opens up the opportunity to present ENGEL's solutions in a way that was previously only possible at trade fairs or at one of our locations, independently of distances, time zones and restrictions".</w:t>
      </w:r>
    </w:p>
    <w:p w14:paraId="0080FC89" w14:textId="2B18B884" w:rsidR="00AD7777" w:rsidRPr="0028797F" w:rsidRDefault="00FE0215" w:rsidP="00D509EB">
      <w:pPr>
        <w:spacing w:after="120"/>
        <w:rPr>
          <w:b/>
          <w:bCs/>
          <w:lang w:val="en-GB"/>
        </w:rPr>
      </w:pPr>
      <w:r w:rsidRPr="00630331">
        <w:rPr>
          <w:b/>
          <w:bCs/>
          <w:lang w:val="en-GB"/>
        </w:rPr>
        <w:t xml:space="preserve">ENGEL live e-xperience – showroom and media library: </w:t>
      </w:r>
      <w:r w:rsidR="008276C6">
        <w:rPr>
          <w:b/>
          <w:bCs/>
          <w:lang w:val="en-GB"/>
        </w:rPr>
        <w:br/>
      </w:r>
      <w:bookmarkStart w:id="0" w:name="_GoBack"/>
      <w:bookmarkEnd w:id="0"/>
      <w:r w:rsidR="005C37FC">
        <w:rPr>
          <w:b/>
          <w:bCs/>
          <w:lang w:val="en-GB"/>
        </w:rPr>
        <w:fldChar w:fldCharType="begin"/>
      </w:r>
      <w:r w:rsidR="005C37FC">
        <w:rPr>
          <w:b/>
          <w:bCs/>
          <w:lang w:val="en-GB"/>
        </w:rPr>
        <w:instrText xml:space="preserve"> HYPERLINK "http://</w:instrText>
      </w:r>
      <w:r w:rsidR="005C37FC" w:rsidRPr="00B05A37">
        <w:rPr>
          <w:b/>
          <w:bCs/>
          <w:lang w:val="en-GB"/>
        </w:rPr>
        <w:instrText>www.engelexperience.live</w:instrText>
      </w:r>
      <w:r w:rsidR="005C37FC">
        <w:rPr>
          <w:b/>
          <w:bCs/>
          <w:lang w:val="en-GB"/>
        </w:rPr>
        <w:instrText xml:space="preserve">" </w:instrText>
      </w:r>
      <w:r w:rsidR="005C37FC">
        <w:rPr>
          <w:b/>
          <w:bCs/>
          <w:lang w:val="en-GB"/>
        </w:rPr>
        <w:fldChar w:fldCharType="separate"/>
      </w:r>
      <w:r w:rsidR="005C37FC" w:rsidRPr="00E10CE1">
        <w:rPr>
          <w:rStyle w:val="Hyperlink"/>
          <w:b/>
          <w:bCs/>
          <w:lang w:val="en-GB"/>
        </w:rPr>
        <w:t>www.engelexperience.live</w:t>
      </w:r>
      <w:r w:rsidR="005C37FC">
        <w:rPr>
          <w:b/>
          <w:bCs/>
          <w:lang w:val="en-GB"/>
        </w:rPr>
        <w:fldChar w:fldCharType="end"/>
      </w:r>
    </w:p>
    <w:p w14:paraId="6F64CD03" w14:textId="77777777" w:rsidR="00D509EB" w:rsidRPr="00FE0215" w:rsidRDefault="00D509EB" w:rsidP="00585B22">
      <w:pPr>
        <w:rPr>
          <w:lang w:val="en-GB"/>
        </w:rPr>
      </w:pPr>
    </w:p>
    <w:p w14:paraId="0919E39B" w14:textId="53AB9921" w:rsidR="00B727EE" w:rsidRPr="005C37FC" w:rsidRDefault="00EA5F1E" w:rsidP="00BE7515">
      <w:pPr>
        <w:spacing w:after="120" w:line="240" w:lineRule="auto"/>
        <w:rPr>
          <w:sz w:val="20"/>
          <w:lang w:val="en-GB"/>
        </w:rPr>
      </w:pPr>
      <w:r w:rsidRPr="005C37FC">
        <w:rPr>
          <w:noProof/>
          <w:sz w:val="20"/>
          <w:lang w:val="en-GB"/>
        </w:rPr>
        <w:t>&lt;&lt;Picture&gt;&gt;</w:t>
      </w:r>
    </w:p>
    <w:p w14:paraId="413D6589" w14:textId="77777777" w:rsidR="00BE7515" w:rsidRPr="008276C6" w:rsidRDefault="00BE7515" w:rsidP="00BE7515">
      <w:pPr>
        <w:spacing w:after="120" w:line="240" w:lineRule="auto"/>
        <w:rPr>
          <w:sz w:val="20"/>
          <w:lang w:val="en-GB"/>
        </w:rPr>
      </w:pPr>
      <w:r w:rsidRPr="008276C6">
        <w:rPr>
          <w:sz w:val="20"/>
          <w:lang w:val="en-GB"/>
        </w:rPr>
        <w:t xml:space="preserve">The first live e-xperience by ENGEL was a huge success. Dr. Christoph Steger, accompanied by </w:t>
      </w:r>
      <w:r w:rsidR="008276C6">
        <w:rPr>
          <w:sz w:val="20"/>
          <w:lang w:val="en-GB"/>
        </w:rPr>
        <w:t>moderator</w:t>
      </w:r>
      <w:r w:rsidRPr="008276C6">
        <w:rPr>
          <w:sz w:val="20"/>
          <w:lang w:val="en-GB"/>
        </w:rPr>
        <w:t xml:space="preserve"> Mari Lang, opened the accompanying online conference on the first day of the fair, for which ENGEL had set up two streaming studios. </w:t>
      </w:r>
    </w:p>
    <w:p w14:paraId="6B6D0365" w14:textId="77777777" w:rsidR="001D6E6F" w:rsidRPr="008276C6" w:rsidRDefault="00BE7515" w:rsidP="00A00DFE">
      <w:pPr>
        <w:spacing w:after="120" w:line="240" w:lineRule="auto"/>
        <w:rPr>
          <w:lang w:val="en-GB"/>
        </w:rPr>
      </w:pPr>
      <w:r w:rsidRPr="008276C6">
        <w:rPr>
          <w:sz w:val="20"/>
          <w:lang w:val="en-GB"/>
        </w:rPr>
        <w:t xml:space="preserve">Picture: ENGEL </w:t>
      </w:r>
    </w:p>
    <w:p w14:paraId="50283699" w14:textId="791E5CDA" w:rsidR="00F120FF" w:rsidRDefault="00F120FF" w:rsidP="00585B22">
      <w:pPr>
        <w:rPr>
          <w:lang w:val="en-GB"/>
        </w:rPr>
      </w:pPr>
    </w:p>
    <w:p w14:paraId="1CDD1D8B" w14:textId="77777777" w:rsidR="00EA5F1E" w:rsidRPr="008276C6" w:rsidRDefault="00EA5F1E" w:rsidP="00585B22">
      <w:pPr>
        <w:rPr>
          <w:lang w:val="en-GB"/>
        </w:rPr>
      </w:pPr>
    </w:p>
    <w:p w14:paraId="31C35DA1" w14:textId="77777777" w:rsidR="00585B22" w:rsidRPr="008276C6" w:rsidRDefault="00585B22" w:rsidP="00564FE8">
      <w:pPr>
        <w:pStyle w:val="Abbinder-headline"/>
        <w:spacing w:after="120"/>
        <w:rPr>
          <w:lang w:val="en-GB"/>
        </w:rPr>
      </w:pPr>
      <w:r w:rsidRPr="008276C6">
        <w:rPr>
          <w:lang w:val="en-GB"/>
        </w:rPr>
        <w:lastRenderedPageBreak/>
        <w:t>ENGEL AUSTRIA GmbH</w:t>
      </w:r>
    </w:p>
    <w:p w14:paraId="2EEBBF5C" w14:textId="77777777" w:rsidR="00585B22" w:rsidRPr="008276C6" w:rsidRDefault="00585B22" w:rsidP="00564FE8">
      <w:pPr>
        <w:pStyle w:val="Abbinder"/>
        <w:spacing w:after="120"/>
        <w:rPr>
          <w:lang w:val="en-GB"/>
        </w:rPr>
      </w:pPr>
      <w:r w:rsidRPr="008276C6">
        <w:rPr>
          <w:lang w:val="en-GB"/>
        </w:rPr>
        <w:t>ENGEL is one of the global leaders in the manufacture of plastics processing machines. Today, the ENGEL Group offers a full range of technology modules for plastics processing as a single source supplier: injection moulding machines for thermoplastics and elastomers together with automation, with individual components also being competitive and successful in the market. With nine production plants in Europe, North America and Asia (China and Korea), and subsidiaries and representatives in more than 85 countries, ENGEL offers its customers the excellent global support they need to compete and succeed with new technologies and leading-edge production systems.</w:t>
      </w:r>
    </w:p>
    <w:p w14:paraId="2518E60B" w14:textId="77777777" w:rsidR="00155799" w:rsidRPr="008276C6" w:rsidRDefault="00585B22" w:rsidP="00155799">
      <w:pPr>
        <w:pStyle w:val="Abbinder"/>
        <w:spacing w:after="120"/>
        <w:rPr>
          <w:lang w:val="en-GB"/>
        </w:rPr>
      </w:pPr>
      <w:r w:rsidRPr="008276C6">
        <w:rPr>
          <w:u w:val="single"/>
          <w:lang w:val="en-GB"/>
        </w:rPr>
        <w:t>Contact for journalists:</w:t>
      </w:r>
      <w:r w:rsidRPr="008276C6">
        <w:rPr>
          <w:lang w:val="en-GB"/>
        </w:rPr>
        <w:br/>
        <w:t xml:space="preserve">Ute Panzer, Vice President Marketing and Communications, ENGEL AUSTRIA GmbH, </w:t>
      </w:r>
      <w:r w:rsidRPr="008276C6">
        <w:rPr>
          <w:lang w:val="en-GB"/>
        </w:rPr>
        <w:br/>
        <w:t xml:space="preserve">Ludwig-Engel-Straße 1, A-4311 Schwertberg/Austria, </w:t>
      </w:r>
      <w:r w:rsidRPr="008276C6">
        <w:rPr>
          <w:lang w:val="en-GB"/>
        </w:rPr>
        <w:br/>
        <w:t xml:space="preserve">Tel.: +43 (0)50/620-3800, Fax: -3009, E-mail: ute.panzer@engel.at </w:t>
      </w:r>
    </w:p>
    <w:p w14:paraId="473E019F" w14:textId="77777777" w:rsidR="00585B22" w:rsidRPr="008276C6" w:rsidRDefault="00585B22" w:rsidP="00564FE8">
      <w:pPr>
        <w:pStyle w:val="Abbinder"/>
        <w:spacing w:after="120"/>
        <w:rPr>
          <w:lang w:val="en-GB"/>
        </w:rPr>
      </w:pPr>
      <w:r w:rsidRPr="008276C6">
        <w:rPr>
          <w:lang w:val="en-GB"/>
        </w:rPr>
        <w:t xml:space="preserve">Susanne Zinckgraf, Manager Public Relations, ENGEL AUSTRIA GmbH, </w:t>
      </w:r>
      <w:r w:rsidRPr="008276C6">
        <w:rPr>
          <w:lang w:val="en-GB"/>
        </w:rPr>
        <w:br/>
        <w:t>Ludwig-Engel-Strasse 1, A-4311 Schwertberg, Austria</w:t>
      </w:r>
      <w:r w:rsidRPr="008276C6">
        <w:rPr>
          <w:lang w:val="en-GB"/>
        </w:rPr>
        <w:br/>
        <w:t xml:space="preserve">PR Office: Theodor-Heuss-Strasse 85, D-67435 Neustadt, Germany, </w:t>
      </w:r>
      <w:r w:rsidRPr="008276C6">
        <w:rPr>
          <w:lang w:val="en-GB"/>
        </w:rPr>
        <w:br/>
        <w:t>tel.: +49 (0)6327 976 9902, fax: -03, e-mail: susanne.zinckgraf@engel.at</w:t>
      </w:r>
    </w:p>
    <w:p w14:paraId="30D1117F" w14:textId="77777777" w:rsidR="00A052CD" w:rsidRPr="00FF45E6" w:rsidRDefault="00585B22" w:rsidP="00564FE8">
      <w:pPr>
        <w:pStyle w:val="Abbinder"/>
        <w:spacing w:after="120"/>
        <w:rPr>
          <w:lang w:val="en-GB"/>
        </w:rPr>
      </w:pPr>
      <w:r w:rsidRPr="008276C6">
        <w:rPr>
          <w:u w:val="single"/>
          <w:lang w:val="en-GB"/>
        </w:rPr>
        <w:t>Contact for readers:</w:t>
      </w:r>
      <w:r w:rsidRPr="008276C6">
        <w:rPr>
          <w:lang w:val="en-GB"/>
        </w:rPr>
        <w:br/>
        <w:t>ENGEL AUSTRIA GmbH, Ludwig-Engel-Strasse 1, A-4311 Schwertberg, Austria,</w:t>
      </w:r>
      <w:r w:rsidRPr="008276C6">
        <w:rPr>
          <w:lang w:val="en-GB"/>
        </w:rPr>
        <w:br/>
        <w:t xml:space="preserve">Tel.: +43 (0)50 620-0, fax: -3009, e-mail: </w:t>
      </w:r>
      <w:hyperlink r:id="rId7" w:history="1">
        <w:r w:rsidRPr="00FF45E6">
          <w:rPr>
            <w:lang w:val="en-GB"/>
          </w:rPr>
          <w:t>sales@engel.at</w:t>
        </w:r>
      </w:hyperlink>
    </w:p>
    <w:p w14:paraId="5F98FBB8" w14:textId="77777777" w:rsidR="00193A97" w:rsidRPr="00FF45E6" w:rsidRDefault="00193A97" w:rsidP="00193A97">
      <w:pPr>
        <w:spacing w:after="120" w:line="240" w:lineRule="auto"/>
        <w:rPr>
          <w:sz w:val="20"/>
          <w:lang w:val="en-GB"/>
        </w:rPr>
      </w:pPr>
      <w:r w:rsidRPr="00FF45E6">
        <w:rPr>
          <w:sz w:val="20"/>
          <w:u w:val="single"/>
          <w:lang w:val="en-GB"/>
        </w:rPr>
        <w:t>Legal notice:</w:t>
      </w:r>
      <w:r w:rsidRPr="00FF45E6">
        <w:rPr>
          <w:sz w:val="20"/>
          <w:u w:val="single"/>
          <w:lang w:val="en-GB"/>
        </w:rPr>
        <w:br/>
      </w:r>
      <w:r w:rsidRPr="00FF45E6">
        <w:rPr>
          <w:sz w:val="20"/>
          <w:lang w:val="en-GB"/>
        </w:rPr>
        <w:t xml:space="preserve">The common names, trade names, product names and similar cited in this press release are protected by copyright. They may also include trademarks and be protected as such without being specifically highlighted. </w:t>
      </w:r>
    </w:p>
    <w:p w14:paraId="0AFD9FBC" w14:textId="77777777" w:rsidR="0030527B" w:rsidRPr="00585B22" w:rsidRDefault="005C37FC" w:rsidP="00150DB8">
      <w:pPr>
        <w:pStyle w:val="Abbinder"/>
        <w:spacing w:after="120"/>
      </w:pPr>
      <w:hyperlink r:id="rId8" w:history="1">
        <w:r w:rsidR="00683B34">
          <w:t>www.engelglobal.com</w:t>
        </w:r>
      </w:hyperlink>
    </w:p>
    <w:sectPr w:rsidR="0030527B" w:rsidRPr="00585B22" w:rsidSect="00150DB8">
      <w:headerReference w:type="default" r:id="rId9"/>
      <w:footerReference w:type="default" r:id="rId10"/>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54CE91" w14:textId="77777777" w:rsidR="00534199" w:rsidRDefault="00534199">
      <w:r>
        <w:separator/>
      </w:r>
    </w:p>
  </w:endnote>
  <w:endnote w:type="continuationSeparator" w:id="0">
    <w:p w14:paraId="672C08F2" w14:textId="77777777" w:rsidR="00534199" w:rsidRDefault="0053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7229" w14:textId="16A3F056" w:rsidR="00A613FE" w:rsidRDefault="00A613FE" w:rsidP="00EA5F1E">
    <w:pPr>
      <w:pStyle w:val="Fuzeile"/>
      <w:ind w:right="28"/>
      <w:jc w:val="right"/>
    </w:pPr>
  </w:p>
  <w:p w14:paraId="1F2E7759"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13F7F" w14:textId="77777777" w:rsidR="00534199" w:rsidRDefault="00534199">
      <w:r>
        <w:separator/>
      </w:r>
    </w:p>
  </w:footnote>
  <w:footnote w:type="continuationSeparator" w:id="0">
    <w:p w14:paraId="1960F4AE" w14:textId="77777777" w:rsidR="00534199" w:rsidRDefault="00534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72B4B" w14:textId="77777777" w:rsidR="00A613FE" w:rsidRDefault="00A613FE" w:rsidP="00330AAD">
    <w:pPr>
      <w:pStyle w:val="Kopfzeile"/>
      <w:rPr>
        <w:rFonts w:ascii="Arial Black" w:hAnsi="Arial Black"/>
        <w:lang w:val="de-AT"/>
      </w:rPr>
    </w:pPr>
  </w:p>
  <w:p w14:paraId="0DE4B976"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1AAB95D9" w14:textId="77777777" w:rsidR="00A613FE" w:rsidRDefault="00A613FE" w:rsidP="00330AAD">
    <w:pPr>
      <w:pStyle w:val="Kopfzeile"/>
      <w:rPr>
        <w:rFonts w:ascii="Arial Black" w:hAnsi="Arial Black"/>
        <w:lang w:val="de-AT"/>
      </w:rPr>
    </w:pPr>
  </w:p>
  <w:p w14:paraId="43A05F3A" w14:textId="77777777" w:rsidR="00A613FE" w:rsidRDefault="00A613FE" w:rsidP="000A409F">
    <w:pPr>
      <w:jc w:val="right"/>
    </w:pPr>
    <w:r>
      <w:rPr>
        <w:sz w:val="32"/>
        <w:szCs w:val="22"/>
      </w:rPr>
      <w:t xml:space="preserve">press | </w:t>
    </w:r>
    <w:r>
      <w:rPr>
        <w:rFonts w:ascii="Arial Black" w:hAnsi="Arial Black"/>
        <w:color w:val="96C03A"/>
        <w:sz w:val="32"/>
        <w:szCs w:val="22"/>
      </w:rPr>
      <w:t>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367DB"/>
    <w:rsid w:val="00041DB5"/>
    <w:rsid w:val="0004436A"/>
    <w:rsid w:val="00061FC8"/>
    <w:rsid w:val="0008774A"/>
    <w:rsid w:val="00092329"/>
    <w:rsid w:val="000A409F"/>
    <w:rsid w:val="000A6DD5"/>
    <w:rsid w:val="000B1FEE"/>
    <w:rsid w:val="000D64E1"/>
    <w:rsid w:val="000F3615"/>
    <w:rsid w:val="000F73E4"/>
    <w:rsid w:val="00103203"/>
    <w:rsid w:val="00115FD5"/>
    <w:rsid w:val="00124924"/>
    <w:rsid w:val="00150748"/>
    <w:rsid w:val="00150DB8"/>
    <w:rsid w:val="00155799"/>
    <w:rsid w:val="001755EF"/>
    <w:rsid w:val="00176B68"/>
    <w:rsid w:val="00193A97"/>
    <w:rsid w:val="001947D6"/>
    <w:rsid w:val="001A6570"/>
    <w:rsid w:val="001A687D"/>
    <w:rsid w:val="001B557D"/>
    <w:rsid w:val="001C5B8A"/>
    <w:rsid w:val="001D1F4E"/>
    <w:rsid w:val="001D6E6F"/>
    <w:rsid w:val="001E4B0D"/>
    <w:rsid w:val="002326FE"/>
    <w:rsid w:val="00236CA5"/>
    <w:rsid w:val="002402EC"/>
    <w:rsid w:val="00241B64"/>
    <w:rsid w:val="00245D0B"/>
    <w:rsid w:val="00267298"/>
    <w:rsid w:val="002834A6"/>
    <w:rsid w:val="0028797F"/>
    <w:rsid w:val="002A3967"/>
    <w:rsid w:val="002B1C7A"/>
    <w:rsid w:val="002B64EE"/>
    <w:rsid w:val="002E6A36"/>
    <w:rsid w:val="002F087C"/>
    <w:rsid w:val="002F5EAD"/>
    <w:rsid w:val="00300A91"/>
    <w:rsid w:val="003011B7"/>
    <w:rsid w:val="0030527B"/>
    <w:rsid w:val="003260DF"/>
    <w:rsid w:val="003308D7"/>
    <w:rsid w:val="00330AAD"/>
    <w:rsid w:val="003566C9"/>
    <w:rsid w:val="00382477"/>
    <w:rsid w:val="00386D9C"/>
    <w:rsid w:val="00391D68"/>
    <w:rsid w:val="003B7532"/>
    <w:rsid w:val="003E5D4D"/>
    <w:rsid w:val="004003AB"/>
    <w:rsid w:val="00405096"/>
    <w:rsid w:val="00434BD1"/>
    <w:rsid w:val="00440866"/>
    <w:rsid w:val="00444C28"/>
    <w:rsid w:val="00450D9F"/>
    <w:rsid w:val="00451224"/>
    <w:rsid w:val="004543E7"/>
    <w:rsid w:val="0046305D"/>
    <w:rsid w:val="00471367"/>
    <w:rsid w:val="0049187F"/>
    <w:rsid w:val="00494C8E"/>
    <w:rsid w:val="004B1AAA"/>
    <w:rsid w:val="004D336F"/>
    <w:rsid w:val="004F57EB"/>
    <w:rsid w:val="00510A1E"/>
    <w:rsid w:val="00534199"/>
    <w:rsid w:val="00542501"/>
    <w:rsid w:val="00564FE8"/>
    <w:rsid w:val="00585B22"/>
    <w:rsid w:val="005B4EC2"/>
    <w:rsid w:val="005C37FC"/>
    <w:rsid w:val="005E34A7"/>
    <w:rsid w:val="005E66DC"/>
    <w:rsid w:val="00601DB7"/>
    <w:rsid w:val="00620837"/>
    <w:rsid w:val="00630331"/>
    <w:rsid w:val="00667846"/>
    <w:rsid w:val="00667A3E"/>
    <w:rsid w:val="00683B34"/>
    <w:rsid w:val="00683D6A"/>
    <w:rsid w:val="00684AF9"/>
    <w:rsid w:val="006A0232"/>
    <w:rsid w:val="006D7AA4"/>
    <w:rsid w:val="006E3145"/>
    <w:rsid w:val="006F7DAD"/>
    <w:rsid w:val="00730FBF"/>
    <w:rsid w:val="00743F6F"/>
    <w:rsid w:val="007723D3"/>
    <w:rsid w:val="00772540"/>
    <w:rsid w:val="00781D03"/>
    <w:rsid w:val="007830F6"/>
    <w:rsid w:val="00785202"/>
    <w:rsid w:val="00790DEA"/>
    <w:rsid w:val="007A71E3"/>
    <w:rsid w:val="007C387E"/>
    <w:rsid w:val="008276C6"/>
    <w:rsid w:val="00840364"/>
    <w:rsid w:val="0086538A"/>
    <w:rsid w:val="008A6B21"/>
    <w:rsid w:val="008C10C3"/>
    <w:rsid w:val="008D29E8"/>
    <w:rsid w:val="00906780"/>
    <w:rsid w:val="009136E8"/>
    <w:rsid w:val="0091445F"/>
    <w:rsid w:val="0092151F"/>
    <w:rsid w:val="00945639"/>
    <w:rsid w:val="00991153"/>
    <w:rsid w:val="00997D60"/>
    <w:rsid w:val="009A0F1B"/>
    <w:rsid w:val="009A2F97"/>
    <w:rsid w:val="00A00416"/>
    <w:rsid w:val="00A00DFE"/>
    <w:rsid w:val="00A03105"/>
    <w:rsid w:val="00A052CD"/>
    <w:rsid w:val="00A1350B"/>
    <w:rsid w:val="00A14373"/>
    <w:rsid w:val="00A35632"/>
    <w:rsid w:val="00A613FE"/>
    <w:rsid w:val="00A9659F"/>
    <w:rsid w:val="00AA7B2D"/>
    <w:rsid w:val="00AB1D7B"/>
    <w:rsid w:val="00AD6876"/>
    <w:rsid w:val="00AD7777"/>
    <w:rsid w:val="00AF082E"/>
    <w:rsid w:val="00AF6714"/>
    <w:rsid w:val="00B05A37"/>
    <w:rsid w:val="00B116DF"/>
    <w:rsid w:val="00B27A4B"/>
    <w:rsid w:val="00B27BAC"/>
    <w:rsid w:val="00B727EE"/>
    <w:rsid w:val="00B77C24"/>
    <w:rsid w:val="00B813FE"/>
    <w:rsid w:val="00B8617E"/>
    <w:rsid w:val="00BA1184"/>
    <w:rsid w:val="00BE47C1"/>
    <w:rsid w:val="00BE7515"/>
    <w:rsid w:val="00C25A8C"/>
    <w:rsid w:val="00C3045A"/>
    <w:rsid w:val="00C636A6"/>
    <w:rsid w:val="00C71B05"/>
    <w:rsid w:val="00C9367E"/>
    <w:rsid w:val="00CA3FCD"/>
    <w:rsid w:val="00CD3B6C"/>
    <w:rsid w:val="00CE6EED"/>
    <w:rsid w:val="00D12689"/>
    <w:rsid w:val="00D509EB"/>
    <w:rsid w:val="00D807AE"/>
    <w:rsid w:val="00D81142"/>
    <w:rsid w:val="00D82CBA"/>
    <w:rsid w:val="00D9052C"/>
    <w:rsid w:val="00D915DB"/>
    <w:rsid w:val="00D92814"/>
    <w:rsid w:val="00DA2961"/>
    <w:rsid w:val="00DA3169"/>
    <w:rsid w:val="00DB5B07"/>
    <w:rsid w:val="00DB7FB5"/>
    <w:rsid w:val="00DD2AD8"/>
    <w:rsid w:val="00DE1844"/>
    <w:rsid w:val="00DE7085"/>
    <w:rsid w:val="00E05ACA"/>
    <w:rsid w:val="00E13D4B"/>
    <w:rsid w:val="00E23458"/>
    <w:rsid w:val="00E43489"/>
    <w:rsid w:val="00E46B4D"/>
    <w:rsid w:val="00E60FA8"/>
    <w:rsid w:val="00E73D29"/>
    <w:rsid w:val="00E77B42"/>
    <w:rsid w:val="00E824C6"/>
    <w:rsid w:val="00E94544"/>
    <w:rsid w:val="00EA5F1E"/>
    <w:rsid w:val="00EB4A94"/>
    <w:rsid w:val="00ED6192"/>
    <w:rsid w:val="00F120FF"/>
    <w:rsid w:val="00F1605A"/>
    <w:rsid w:val="00F30DFB"/>
    <w:rsid w:val="00F36F4C"/>
    <w:rsid w:val="00F466E5"/>
    <w:rsid w:val="00F53674"/>
    <w:rsid w:val="00F55B4E"/>
    <w:rsid w:val="00F620A5"/>
    <w:rsid w:val="00F6379C"/>
    <w:rsid w:val="00F74E78"/>
    <w:rsid w:val="00F97C7B"/>
    <w:rsid w:val="00FD3251"/>
    <w:rsid w:val="00FE0215"/>
    <w:rsid w:val="00FF45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EE60B9"/>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rPr>
      <w:rFonts w:ascii="Times New Roman" w:hAnsi="Times New Roman"/>
    </w:rPr>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rPr>
  </w:style>
  <w:style w:type="character" w:customStyle="1" w:styleId="berschrift2Zchn">
    <w:name w:val="Überschrift 2 Zchn"/>
    <w:link w:val="berschrift2"/>
    <w:rsid w:val="008C10C3"/>
    <w:rPr>
      <w:rFonts w:ascii="Arial" w:hAnsi="Arial" w:cs="Arial"/>
      <w:b/>
      <w:bCs/>
      <w:iCs/>
      <w:color w:val="1A171B"/>
      <w:sz w:val="28"/>
      <w:szCs w:val="28"/>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rPr>
  </w:style>
  <w:style w:type="paragraph" w:customStyle="1" w:styleId="Vorspann">
    <w:name w:val="Vorspann"/>
    <w:basedOn w:val="Standard"/>
    <w:rsid w:val="00CA3FCD"/>
    <w:pPr>
      <w:spacing w:line="264" w:lineRule="auto"/>
    </w:pPr>
    <w:rPr>
      <w:b/>
      <w:sz w:val="24"/>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rPr>
  </w:style>
  <w:style w:type="character" w:styleId="NichtaufgelsteErwhnung">
    <w:name w:val="Unresolved Mention"/>
    <w:basedOn w:val="Absatz-Standardschriftart"/>
    <w:uiPriority w:val="99"/>
    <w:semiHidden/>
    <w:unhideWhenUsed/>
    <w:rsid w:val="00A004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502816142">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elglobal.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es@enge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44EE3-96C8-4698-8617-0F8D8AE1E94A}">
  <ds:schemaRefs>
    <ds:schemaRef ds:uri="http://schemas.openxmlformats.org/officeDocument/2006/bibliography"/>
  </ds:schemaRefs>
</ds:datastoreItem>
</file>

<file path=customXml/itemProps2.xml><?xml version="1.0" encoding="utf-8"?>
<ds:datastoreItem xmlns:ds="http://schemas.openxmlformats.org/officeDocument/2006/customXml" ds:itemID="{35711BC6-BBA9-48DA-9ACE-585B869950FC}"/>
</file>

<file path=customXml/itemProps3.xml><?xml version="1.0" encoding="utf-8"?>
<ds:datastoreItem xmlns:ds="http://schemas.openxmlformats.org/officeDocument/2006/customXml" ds:itemID="{FE408A09-97CE-49C2-A9E3-5FE4D7BBC14F}"/>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746</Words>
  <Characters>4706</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5442</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5</cp:revision>
  <cp:lastPrinted>2020-10-22T09:50:00Z</cp:lastPrinted>
  <dcterms:created xsi:type="dcterms:W3CDTF">2020-10-22T10:57:00Z</dcterms:created>
  <dcterms:modified xsi:type="dcterms:W3CDTF">2020-10-22T11:39:00Z</dcterms:modified>
</cp:coreProperties>
</file>