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F2AD" w14:textId="74196160" w:rsidR="003E6234" w:rsidRPr="002B3A95" w:rsidRDefault="004C251B" w:rsidP="00CC3A1A">
      <w:pPr>
        <w:rPr>
          <w:sz w:val="32"/>
          <w:szCs w:val="32"/>
          <w:lang w:val="fr-FR"/>
        </w:rPr>
      </w:pPr>
      <w:r w:rsidRPr="002B3A95">
        <w:rPr>
          <w:sz w:val="32"/>
          <w:szCs w:val="32"/>
          <w:lang w:val="fr-FR"/>
        </w:rPr>
        <w:t xml:space="preserve">Foaming </w:t>
      </w:r>
      <w:r w:rsidR="00DD2A2C" w:rsidRPr="002B3A95">
        <w:rPr>
          <w:sz w:val="32"/>
          <w:szCs w:val="32"/>
          <w:lang w:val="fr-FR"/>
        </w:rPr>
        <w:t xml:space="preserve">physique efficace pour les </w:t>
      </w:r>
      <w:r w:rsidR="00223082">
        <w:rPr>
          <w:sz w:val="32"/>
          <w:szCs w:val="32"/>
          <w:lang w:val="fr-FR"/>
        </w:rPr>
        <w:t>pièces</w:t>
      </w:r>
      <w:r w:rsidR="00DD2A2C" w:rsidRPr="002B3A95">
        <w:rPr>
          <w:sz w:val="32"/>
          <w:szCs w:val="32"/>
          <w:lang w:val="fr-FR"/>
        </w:rPr>
        <w:t xml:space="preserve"> </w:t>
      </w:r>
      <w:r w:rsidR="00223082">
        <w:rPr>
          <w:sz w:val="32"/>
          <w:szCs w:val="32"/>
          <w:lang w:val="fr-FR"/>
        </w:rPr>
        <w:t>d’</w:t>
      </w:r>
      <w:r w:rsidR="00DD2A2C" w:rsidRPr="002B3A95">
        <w:rPr>
          <w:sz w:val="32"/>
          <w:szCs w:val="32"/>
          <w:lang w:val="fr-FR"/>
        </w:rPr>
        <w:t>intérieur</w:t>
      </w:r>
      <w:r w:rsidR="00223082">
        <w:rPr>
          <w:sz w:val="32"/>
          <w:szCs w:val="32"/>
          <w:lang w:val="fr-FR"/>
        </w:rPr>
        <w:t xml:space="preserve"> automobile</w:t>
      </w:r>
      <w:r w:rsidR="00DD2A2C" w:rsidRPr="002B3A95">
        <w:rPr>
          <w:sz w:val="32"/>
          <w:szCs w:val="32"/>
          <w:lang w:val="fr-FR"/>
        </w:rPr>
        <w:t xml:space="preserve"> :</w:t>
      </w:r>
    </w:p>
    <w:p w14:paraId="5EF06BC9" w14:textId="47388590" w:rsidR="00DE7CCC" w:rsidRPr="002B3A95" w:rsidRDefault="004C251B" w:rsidP="00CC3A1A">
      <w:pPr>
        <w:rPr>
          <w:sz w:val="32"/>
          <w:szCs w:val="32"/>
          <w:lang w:val="fr-FR"/>
        </w:rPr>
      </w:pPr>
      <w:r w:rsidRPr="002B3A95">
        <w:rPr>
          <w:b/>
          <w:bCs/>
          <w:sz w:val="32"/>
          <w:szCs w:val="32"/>
          <w:lang w:val="fr-FR"/>
        </w:rPr>
        <w:t xml:space="preserve">WINTEC </w:t>
      </w:r>
      <w:r w:rsidR="00DD2A2C" w:rsidRPr="002B3A95">
        <w:rPr>
          <w:b/>
          <w:bCs/>
          <w:sz w:val="32"/>
          <w:szCs w:val="32"/>
          <w:lang w:val="fr-FR"/>
        </w:rPr>
        <w:t xml:space="preserve">présente </w:t>
      </w:r>
      <w:r w:rsidR="00351309" w:rsidRPr="002B3A95">
        <w:rPr>
          <w:b/>
          <w:bCs/>
          <w:sz w:val="32"/>
          <w:szCs w:val="32"/>
          <w:lang w:val="fr-FR"/>
        </w:rPr>
        <w:t xml:space="preserve">au K 2025 </w:t>
      </w:r>
      <w:r w:rsidR="00DD2A2C" w:rsidRPr="002B3A95">
        <w:rPr>
          <w:b/>
          <w:bCs/>
          <w:sz w:val="32"/>
          <w:szCs w:val="32"/>
          <w:lang w:val="fr-FR"/>
        </w:rPr>
        <w:t xml:space="preserve">une cellule de production intégrée à la t-win </w:t>
      </w:r>
    </w:p>
    <w:p w14:paraId="4863E618" w14:textId="77777777" w:rsidR="00DE7CCC" w:rsidRPr="002B3A95" w:rsidRDefault="00DE7CCC" w:rsidP="00CC3A1A">
      <w:pPr>
        <w:rPr>
          <w:lang w:val="fr-FR"/>
        </w:rPr>
      </w:pPr>
    </w:p>
    <w:p w14:paraId="05B56894" w14:textId="77777777" w:rsidR="00B56A92" w:rsidRDefault="00DE7CCC" w:rsidP="00CC3A1A">
      <w:pPr>
        <w:spacing w:after="120"/>
        <w:rPr>
          <w:b/>
          <w:bCs/>
          <w:lang w:val="fr-FR"/>
        </w:rPr>
      </w:pPr>
      <w:r w:rsidRPr="002B3A95">
        <w:rPr>
          <w:i/>
          <w:iCs/>
          <w:lang w:val="fr-FR"/>
        </w:rPr>
        <w:t xml:space="preserve">Schwertberg, </w:t>
      </w:r>
      <w:r w:rsidR="00DD2A2C" w:rsidRPr="002B3A95">
        <w:rPr>
          <w:i/>
          <w:iCs/>
          <w:lang w:val="fr-FR"/>
        </w:rPr>
        <w:t>août</w:t>
      </w:r>
      <w:r w:rsidRPr="002B3A95">
        <w:rPr>
          <w:i/>
          <w:iCs/>
          <w:lang w:val="fr-FR"/>
        </w:rPr>
        <w:t xml:space="preserve"> 20</w:t>
      </w:r>
      <w:r w:rsidR="004C251B" w:rsidRPr="002B3A95">
        <w:rPr>
          <w:i/>
          <w:iCs/>
          <w:lang w:val="fr-FR"/>
        </w:rPr>
        <w:t>2</w:t>
      </w:r>
      <w:r w:rsidRPr="002B3A95">
        <w:rPr>
          <w:i/>
          <w:iCs/>
          <w:lang w:val="fr-FR"/>
        </w:rPr>
        <w:t>5</w:t>
      </w:r>
      <w:r w:rsidR="00CC3A1A">
        <w:rPr>
          <w:i/>
          <w:iCs/>
          <w:lang w:val="fr-FR"/>
        </w:rPr>
        <w:br/>
      </w:r>
      <w:r w:rsidR="00884C6B" w:rsidRPr="002B3A95">
        <w:rPr>
          <w:b/>
          <w:bCs/>
          <w:lang w:val="fr-FR"/>
        </w:rPr>
        <w:t xml:space="preserve">À l’occasion du salon K 2025, ENGEL présente une solution de fabrication de pointe de sa marque WINTEC pour les composants </w:t>
      </w:r>
      <w:r w:rsidR="00223082">
        <w:rPr>
          <w:b/>
          <w:bCs/>
          <w:lang w:val="fr-FR"/>
        </w:rPr>
        <w:t>d’</w:t>
      </w:r>
      <w:r w:rsidR="00884C6B" w:rsidRPr="002B3A95">
        <w:rPr>
          <w:b/>
          <w:bCs/>
          <w:lang w:val="fr-FR"/>
        </w:rPr>
        <w:t xml:space="preserve">intérieur automobile. Au cœur de l’exposition se trouve la </w:t>
      </w:r>
      <w:r w:rsidR="00351309" w:rsidRPr="002B3A95">
        <w:rPr>
          <w:b/>
          <w:bCs/>
          <w:lang w:val="fr-FR"/>
        </w:rPr>
        <w:t>presse à</w:t>
      </w:r>
      <w:r w:rsidR="00884C6B" w:rsidRPr="002B3A95">
        <w:rPr>
          <w:b/>
          <w:bCs/>
          <w:lang w:val="fr-FR"/>
        </w:rPr>
        <w:t xml:space="preserve"> inject</w:t>
      </w:r>
      <w:r w:rsidR="00351309" w:rsidRPr="002B3A95">
        <w:rPr>
          <w:b/>
          <w:bCs/>
          <w:lang w:val="fr-FR"/>
        </w:rPr>
        <w:t>er</w:t>
      </w:r>
      <w:r w:rsidR="00884C6B" w:rsidRPr="002B3A95">
        <w:rPr>
          <w:b/>
          <w:bCs/>
          <w:lang w:val="fr-FR"/>
        </w:rPr>
        <w:t xml:space="preserve"> à deux plateaux t</w:t>
      </w:r>
      <w:r w:rsidR="00351309" w:rsidRPr="002B3A95">
        <w:rPr>
          <w:b/>
          <w:bCs/>
          <w:lang w:val="fr-FR"/>
        </w:rPr>
        <w:t>-</w:t>
      </w:r>
      <w:r w:rsidR="00884C6B" w:rsidRPr="002B3A95">
        <w:rPr>
          <w:b/>
          <w:bCs/>
          <w:lang w:val="fr-FR"/>
        </w:rPr>
        <w:t xml:space="preserve">win 6500 avec une force de </w:t>
      </w:r>
      <w:r w:rsidR="00223082">
        <w:rPr>
          <w:b/>
          <w:bCs/>
          <w:lang w:val="fr-FR"/>
        </w:rPr>
        <w:t>fermeture</w:t>
      </w:r>
      <w:r w:rsidR="00884C6B" w:rsidRPr="002B3A95">
        <w:rPr>
          <w:b/>
          <w:bCs/>
          <w:lang w:val="fr-FR"/>
        </w:rPr>
        <w:t xml:space="preserve"> de 650</w:t>
      </w:r>
      <w:r w:rsidR="00351309" w:rsidRPr="002B3A95">
        <w:rPr>
          <w:b/>
          <w:bCs/>
          <w:lang w:val="fr-FR"/>
        </w:rPr>
        <w:t xml:space="preserve"> To</w:t>
      </w:r>
      <w:r w:rsidR="00884C6B" w:rsidRPr="002B3A95">
        <w:rPr>
          <w:b/>
          <w:bCs/>
          <w:lang w:val="fr-FR"/>
        </w:rPr>
        <w:t xml:space="preserve">, équipée de la technologie </w:t>
      </w:r>
      <w:r w:rsidR="00223082">
        <w:rPr>
          <w:b/>
          <w:bCs/>
          <w:lang w:val="fr-FR"/>
        </w:rPr>
        <w:t xml:space="preserve">de </w:t>
      </w:r>
      <w:r w:rsidR="00223082" w:rsidRPr="002B3A95">
        <w:rPr>
          <w:b/>
          <w:bCs/>
          <w:lang w:val="fr-FR"/>
        </w:rPr>
        <w:t>fo</w:t>
      </w:r>
      <w:r w:rsidR="00223082">
        <w:rPr>
          <w:b/>
          <w:bCs/>
          <w:lang w:val="fr-FR"/>
        </w:rPr>
        <w:t>am</w:t>
      </w:r>
      <w:r w:rsidR="00223082" w:rsidRPr="002B3A95">
        <w:rPr>
          <w:b/>
          <w:bCs/>
          <w:lang w:val="fr-FR"/>
        </w:rPr>
        <w:t xml:space="preserve">ing physique </w:t>
      </w:r>
      <w:r w:rsidR="00351309" w:rsidRPr="002B3A95">
        <w:rPr>
          <w:b/>
          <w:bCs/>
          <w:lang w:val="fr-FR"/>
        </w:rPr>
        <w:t>MuCell®</w:t>
      </w:r>
      <w:r w:rsidR="00884C6B" w:rsidRPr="002B3A95">
        <w:rPr>
          <w:b/>
          <w:bCs/>
          <w:lang w:val="fr-FR"/>
        </w:rPr>
        <w:t xml:space="preserve">. Cette combinaison permet de produire de manière rentable </w:t>
      </w:r>
      <w:r w:rsidR="00AD237D" w:rsidRPr="002B3A95">
        <w:rPr>
          <w:b/>
          <w:bCs/>
          <w:lang w:val="fr-FR"/>
        </w:rPr>
        <w:t xml:space="preserve">d’un montant B-pillar (ébénisterie intérieure) </w:t>
      </w:r>
      <w:r w:rsidR="00884C6B" w:rsidRPr="002B3A95">
        <w:rPr>
          <w:b/>
          <w:bCs/>
          <w:lang w:val="fr-FR"/>
        </w:rPr>
        <w:t xml:space="preserve">en </w:t>
      </w:r>
      <w:r w:rsidR="00AD237D" w:rsidRPr="002B3A95">
        <w:rPr>
          <w:b/>
          <w:bCs/>
          <w:lang w:val="fr-FR"/>
        </w:rPr>
        <w:t xml:space="preserve">MFPP (Mineral filled Polypropylene) </w:t>
      </w:r>
      <w:r w:rsidR="00884C6B" w:rsidRPr="002B3A95">
        <w:rPr>
          <w:b/>
          <w:bCs/>
          <w:lang w:val="fr-FR"/>
        </w:rPr>
        <w:t>en seulement 50 secondes, tout en réalisant d’importantes économies de mat</w:t>
      </w:r>
      <w:r w:rsidR="00AD237D" w:rsidRPr="002B3A95">
        <w:rPr>
          <w:b/>
          <w:bCs/>
          <w:lang w:val="fr-FR"/>
        </w:rPr>
        <w:t>ière</w:t>
      </w:r>
      <w:r w:rsidR="00884C6B" w:rsidRPr="002B3A95">
        <w:rPr>
          <w:b/>
          <w:bCs/>
          <w:lang w:val="fr-FR"/>
        </w:rPr>
        <w:t>.</w:t>
      </w:r>
    </w:p>
    <w:p w14:paraId="457470FF" w14:textId="53768ABD" w:rsidR="00B56A92" w:rsidRPr="00B56A92" w:rsidRDefault="002B3A95" w:rsidP="00CC3A1A">
      <w:pPr>
        <w:spacing w:after="120"/>
        <w:rPr>
          <w:i/>
          <w:iCs/>
          <w:lang w:val="fr-FR"/>
        </w:rPr>
      </w:pPr>
      <w:r w:rsidRPr="002B3A95">
        <w:rPr>
          <w:lang w:val="fr-FR"/>
        </w:rPr>
        <w:t xml:space="preserve">La technologie </w:t>
      </w:r>
      <w:r w:rsidR="00884C6B" w:rsidRPr="002B3A95">
        <w:rPr>
          <w:lang w:val="fr-FR"/>
        </w:rPr>
        <w:t xml:space="preserve">MuCell fonctionne avec de l’azote ou du dioxyde de carbone, qui est introduit dans le plastique fondu. La géométrie de la vis, spécialement optimisée </w:t>
      </w:r>
      <w:r w:rsidRPr="002B3A95">
        <w:rPr>
          <w:lang w:val="fr-FR"/>
        </w:rPr>
        <w:t xml:space="preserve">et adaptée au </w:t>
      </w:r>
      <w:r w:rsidR="00884C6B" w:rsidRPr="002B3A95">
        <w:rPr>
          <w:lang w:val="fr-FR"/>
        </w:rPr>
        <w:t xml:space="preserve">MuCell, assure une distribution uniforme du gaz, ce qui se traduit par une structure cellulaire fine à l’intérieur du moule. Le résultat est un composant plus léger avec une stabilité dimensionnelle exceptionnelle et une qualité de surface - idéal pour les pièces </w:t>
      </w:r>
      <w:r w:rsidR="00223082" w:rsidRPr="002B3A95">
        <w:rPr>
          <w:lang w:val="fr-FR"/>
        </w:rPr>
        <w:t xml:space="preserve">haut de gamme </w:t>
      </w:r>
      <w:r w:rsidR="00223082">
        <w:rPr>
          <w:lang w:val="fr-FR"/>
        </w:rPr>
        <w:t>d’</w:t>
      </w:r>
      <w:r w:rsidR="00223082" w:rsidRPr="002B3A95">
        <w:rPr>
          <w:lang w:val="fr-FR"/>
        </w:rPr>
        <w:t xml:space="preserve">intérieur </w:t>
      </w:r>
      <w:r w:rsidR="00884C6B" w:rsidRPr="002B3A95">
        <w:rPr>
          <w:lang w:val="fr-FR"/>
        </w:rPr>
        <w:t xml:space="preserve">automobile. La pièce </w:t>
      </w:r>
      <w:r w:rsidR="00223082">
        <w:rPr>
          <w:lang w:val="fr-FR"/>
        </w:rPr>
        <w:t>produite sur le salon</w:t>
      </w:r>
      <w:r w:rsidR="00884C6B" w:rsidRPr="002B3A95">
        <w:rPr>
          <w:lang w:val="fr-FR"/>
        </w:rPr>
        <w:t xml:space="preserve"> a un poids d’environ 290 grammes et est moulée à partir du polypropylène F9015 de SABIC. </w:t>
      </w:r>
      <w:r>
        <w:rPr>
          <w:lang w:val="fr-FR"/>
        </w:rPr>
        <w:t>Le moule</w:t>
      </w:r>
      <w:r w:rsidR="00884C6B" w:rsidRPr="002B3A95">
        <w:rPr>
          <w:lang w:val="fr-FR"/>
        </w:rPr>
        <w:t xml:space="preserve"> de SIMOLDES démontre qu’il est possible de fabriquer des composants intérieurs complexes de manière plus durable et plus rentable, sans compromis sur le design. L’utilisation de MuCell réduit à la fois le poids</w:t>
      </w:r>
      <w:r>
        <w:rPr>
          <w:lang w:val="fr-FR"/>
        </w:rPr>
        <w:t xml:space="preserve"> de la pièce</w:t>
      </w:r>
      <w:r w:rsidR="00884C6B" w:rsidRPr="002B3A95">
        <w:rPr>
          <w:lang w:val="fr-FR"/>
        </w:rPr>
        <w:t xml:space="preserve"> et la consommation de </w:t>
      </w:r>
      <w:r>
        <w:rPr>
          <w:lang w:val="fr-FR"/>
        </w:rPr>
        <w:t>matière</w:t>
      </w:r>
      <w:r w:rsidR="00884C6B" w:rsidRPr="002B3A95">
        <w:rPr>
          <w:lang w:val="fr-FR"/>
        </w:rPr>
        <w:t>, ce qui se traduit par une réduction durable des coûts unitaires.</w:t>
      </w:r>
    </w:p>
    <w:p w14:paraId="2EEC0AF6" w14:textId="456B6E54" w:rsidR="00884C6B" w:rsidRPr="002B3A95" w:rsidRDefault="00884C6B" w:rsidP="00CC3A1A">
      <w:pPr>
        <w:spacing w:after="120"/>
        <w:rPr>
          <w:lang w:val="fr-FR"/>
        </w:rPr>
      </w:pPr>
      <w:r w:rsidRPr="002B3A95">
        <w:rPr>
          <w:lang w:val="fr-FR"/>
        </w:rPr>
        <w:t xml:space="preserve">Alors qu’ENGEL est synonyme de solutions sur mesure qui répondent aux exigences les plus élevées en matière de précision, d’efficacité et de </w:t>
      </w:r>
      <w:r w:rsidR="00A73DA0">
        <w:rPr>
          <w:lang w:val="fr-FR"/>
        </w:rPr>
        <w:t>digitalisation</w:t>
      </w:r>
      <w:r w:rsidRPr="002B3A95">
        <w:rPr>
          <w:lang w:val="fr-FR"/>
        </w:rPr>
        <w:t xml:space="preserve">, WINTEC propose des solutions standard éprouvées </w:t>
      </w:r>
      <w:r w:rsidR="00A73DA0">
        <w:rPr>
          <w:lang w:val="fr-FR"/>
        </w:rPr>
        <w:t>via</w:t>
      </w:r>
      <w:r w:rsidRPr="002B3A95">
        <w:rPr>
          <w:lang w:val="fr-FR"/>
        </w:rPr>
        <w:t xml:space="preserve"> l’ADN </w:t>
      </w:r>
      <w:r w:rsidR="00971BFB">
        <w:rPr>
          <w:lang w:val="fr-FR"/>
        </w:rPr>
        <w:t>d’</w:t>
      </w:r>
      <w:r w:rsidRPr="002B3A95">
        <w:rPr>
          <w:lang w:val="fr-FR"/>
        </w:rPr>
        <w:t xml:space="preserve">ENGEL. </w:t>
      </w:r>
      <w:r w:rsidR="00971BFB">
        <w:rPr>
          <w:lang w:val="fr-FR"/>
        </w:rPr>
        <w:t xml:space="preserve">Si </w:t>
      </w:r>
      <w:r w:rsidRPr="002B3A95">
        <w:rPr>
          <w:lang w:val="fr-FR"/>
        </w:rPr>
        <w:t>ENGEL s’adresse principalement aux clients à la recherche d’un haut niveau d’innovation et de personnalisation, WINTEC fournit des machines optimisées en termes de coûts et facilement disponibles pour des applications fiables et intelligentes. Les deux marques garantissent une qualité élevée, WINTEC bénéficiant de la vaste expertise d’ENGEL. </w:t>
      </w:r>
    </w:p>
    <w:p w14:paraId="0CD3697E" w14:textId="40255B03" w:rsidR="000F43E4" w:rsidRPr="002B3A95" w:rsidRDefault="00884C6B" w:rsidP="00CC3A1A">
      <w:pPr>
        <w:spacing w:after="120"/>
        <w:rPr>
          <w:lang w:val="fr-FR"/>
        </w:rPr>
      </w:pPr>
      <w:r w:rsidRPr="002B3A95">
        <w:rPr>
          <w:lang w:val="fr-FR"/>
        </w:rPr>
        <w:t>L</w:t>
      </w:r>
      <w:r w:rsidR="00A73DA0">
        <w:rPr>
          <w:lang w:val="fr-FR"/>
        </w:rPr>
        <w:t>a</w:t>
      </w:r>
      <w:r w:rsidRPr="002B3A95">
        <w:rPr>
          <w:lang w:val="fr-FR"/>
        </w:rPr>
        <w:t xml:space="preserve"> t-win de WINTEC se distingue par sa </w:t>
      </w:r>
      <w:r w:rsidRPr="00940D56">
        <w:rPr>
          <w:lang w:val="fr-FR"/>
        </w:rPr>
        <w:t xml:space="preserve">conception robuste à deux plateaux. Les </w:t>
      </w:r>
      <w:r w:rsidR="00940D56" w:rsidRPr="00940D56">
        <w:rPr>
          <w:lang w:val="fr-FR"/>
        </w:rPr>
        <w:t>gamelles de verrouillage</w:t>
      </w:r>
      <w:r w:rsidRPr="00940D56">
        <w:rPr>
          <w:lang w:val="fr-FR"/>
        </w:rPr>
        <w:t xml:space="preserve"> à course </w:t>
      </w:r>
      <w:r w:rsidR="00940D56" w:rsidRPr="00940D56">
        <w:rPr>
          <w:lang w:val="fr-FR"/>
        </w:rPr>
        <w:t>réduite</w:t>
      </w:r>
      <w:r w:rsidRPr="00940D56">
        <w:rPr>
          <w:lang w:val="fr-FR"/>
        </w:rPr>
        <w:t xml:space="preserve"> permettent des temp</w:t>
      </w:r>
      <w:r w:rsidRPr="002B3A95">
        <w:rPr>
          <w:lang w:val="fr-FR"/>
        </w:rPr>
        <w:t xml:space="preserve">s de cycle courts, tandis qu’un système de </w:t>
      </w:r>
      <w:r w:rsidR="00940D56" w:rsidRPr="00940D56">
        <w:rPr>
          <w:lang w:val="fr-FR"/>
        </w:rPr>
        <w:t xml:space="preserve">crabotage synchrone </w:t>
      </w:r>
      <w:r w:rsidRPr="002B3A95">
        <w:rPr>
          <w:lang w:val="fr-FR"/>
        </w:rPr>
        <w:t xml:space="preserve">et un entraînement servo-hydraulique assurent un fonctionnement rapide et économe en énergie. Sa haute efficacité énergétique, son encombrement compact </w:t>
      </w:r>
      <w:r w:rsidRPr="00E1027B">
        <w:rPr>
          <w:lang w:val="fr-FR"/>
        </w:rPr>
        <w:t xml:space="preserve">et son accès optimisé </w:t>
      </w:r>
      <w:r w:rsidR="00E1027B" w:rsidRPr="00E1027B">
        <w:rPr>
          <w:lang w:val="fr-FR"/>
        </w:rPr>
        <w:t>pour</w:t>
      </w:r>
      <w:r w:rsidRPr="00E1027B">
        <w:rPr>
          <w:lang w:val="fr-FR"/>
        </w:rPr>
        <w:t xml:space="preserve"> la maintenance réduisent les coûts d’exploitation globaux et garantissen</w:t>
      </w:r>
      <w:r w:rsidRPr="002B3A95">
        <w:rPr>
          <w:lang w:val="fr-FR"/>
        </w:rPr>
        <w:t>t un retour sur investissement rapide.</w:t>
      </w:r>
    </w:p>
    <w:p w14:paraId="1C1E0925" w14:textId="4ACC6642" w:rsidR="000F43E4" w:rsidRPr="002B3A95" w:rsidRDefault="00884C6B" w:rsidP="00CC3A1A">
      <w:pPr>
        <w:spacing w:after="120"/>
        <w:rPr>
          <w:color w:val="auto"/>
          <w:lang w:val="fr-FR"/>
        </w:rPr>
      </w:pPr>
      <w:r w:rsidRPr="002B3A95">
        <w:rPr>
          <w:lang w:val="fr-FR"/>
        </w:rPr>
        <w:t xml:space="preserve">Les presses à injecter </w:t>
      </w:r>
      <w:r w:rsidRPr="002B3A95">
        <w:rPr>
          <w:color w:val="auto"/>
          <w:lang w:val="fr-FR"/>
        </w:rPr>
        <w:t xml:space="preserve">WINTEC sont équipées de l’unité de commande intuitive C3, qui assure une gestion claire </w:t>
      </w:r>
      <w:r w:rsidR="00971BFB">
        <w:rPr>
          <w:color w:val="auto"/>
          <w:lang w:val="fr-FR"/>
        </w:rPr>
        <w:t xml:space="preserve">et simple </w:t>
      </w:r>
      <w:r w:rsidRPr="002B3A95">
        <w:rPr>
          <w:color w:val="auto"/>
          <w:lang w:val="fr-FR"/>
        </w:rPr>
        <w:t xml:space="preserve">du processus. Le nouveau modèle de </w:t>
      </w:r>
      <w:hyperlink r:id="rId11" w:history="1">
        <w:r w:rsidRPr="002B3A95">
          <w:rPr>
            <w:rStyle w:val="Hyperlink"/>
            <w:color w:val="auto"/>
            <w:lang w:val="fr-FR"/>
          </w:rPr>
          <w:t>robot linéaire Viper 20</w:t>
        </w:r>
      </w:hyperlink>
      <w:r w:rsidRPr="002B3A95">
        <w:rPr>
          <w:color w:val="auto"/>
          <w:lang w:val="fr-FR"/>
        </w:rPr>
        <w:t xml:space="preserve"> entièrement </w:t>
      </w:r>
      <w:r w:rsidRPr="002B3A95">
        <w:rPr>
          <w:color w:val="auto"/>
          <w:lang w:val="fr-FR"/>
        </w:rPr>
        <w:lastRenderedPageBreak/>
        <w:t xml:space="preserve">intégré prend en charge l’enlèvement des pièces et soulage le personnel d’exploitation. L’intégration </w:t>
      </w:r>
      <w:r w:rsidR="00940D56">
        <w:rPr>
          <w:color w:val="auto"/>
          <w:lang w:val="fr-FR"/>
        </w:rPr>
        <w:t>parfaite</w:t>
      </w:r>
      <w:r w:rsidRPr="002B3A95">
        <w:rPr>
          <w:color w:val="auto"/>
          <w:lang w:val="fr-FR"/>
        </w:rPr>
        <w:t xml:space="preserve"> du robot et de la machine au sein d’un seul système de commande améliore la stabilité du processus et raccourcit les temps de cycle en optimisant les séquences de mouvement.</w:t>
      </w:r>
    </w:p>
    <w:p w14:paraId="01270A65" w14:textId="4F2778C4" w:rsidR="003E6234" w:rsidRPr="002B3A95" w:rsidRDefault="00971BFB" w:rsidP="00CC3A1A">
      <w:pPr>
        <w:spacing w:after="120"/>
        <w:rPr>
          <w:color w:val="auto"/>
          <w:lang w:val="fr-FR"/>
        </w:rPr>
      </w:pPr>
      <w:r>
        <w:rPr>
          <w:color w:val="auto"/>
          <w:lang w:val="fr-FR"/>
        </w:rPr>
        <w:t>La solution</w:t>
      </w:r>
      <w:r w:rsidR="003E6234" w:rsidRPr="002B3A95">
        <w:rPr>
          <w:color w:val="auto"/>
          <w:lang w:val="fr-FR"/>
        </w:rPr>
        <w:t xml:space="preserve"> </w:t>
      </w:r>
      <w:r w:rsidR="00E1027B">
        <w:rPr>
          <w:color w:val="auto"/>
          <w:lang w:val="fr-FR"/>
        </w:rPr>
        <w:t>digital</w:t>
      </w:r>
      <w:r w:rsidR="00940D56">
        <w:rPr>
          <w:color w:val="auto"/>
          <w:lang w:val="fr-FR"/>
        </w:rPr>
        <w:t>e</w:t>
      </w:r>
      <w:r w:rsidR="003E6234" w:rsidRPr="002B3A95">
        <w:rPr>
          <w:color w:val="auto"/>
          <w:lang w:val="fr-FR"/>
        </w:rPr>
        <w:t xml:space="preserve"> </w:t>
      </w:r>
      <w:hyperlink r:id="rId12" w:history="1">
        <w:r w:rsidR="003E6234" w:rsidRPr="002B3A95">
          <w:rPr>
            <w:rStyle w:val="Hyperlink"/>
            <w:color w:val="auto"/>
            <w:lang w:val="fr-FR"/>
          </w:rPr>
          <w:t>iQ hold control</w:t>
        </w:r>
      </w:hyperlink>
      <w:r w:rsidR="003E6234" w:rsidRPr="002B3A95">
        <w:rPr>
          <w:color w:val="auto"/>
          <w:lang w:val="fr-FR"/>
        </w:rPr>
        <w:t xml:space="preserve"> facilite la configuration du processus en optimisant l</w:t>
      </w:r>
      <w:r w:rsidR="00E82FEC">
        <w:rPr>
          <w:color w:val="auto"/>
          <w:lang w:val="fr-FR"/>
        </w:rPr>
        <w:t xml:space="preserve">a </w:t>
      </w:r>
      <w:r w:rsidR="003E6234" w:rsidRPr="002B3A95">
        <w:rPr>
          <w:color w:val="auto"/>
          <w:lang w:val="fr-FR"/>
        </w:rPr>
        <w:t xml:space="preserve">pression de maintien. </w:t>
      </w:r>
      <w:r>
        <w:rPr>
          <w:color w:val="auto"/>
          <w:lang w:val="fr-FR"/>
        </w:rPr>
        <w:t>Elle</w:t>
      </w:r>
      <w:r w:rsidR="003E6234" w:rsidRPr="002B3A95">
        <w:rPr>
          <w:color w:val="auto"/>
          <w:lang w:val="fr-FR"/>
        </w:rPr>
        <w:t xml:space="preserve"> détermine automatiquement </w:t>
      </w:r>
      <w:r w:rsidR="00E82FEC" w:rsidRPr="002B3A95">
        <w:rPr>
          <w:color w:val="auto"/>
          <w:lang w:val="fr-FR"/>
        </w:rPr>
        <w:t xml:space="preserve">la pression </w:t>
      </w:r>
      <w:r w:rsidR="00E82FEC">
        <w:rPr>
          <w:color w:val="auto"/>
          <w:lang w:val="fr-FR"/>
        </w:rPr>
        <w:t xml:space="preserve">et </w:t>
      </w:r>
      <w:r w:rsidR="003E6234" w:rsidRPr="002B3A95">
        <w:rPr>
          <w:color w:val="auto"/>
          <w:lang w:val="fr-FR"/>
        </w:rPr>
        <w:t xml:space="preserve">le temps de maintien </w:t>
      </w:r>
      <w:r w:rsidR="00E82FEC">
        <w:rPr>
          <w:color w:val="auto"/>
          <w:lang w:val="fr-FR"/>
        </w:rPr>
        <w:t>adéquats</w:t>
      </w:r>
      <w:r w:rsidR="003E6234" w:rsidRPr="002B3A95">
        <w:rPr>
          <w:color w:val="auto"/>
          <w:lang w:val="fr-FR"/>
        </w:rPr>
        <w:t xml:space="preserve"> pour la pièce et </w:t>
      </w:r>
      <w:r w:rsidR="00E82FEC">
        <w:rPr>
          <w:color w:val="auto"/>
          <w:lang w:val="fr-FR"/>
        </w:rPr>
        <w:t>la matière</w:t>
      </w:r>
      <w:r w:rsidR="003E6234" w:rsidRPr="002B3A95">
        <w:rPr>
          <w:color w:val="auto"/>
          <w:lang w:val="fr-FR"/>
        </w:rPr>
        <w:t xml:space="preserve"> spécifique afin de compenser avec précision le remplissage et le</w:t>
      </w:r>
      <w:r w:rsidR="00E82FEC">
        <w:rPr>
          <w:color w:val="auto"/>
          <w:lang w:val="fr-FR"/>
        </w:rPr>
        <w:t>s rétrécissements</w:t>
      </w:r>
      <w:r w:rsidR="003E6234" w:rsidRPr="002B3A95">
        <w:rPr>
          <w:color w:val="auto"/>
          <w:lang w:val="fr-FR"/>
        </w:rPr>
        <w:t xml:space="preserve">. Le résultat : des dimensions de pièce précises, une qualité de surface améliorée et une réduction des rebuts, en particulier pour les </w:t>
      </w:r>
      <w:r w:rsidR="00E82FEC">
        <w:rPr>
          <w:color w:val="auto"/>
          <w:lang w:val="fr-FR"/>
        </w:rPr>
        <w:t>p</w:t>
      </w:r>
      <w:r w:rsidR="003E6234" w:rsidRPr="002B3A95">
        <w:rPr>
          <w:color w:val="auto"/>
          <w:lang w:val="fr-FR"/>
        </w:rPr>
        <w:t xml:space="preserve">ièces </w:t>
      </w:r>
      <w:r w:rsidR="00E82FEC">
        <w:rPr>
          <w:color w:val="auto"/>
          <w:lang w:val="fr-FR"/>
        </w:rPr>
        <w:t xml:space="preserve">à </w:t>
      </w:r>
      <w:r w:rsidR="00E82FEC" w:rsidRPr="002B3A95">
        <w:rPr>
          <w:color w:val="auto"/>
          <w:lang w:val="fr-FR"/>
        </w:rPr>
        <w:t xml:space="preserve">géométries </w:t>
      </w:r>
      <w:r w:rsidR="003E6234" w:rsidRPr="002B3A95">
        <w:rPr>
          <w:color w:val="auto"/>
          <w:lang w:val="fr-FR"/>
        </w:rPr>
        <w:t>complexes.</w:t>
      </w:r>
    </w:p>
    <w:p w14:paraId="252712D6" w14:textId="3850D504" w:rsidR="003E6234" w:rsidRPr="002B3A95" w:rsidRDefault="00971BFB" w:rsidP="00CC3A1A">
      <w:pPr>
        <w:spacing w:after="120"/>
        <w:rPr>
          <w:color w:val="auto"/>
          <w:lang w:val="fr-FR"/>
        </w:rPr>
      </w:pPr>
      <w:r>
        <w:rPr>
          <w:color w:val="auto"/>
          <w:lang w:val="fr-FR"/>
        </w:rPr>
        <w:t>Lors de</w:t>
      </w:r>
      <w:r w:rsidR="003E6234" w:rsidRPr="002B3A95">
        <w:rPr>
          <w:color w:val="auto"/>
          <w:lang w:val="fr-FR"/>
        </w:rPr>
        <w:t xml:space="preserve"> la production, le système d’assistance </w:t>
      </w:r>
      <w:r w:rsidR="00E82FEC">
        <w:rPr>
          <w:color w:val="auto"/>
          <w:lang w:val="fr-FR"/>
        </w:rPr>
        <w:t>digitale</w:t>
      </w:r>
      <w:r w:rsidR="003E6234" w:rsidRPr="002B3A95">
        <w:rPr>
          <w:color w:val="auto"/>
          <w:lang w:val="fr-FR"/>
        </w:rPr>
        <w:t xml:space="preserve"> intégré </w:t>
      </w:r>
      <w:hyperlink r:id="rId13" w:history="1">
        <w:r w:rsidR="003E6234" w:rsidRPr="002B3A95">
          <w:rPr>
            <w:rStyle w:val="Hyperlink"/>
            <w:color w:val="auto"/>
            <w:lang w:val="fr-FR"/>
          </w:rPr>
          <w:t>iQ weight control</w:t>
        </w:r>
      </w:hyperlink>
      <w:r w:rsidR="003E6234" w:rsidRPr="002B3A95">
        <w:rPr>
          <w:color w:val="auto"/>
          <w:lang w:val="fr-FR"/>
        </w:rPr>
        <w:t xml:space="preserve"> réagit en temps réel aux changements de viscosité </w:t>
      </w:r>
      <w:r w:rsidR="00E82FEC">
        <w:rPr>
          <w:color w:val="auto"/>
          <w:lang w:val="fr-FR"/>
        </w:rPr>
        <w:t xml:space="preserve">de la matière </w:t>
      </w:r>
      <w:r w:rsidR="003E6234" w:rsidRPr="002B3A95">
        <w:rPr>
          <w:color w:val="auto"/>
          <w:lang w:val="fr-FR"/>
        </w:rPr>
        <w:t>fondu</w:t>
      </w:r>
      <w:r w:rsidR="00E82FEC">
        <w:rPr>
          <w:color w:val="auto"/>
          <w:lang w:val="fr-FR"/>
        </w:rPr>
        <w:t>e</w:t>
      </w:r>
      <w:r w:rsidR="003E6234" w:rsidRPr="002B3A95">
        <w:rPr>
          <w:color w:val="auto"/>
          <w:lang w:val="fr-FR"/>
        </w:rPr>
        <w:t>. Pour chaque cycle, il analyse le comportement de remplissage et ajuste automatiquement le point de commutation pour garantir un poids constant des pièces. Cela permet de réduire le taux de rebut jusqu’à 85% et d’améliorer la sécurité du processus, un avantage crucial lorsqu’il s’agit de faire face à des lot</w:t>
      </w:r>
      <w:r w:rsidR="00E82FEC">
        <w:rPr>
          <w:color w:val="auto"/>
          <w:lang w:val="fr-FR"/>
        </w:rPr>
        <w:t xml:space="preserve">s aux </w:t>
      </w:r>
      <w:r w:rsidR="00E82FEC" w:rsidRPr="002B3A95">
        <w:rPr>
          <w:color w:val="auto"/>
          <w:lang w:val="fr-FR"/>
        </w:rPr>
        <w:t xml:space="preserve">propriétés </w:t>
      </w:r>
      <w:r w:rsidR="00E82FEC">
        <w:rPr>
          <w:color w:val="auto"/>
          <w:lang w:val="fr-FR"/>
        </w:rPr>
        <w:t>f</w:t>
      </w:r>
      <w:r w:rsidR="003E6234" w:rsidRPr="002B3A95">
        <w:rPr>
          <w:color w:val="auto"/>
          <w:lang w:val="fr-FR"/>
        </w:rPr>
        <w:t>luctuantes.</w:t>
      </w:r>
    </w:p>
    <w:p w14:paraId="3F6DF9D3" w14:textId="1BD2C879" w:rsidR="001D0402" w:rsidRPr="002B3A95" w:rsidRDefault="003E6234" w:rsidP="00CC3A1A">
      <w:pPr>
        <w:spacing w:after="120"/>
        <w:rPr>
          <w:color w:val="000000" w:themeColor="text1"/>
          <w:lang w:val="fr-FR"/>
        </w:rPr>
      </w:pPr>
      <w:r w:rsidRPr="002B3A95">
        <w:rPr>
          <w:color w:val="auto"/>
          <w:lang w:val="fr-FR"/>
        </w:rPr>
        <w:t xml:space="preserve">Avec cette solution de production entièrement automatisée, WINTEC </w:t>
      </w:r>
      <w:r w:rsidR="00E82FEC">
        <w:rPr>
          <w:color w:val="auto"/>
          <w:lang w:val="fr-FR"/>
        </w:rPr>
        <w:t>expose une</w:t>
      </w:r>
      <w:r w:rsidRPr="002B3A95">
        <w:rPr>
          <w:color w:val="auto"/>
          <w:lang w:val="fr-FR"/>
        </w:rPr>
        <w:t xml:space="preserve"> fabrication moderne de pièces </w:t>
      </w:r>
      <w:r w:rsidRPr="002B3A95">
        <w:rPr>
          <w:color w:val="000000" w:themeColor="text1"/>
          <w:lang w:val="fr-FR"/>
        </w:rPr>
        <w:t xml:space="preserve">intérieures : </w:t>
      </w:r>
      <w:r w:rsidR="006C7101">
        <w:rPr>
          <w:color w:val="000000" w:themeColor="text1"/>
          <w:lang w:val="fr-FR"/>
        </w:rPr>
        <w:t>utilisation réduite</w:t>
      </w:r>
      <w:r w:rsidRPr="002B3A95">
        <w:rPr>
          <w:color w:val="000000" w:themeColor="text1"/>
          <w:lang w:val="fr-FR"/>
        </w:rPr>
        <w:t xml:space="preserve"> de matière, consommation </w:t>
      </w:r>
      <w:r w:rsidR="00E82FEC" w:rsidRPr="002B3A95">
        <w:rPr>
          <w:color w:val="000000" w:themeColor="text1"/>
          <w:lang w:val="fr-FR"/>
        </w:rPr>
        <w:t xml:space="preserve">faible </w:t>
      </w:r>
      <w:r w:rsidR="006C7101">
        <w:rPr>
          <w:color w:val="000000" w:themeColor="text1"/>
          <w:lang w:val="fr-FR"/>
        </w:rPr>
        <w:t xml:space="preserve">en </w:t>
      </w:r>
      <w:r w:rsidRPr="002B3A95">
        <w:rPr>
          <w:color w:val="000000" w:themeColor="text1"/>
          <w:lang w:val="fr-FR"/>
        </w:rPr>
        <w:t xml:space="preserve">énergie et performances et </w:t>
      </w:r>
      <w:r w:rsidR="006C7101" w:rsidRPr="002B3A95">
        <w:rPr>
          <w:color w:val="000000" w:themeColor="text1"/>
          <w:lang w:val="fr-FR"/>
        </w:rPr>
        <w:t>qualités constantes</w:t>
      </w:r>
      <w:r w:rsidRPr="002B3A95">
        <w:rPr>
          <w:color w:val="000000" w:themeColor="text1"/>
          <w:lang w:val="fr-FR"/>
        </w:rPr>
        <w:t xml:space="preserve">. Les </w:t>
      </w:r>
      <w:r w:rsidR="006C7101">
        <w:rPr>
          <w:color w:val="000000" w:themeColor="text1"/>
          <w:lang w:val="fr-FR"/>
        </w:rPr>
        <w:t>plasturgistes</w:t>
      </w:r>
      <w:r w:rsidRPr="002B3A95">
        <w:rPr>
          <w:color w:val="000000" w:themeColor="text1"/>
          <w:lang w:val="fr-FR"/>
        </w:rPr>
        <w:t xml:space="preserve"> bénéficient de temps de cycle courts, de composants de </w:t>
      </w:r>
      <w:r w:rsidR="00971BFB">
        <w:rPr>
          <w:color w:val="000000" w:themeColor="text1"/>
          <w:lang w:val="fr-FR"/>
        </w:rPr>
        <w:t>presses</w:t>
      </w:r>
      <w:r w:rsidRPr="002B3A95">
        <w:rPr>
          <w:color w:val="000000" w:themeColor="text1"/>
          <w:lang w:val="fr-FR"/>
        </w:rPr>
        <w:t xml:space="preserve"> durables et d'une solution compacte qui peut être facilement intégrée dans les lignes de production existantes. WINTEC </w:t>
      </w:r>
      <w:r w:rsidR="00971BFB">
        <w:rPr>
          <w:color w:val="000000" w:themeColor="text1"/>
          <w:lang w:val="fr-FR"/>
        </w:rPr>
        <w:t>propose</w:t>
      </w:r>
      <w:r w:rsidRPr="002B3A95">
        <w:rPr>
          <w:color w:val="000000" w:themeColor="text1"/>
          <w:lang w:val="fr-FR"/>
        </w:rPr>
        <w:t xml:space="preserve"> des </w:t>
      </w:r>
      <w:r w:rsidR="006C7101" w:rsidRPr="002B3A95">
        <w:rPr>
          <w:color w:val="000000" w:themeColor="text1"/>
          <w:lang w:val="fr-FR"/>
        </w:rPr>
        <w:t>système</w:t>
      </w:r>
      <w:r w:rsidR="006C7101">
        <w:rPr>
          <w:color w:val="000000" w:themeColor="text1"/>
          <w:lang w:val="fr-FR"/>
        </w:rPr>
        <w:t xml:space="preserve">s </w:t>
      </w:r>
      <w:r w:rsidRPr="002B3A95">
        <w:rPr>
          <w:color w:val="000000" w:themeColor="text1"/>
          <w:lang w:val="fr-FR"/>
        </w:rPr>
        <w:t>plug-and-play efficaces avec une haute disponibilité, offrant un excellent rapport qualité-prix sans compromettre les performances – un avantage concurrentiel clair pour ses clients.</w:t>
      </w:r>
    </w:p>
    <w:p w14:paraId="0296DA3C" w14:textId="77777777" w:rsidR="003E6234" w:rsidRPr="002B3A95" w:rsidRDefault="003E6234" w:rsidP="00CC3A1A">
      <w:pPr>
        <w:spacing w:after="120"/>
        <w:rPr>
          <w:lang w:val="fr-FR"/>
        </w:rPr>
      </w:pPr>
    </w:p>
    <w:p w14:paraId="78525EE3" w14:textId="5FB29AD3" w:rsidR="00A56C47" w:rsidRPr="002B3A95" w:rsidRDefault="00950E77" w:rsidP="00CC3A1A">
      <w:pPr>
        <w:spacing w:after="120"/>
        <w:rPr>
          <w:rStyle w:val="Hyperlink"/>
          <w:b/>
          <w:bCs/>
          <w:color w:val="8AB73E"/>
          <w:szCs w:val="22"/>
          <w:lang w:val="fr-FR"/>
        </w:rPr>
      </w:pPr>
      <w:hyperlink r:id="rId14" w:history="1">
        <w:r w:rsidR="003E6234" w:rsidRPr="002B3A95">
          <w:rPr>
            <w:rStyle w:val="Hyperlink"/>
            <w:b/>
            <w:bCs/>
            <w:color w:val="8AB73E"/>
            <w:szCs w:val="22"/>
            <w:lang w:val="fr-FR"/>
          </w:rPr>
          <w:t>Rendez-nous visite au K 2025 à Düsseldorf, Hall 15, Stand B42 &amp; C58</w:t>
        </w:r>
      </w:hyperlink>
    </w:p>
    <w:p w14:paraId="2CA98DF2" w14:textId="77777777" w:rsidR="003E6234" w:rsidRPr="002B3A95" w:rsidRDefault="003E6234" w:rsidP="00CC3A1A">
      <w:pPr>
        <w:spacing w:after="120"/>
        <w:rPr>
          <w:b/>
          <w:bCs/>
          <w:color w:val="8AB73E"/>
          <w:szCs w:val="22"/>
          <w:u w:val="single"/>
          <w:lang w:val="fr-FR"/>
        </w:rPr>
      </w:pPr>
    </w:p>
    <w:p w14:paraId="7CA8D5B2" w14:textId="77777777" w:rsidR="00B56A92" w:rsidRDefault="00B56A92" w:rsidP="00B56A92">
      <w:pPr>
        <w:tabs>
          <w:tab w:val="left" w:pos="8140"/>
        </w:tabs>
        <w:spacing w:after="120"/>
        <w:rPr>
          <w:szCs w:val="22"/>
          <w:lang w:val="fr-FR"/>
        </w:rPr>
      </w:pPr>
      <w:r>
        <w:rPr>
          <w:szCs w:val="22"/>
          <w:lang w:val="fr-FR"/>
        </w:rPr>
        <w:t>Images :</w:t>
      </w:r>
    </w:p>
    <w:p w14:paraId="1B79A92B" w14:textId="77777777" w:rsidR="00B56A92" w:rsidRPr="002B3A95" w:rsidRDefault="00B56A92" w:rsidP="00B56A92">
      <w:pPr>
        <w:spacing w:after="120"/>
        <w:rPr>
          <w:i/>
          <w:iCs/>
          <w:sz w:val="20"/>
          <w:lang w:val="fr-FR"/>
        </w:rPr>
      </w:pPr>
      <w:r w:rsidRPr="002B3A95">
        <w:rPr>
          <w:i/>
          <w:iCs/>
          <w:sz w:val="20"/>
          <w:lang w:val="fr-FR"/>
        </w:rPr>
        <w:t xml:space="preserve">Image 1 : </w:t>
      </w:r>
      <w:r w:rsidRPr="002B3A95">
        <w:rPr>
          <w:b/>
          <w:bCs/>
          <w:i/>
          <w:iCs/>
          <w:sz w:val="20"/>
          <w:lang w:val="fr-FR"/>
        </w:rPr>
        <w:t>Compacte, puissante et efficace</w:t>
      </w:r>
      <w:r w:rsidRPr="002B3A95">
        <w:rPr>
          <w:i/>
          <w:iCs/>
          <w:sz w:val="20"/>
          <w:lang w:val="fr-FR"/>
        </w:rPr>
        <w:t xml:space="preserve"> : la t-win 6500 de WINTEC dotée de la technologie à deux plateaux réduit les coûts de production tout en garantissant une qualité élevée des pièces. </w:t>
      </w:r>
    </w:p>
    <w:p w14:paraId="5BA44F10" w14:textId="77777777" w:rsidR="00B56A92" w:rsidRPr="002B3A95" w:rsidRDefault="00B56A92" w:rsidP="00B56A92">
      <w:pPr>
        <w:spacing w:after="120"/>
        <w:rPr>
          <w:i/>
          <w:iCs/>
          <w:sz w:val="20"/>
          <w:lang w:val="fr-FR"/>
        </w:rPr>
      </w:pPr>
      <w:r w:rsidRPr="002B3A95">
        <w:rPr>
          <w:i/>
          <w:iCs/>
          <w:sz w:val="20"/>
          <w:lang w:val="fr-FR"/>
        </w:rPr>
        <w:t xml:space="preserve">Image 2 : </w:t>
      </w:r>
      <w:r w:rsidRPr="002B3A95">
        <w:rPr>
          <w:b/>
          <w:bCs/>
          <w:i/>
          <w:iCs/>
          <w:sz w:val="20"/>
          <w:lang w:val="fr-FR"/>
        </w:rPr>
        <w:t xml:space="preserve">30% de </w:t>
      </w:r>
      <w:r>
        <w:rPr>
          <w:b/>
          <w:bCs/>
          <w:i/>
          <w:iCs/>
          <w:sz w:val="20"/>
          <w:lang w:val="fr-FR"/>
        </w:rPr>
        <w:t>matière</w:t>
      </w:r>
      <w:r w:rsidRPr="002B3A95">
        <w:rPr>
          <w:b/>
          <w:bCs/>
          <w:i/>
          <w:iCs/>
          <w:sz w:val="20"/>
          <w:lang w:val="fr-FR"/>
        </w:rPr>
        <w:t xml:space="preserve"> en moins</w:t>
      </w:r>
      <w:r>
        <w:rPr>
          <w:b/>
          <w:bCs/>
          <w:i/>
          <w:iCs/>
          <w:sz w:val="20"/>
          <w:lang w:val="fr-FR"/>
        </w:rPr>
        <w:t xml:space="preserve"> pour une </w:t>
      </w:r>
      <w:r w:rsidRPr="002B3A95">
        <w:rPr>
          <w:b/>
          <w:bCs/>
          <w:i/>
          <w:iCs/>
          <w:sz w:val="20"/>
          <w:lang w:val="fr-FR"/>
        </w:rPr>
        <w:t xml:space="preserve">stabilité </w:t>
      </w:r>
      <w:r>
        <w:rPr>
          <w:b/>
          <w:bCs/>
          <w:i/>
          <w:iCs/>
          <w:sz w:val="20"/>
          <w:lang w:val="fr-FR"/>
        </w:rPr>
        <w:t xml:space="preserve">identique </w:t>
      </w:r>
      <w:r w:rsidRPr="002B3A95">
        <w:rPr>
          <w:i/>
          <w:iCs/>
          <w:sz w:val="20"/>
          <w:lang w:val="fr-FR"/>
        </w:rPr>
        <w:t>: la technologie MuCell permet une conception légère et rentable pour les intérieurs automobiles.</w:t>
      </w:r>
    </w:p>
    <w:p w14:paraId="550C8056" w14:textId="77777777" w:rsidR="00B56A92" w:rsidRDefault="00B56A92" w:rsidP="00CC3A1A">
      <w:pPr>
        <w:tabs>
          <w:tab w:val="left" w:pos="8140"/>
        </w:tabs>
        <w:spacing w:after="120"/>
        <w:rPr>
          <w:szCs w:val="22"/>
          <w:lang w:val="fr-FR"/>
        </w:rPr>
      </w:pPr>
    </w:p>
    <w:p w14:paraId="7C6CE1C2" w14:textId="27327057" w:rsidR="006C7101" w:rsidRDefault="00A56C47" w:rsidP="00CC3A1A">
      <w:pPr>
        <w:tabs>
          <w:tab w:val="left" w:pos="8140"/>
        </w:tabs>
        <w:spacing w:after="120"/>
        <w:rPr>
          <w:szCs w:val="22"/>
          <w:lang w:val="fr-FR"/>
        </w:rPr>
      </w:pPr>
      <w:r w:rsidRPr="002B3A95">
        <w:rPr>
          <w:szCs w:val="22"/>
          <w:lang w:val="fr-FR"/>
        </w:rPr>
        <w:t>Images</w:t>
      </w:r>
      <w:r w:rsidR="003E6234" w:rsidRPr="002B3A95">
        <w:rPr>
          <w:szCs w:val="22"/>
          <w:lang w:val="fr-FR"/>
        </w:rPr>
        <w:t xml:space="preserve"> </w:t>
      </w:r>
      <w:r w:rsidRPr="002B3A95">
        <w:rPr>
          <w:szCs w:val="22"/>
          <w:lang w:val="fr-FR"/>
        </w:rPr>
        <w:t>: ENGEL</w:t>
      </w:r>
    </w:p>
    <w:p w14:paraId="0B76578C" w14:textId="00168EB2" w:rsidR="00A56C47" w:rsidRPr="002B3A95" w:rsidRDefault="00A56C47" w:rsidP="00CC3A1A">
      <w:pPr>
        <w:tabs>
          <w:tab w:val="left" w:pos="8140"/>
        </w:tabs>
        <w:spacing w:after="120"/>
        <w:rPr>
          <w:szCs w:val="22"/>
          <w:lang w:val="fr-FR"/>
        </w:rPr>
      </w:pPr>
      <w:r w:rsidRPr="002B3A95">
        <w:rPr>
          <w:szCs w:val="22"/>
          <w:lang w:val="fr-FR"/>
        </w:rPr>
        <w:tab/>
      </w:r>
    </w:p>
    <w:p w14:paraId="69CB0728" w14:textId="2AFDC818" w:rsidR="00A56C47" w:rsidRPr="002B3A95" w:rsidRDefault="00A56C47" w:rsidP="00CC3A1A">
      <w:pPr>
        <w:spacing w:after="120"/>
        <w:rPr>
          <w:b/>
          <w:bCs/>
          <w:iCs/>
          <w:sz w:val="20"/>
          <w:lang w:val="fr-FR"/>
        </w:rPr>
      </w:pPr>
      <w:r w:rsidRPr="002B3A95">
        <w:rPr>
          <w:b/>
          <w:bCs/>
          <w:iCs/>
          <w:sz w:val="20"/>
          <w:lang w:val="fr-FR"/>
        </w:rPr>
        <w:t xml:space="preserve">ENGEL AUSTRIA GmbH </w:t>
      </w:r>
    </w:p>
    <w:p w14:paraId="2CDE864A" w14:textId="042BB122" w:rsidR="00A56C47" w:rsidRPr="002B3A95" w:rsidRDefault="003E6234" w:rsidP="00CC3A1A">
      <w:pPr>
        <w:spacing w:after="120"/>
        <w:rPr>
          <w:iCs/>
          <w:sz w:val="20"/>
          <w:lang w:val="fr-FR"/>
        </w:rPr>
      </w:pPr>
      <w:r w:rsidRPr="002B3A95">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w:t>
      </w:r>
      <w:r w:rsidRPr="002B3A95">
        <w:rPr>
          <w:iCs/>
          <w:sz w:val="20"/>
          <w:lang w:val="fr-FR"/>
        </w:rPr>
        <w:lastRenderedPageBreak/>
        <w:t xml:space="preserve">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r w:rsidR="00A56C47" w:rsidRPr="002B3A95">
        <w:rPr>
          <w:iCs/>
          <w:sz w:val="20"/>
          <w:lang w:val="fr-FR"/>
        </w:rPr>
        <w:t xml:space="preserve"> </w:t>
      </w:r>
    </w:p>
    <w:p w14:paraId="6FD288EA" w14:textId="77777777" w:rsidR="00A56C47" w:rsidRPr="002B3A95" w:rsidRDefault="00A56C47" w:rsidP="00CC3A1A">
      <w:pPr>
        <w:spacing w:after="120"/>
        <w:rPr>
          <w:b/>
          <w:bCs/>
          <w:iCs/>
          <w:sz w:val="20"/>
          <w:lang w:val="fr-FR"/>
        </w:rPr>
      </w:pPr>
    </w:p>
    <w:p w14:paraId="3EB20306" w14:textId="77777777" w:rsidR="003E6234" w:rsidRPr="002B3A95" w:rsidRDefault="003E6234" w:rsidP="00CC3A1A">
      <w:pPr>
        <w:spacing w:after="120"/>
        <w:rPr>
          <w:b/>
          <w:bCs/>
          <w:iCs/>
          <w:sz w:val="20"/>
          <w:lang w:val="fr-FR"/>
        </w:rPr>
      </w:pPr>
      <w:bookmarkStart w:id="0" w:name="_Hlk130909927"/>
      <w:r w:rsidRPr="002B3A95">
        <w:rPr>
          <w:b/>
          <w:bCs/>
          <w:iCs/>
          <w:sz w:val="20"/>
          <w:lang w:val="fr-FR"/>
        </w:rPr>
        <w:t xml:space="preserve">Contact pour les journalistes </w:t>
      </w:r>
    </w:p>
    <w:p w14:paraId="7ADB7682" w14:textId="3A2A90F8" w:rsidR="00A56C47" w:rsidRPr="002B3A95" w:rsidRDefault="003E6234" w:rsidP="00CC3A1A">
      <w:pPr>
        <w:spacing w:after="120"/>
        <w:rPr>
          <w:iCs/>
          <w:sz w:val="20"/>
          <w:lang w:val="fr-FR"/>
        </w:rPr>
      </w:pPr>
      <w:r w:rsidRPr="002B3A95">
        <w:rPr>
          <w:iCs/>
          <w:sz w:val="20"/>
          <w:lang w:val="fr-FR"/>
        </w:rPr>
        <w:t>Tobias Neumann, Attaché de presse, ENGEL AUSTRIA GmbH</w:t>
      </w:r>
      <w:r w:rsidRPr="002B3A95">
        <w:rPr>
          <w:iCs/>
          <w:sz w:val="20"/>
          <w:lang w:val="fr-FR"/>
        </w:rPr>
        <w:br/>
        <w:t>Ludwig-Engel-Strasse 1, A-4311 Schwertberg, Austria</w:t>
      </w:r>
      <w:r w:rsidRPr="002B3A95">
        <w:rPr>
          <w:iCs/>
          <w:sz w:val="20"/>
          <w:lang w:val="fr-FR"/>
        </w:rPr>
        <w:br/>
        <w:t xml:space="preserve">Tel. : +43 (0)50 6207 3807 | email : tobias.neumann@engel.at </w:t>
      </w:r>
      <w:r w:rsidR="00A56C47" w:rsidRPr="002B3A95">
        <w:rPr>
          <w:iCs/>
          <w:sz w:val="20"/>
          <w:lang w:val="fr-FR"/>
        </w:rPr>
        <w:t xml:space="preserve"> </w:t>
      </w:r>
    </w:p>
    <w:bookmarkEnd w:id="0"/>
    <w:p w14:paraId="5E99E6A4" w14:textId="77777777" w:rsidR="003E6234" w:rsidRPr="002B3A95" w:rsidRDefault="003E6234" w:rsidP="00CC3A1A">
      <w:pPr>
        <w:tabs>
          <w:tab w:val="left" w:pos="6550"/>
        </w:tabs>
        <w:spacing w:after="120"/>
        <w:rPr>
          <w:b/>
          <w:bCs/>
          <w:iCs/>
          <w:sz w:val="20"/>
          <w:lang w:val="fr-FR"/>
        </w:rPr>
      </w:pPr>
    </w:p>
    <w:p w14:paraId="1E932140" w14:textId="514FDE78" w:rsidR="003E6234" w:rsidRPr="003E6234" w:rsidRDefault="003E6234" w:rsidP="00CC3A1A">
      <w:pPr>
        <w:tabs>
          <w:tab w:val="left" w:pos="6550"/>
        </w:tabs>
        <w:spacing w:after="120"/>
        <w:rPr>
          <w:b/>
          <w:bCs/>
          <w:iCs/>
          <w:sz w:val="20"/>
          <w:lang w:val="fr-FR"/>
        </w:rPr>
      </w:pPr>
      <w:r w:rsidRPr="003E6234">
        <w:rPr>
          <w:b/>
          <w:bCs/>
          <w:iCs/>
          <w:sz w:val="20"/>
          <w:lang w:val="fr-FR"/>
        </w:rPr>
        <w:t xml:space="preserve">Mentions légales </w:t>
      </w:r>
    </w:p>
    <w:p w14:paraId="1A38CC1F" w14:textId="0D6F52F8" w:rsidR="00A56C47" w:rsidRPr="002B3A95" w:rsidRDefault="003E6234" w:rsidP="00CC3A1A">
      <w:pPr>
        <w:tabs>
          <w:tab w:val="left" w:pos="6550"/>
        </w:tabs>
        <w:spacing w:after="120"/>
        <w:rPr>
          <w:sz w:val="20"/>
          <w:lang w:val="fr-FR"/>
        </w:rPr>
      </w:pPr>
      <w:r w:rsidRPr="002B3A95">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00A56C47" w:rsidRPr="002B3A95">
        <w:rPr>
          <w:sz w:val="20"/>
          <w:lang w:val="fr-FR"/>
        </w:rPr>
        <w:t xml:space="preserve"> </w:t>
      </w:r>
      <w:r w:rsidR="00A56C47" w:rsidRPr="002B3A95">
        <w:rPr>
          <w:sz w:val="20"/>
          <w:lang w:val="fr-FR"/>
        </w:rPr>
        <w:tab/>
      </w:r>
    </w:p>
    <w:p w14:paraId="0FFB6E99" w14:textId="77777777" w:rsidR="00A56C47" w:rsidRPr="002B3A95" w:rsidRDefault="00950E77" w:rsidP="00CC3A1A">
      <w:pPr>
        <w:spacing w:after="120"/>
        <w:rPr>
          <w:color w:val="8AB73E"/>
          <w:szCs w:val="22"/>
          <w:lang w:val="fr-FR"/>
        </w:rPr>
      </w:pPr>
      <w:hyperlink r:id="rId15" w:history="1">
        <w:r w:rsidR="00A56C47" w:rsidRPr="002B3A95">
          <w:rPr>
            <w:rStyle w:val="Hyperlink"/>
            <w:color w:val="8AB73E"/>
            <w:lang w:val="fr-FR"/>
          </w:rPr>
          <w:t>www.engelglobal.com</w:t>
        </w:r>
      </w:hyperlink>
    </w:p>
    <w:sectPr w:rsidR="00A56C47" w:rsidRPr="002B3A95" w:rsidSect="00B56A92">
      <w:headerReference w:type="default" r:id="rId16"/>
      <w:footerReference w:type="default" r:id="rId17"/>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8CC8" w14:textId="77777777" w:rsidR="00173C8E" w:rsidRDefault="00173C8E">
      <w:r>
        <w:separator/>
      </w:r>
    </w:p>
  </w:endnote>
  <w:endnote w:type="continuationSeparator" w:id="0">
    <w:p w14:paraId="400BE335" w14:textId="77777777" w:rsidR="00173C8E" w:rsidRDefault="0017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BF69" w14:textId="77777777" w:rsidR="00173C8E" w:rsidRDefault="00173C8E">
      <w:r>
        <w:separator/>
      </w:r>
    </w:p>
  </w:footnote>
  <w:footnote w:type="continuationSeparator" w:id="0">
    <w:p w14:paraId="423B0A81" w14:textId="77777777" w:rsidR="00173C8E" w:rsidRDefault="0017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5C8A3D98" w:rsidR="00330AAD" w:rsidRDefault="003E6234"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0518"/>
    <w:rsid w:val="0001641D"/>
    <w:rsid w:val="00025395"/>
    <w:rsid w:val="00025A78"/>
    <w:rsid w:val="000262B1"/>
    <w:rsid w:val="000367DB"/>
    <w:rsid w:val="000435EF"/>
    <w:rsid w:val="000467D4"/>
    <w:rsid w:val="00061FC8"/>
    <w:rsid w:val="00064998"/>
    <w:rsid w:val="00064BEF"/>
    <w:rsid w:val="000823E0"/>
    <w:rsid w:val="0008365F"/>
    <w:rsid w:val="00084DFF"/>
    <w:rsid w:val="00090455"/>
    <w:rsid w:val="00091D0C"/>
    <w:rsid w:val="00092329"/>
    <w:rsid w:val="00093FB9"/>
    <w:rsid w:val="000A2855"/>
    <w:rsid w:val="000A409F"/>
    <w:rsid w:val="000A54A9"/>
    <w:rsid w:val="000B1FEE"/>
    <w:rsid w:val="000B4A72"/>
    <w:rsid w:val="000B514D"/>
    <w:rsid w:val="000D52B9"/>
    <w:rsid w:val="000D64E1"/>
    <w:rsid w:val="000D67D0"/>
    <w:rsid w:val="000E6E1D"/>
    <w:rsid w:val="000F3478"/>
    <w:rsid w:val="000F3615"/>
    <w:rsid w:val="000F43E4"/>
    <w:rsid w:val="000F609A"/>
    <w:rsid w:val="000F6E88"/>
    <w:rsid w:val="000F73E4"/>
    <w:rsid w:val="00103203"/>
    <w:rsid w:val="00107DF7"/>
    <w:rsid w:val="00111A5F"/>
    <w:rsid w:val="00115FD5"/>
    <w:rsid w:val="00134125"/>
    <w:rsid w:val="0013655D"/>
    <w:rsid w:val="00150748"/>
    <w:rsid w:val="001538E4"/>
    <w:rsid w:val="00154D92"/>
    <w:rsid w:val="001646C4"/>
    <w:rsid w:val="00173426"/>
    <w:rsid w:val="00173C8E"/>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86D"/>
    <w:rsid w:val="001E7B67"/>
    <w:rsid w:val="001F22E3"/>
    <w:rsid w:val="00200A0F"/>
    <w:rsid w:val="00206056"/>
    <w:rsid w:val="002228C0"/>
    <w:rsid w:val="00223082"/>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5E24"/>
    <w:rsid w:val="00291D8A"/>
    <w:rsid w:val="002920FE"/>
    <w:rsid w:val="00296D79"/>
    <w:rsid w:val="002A03A5"/>
    <w:rsid w:val="002A3967"/>
    <w:rsid w:val="002B1C7A"/>
    <w:rsid w:val="002B3A95"/>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1309"/>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40A4"/>
    <w:rsid w:val="003C66D9"/>
    <w:rsid w:val="003E6234"/>
    <w:rsid w:val="004003AB"/>
    <w:rsid w:val="00400A9A"/>
    <w:rsid w:val="00405096"/>
    <w:rsid w:val="004116E3"/>
    <w:rsid w:val="004166F3"/>
    <w:rsid w:val="0041671C"/>
    <w:rsid w:val="00425F90"/>
    <w:rsid w:val="00430A89"/>
    <w:rsid w:val="00431C85"/>
    <w:rsid w:val="00434670"/>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251B"/>
    <w:rsid w:val="004C3E12"/>
    <w:rsid w:val="004D336F"/>
    <w:rsid w:val="004E32A3"/>
    <w:rsid w:val="004E6E3B"/>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E9C"/>
    <w:rsid w:val="00601DB7"/>
    <w:rsid w:val="00620837"/>
    <w:rsid w:val="00625812"/>
    <w:rsid w:val="00631F9B"/>
    <w:rsid w:val="00646F37"/>
    <w:rsid w:val="006533AE"/>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C7101"/>
    <w:rsid w:val="006C7B5A"/>
    <w:rsid w:val="006D5FA8"/>
    <w:rsid w:val="006E3145"/>
    <w:rsid w:val="006E59E4"/>
    <w:rsid w:val="006E69E9"/>
    <w:rsid w:val="006F7DAD"/>
    <w:rsid w:val="00705E2A"/>
    <w:rsid w:val="00706D86"/>
    <w:rsid w:val="00716ACF"/>
    <w:rsid w:val="00720BB7"/>
    <w:rsid w:val="00721F3E"/>
    <w:rsid w:val="007302B6"/>
    <w:rsid w:val="00730FBF"/>
    <w:rsid w:val="00737B8C"/>
    <w:rsid w:val="00743470"/>
    <w:rsid w:val="00762756"/>
    <w:rsid w:val="00767302"/>
    <w:rsid w:val="0076781C"/>
    <w:rsid w:val="00772540"/>
    <w:rsid w:val="00775346"/>
    <w:rsid w:val="0077728B"/>
    <w:rsid w:val="00781D03"/>
    <w:rsid w:val="007830F6"/>
    <w:rsid w:val="00785202"/>
    <w:rsid w:val="007A71E3"/>
    <w:rsid w:val="007B2D68"/>
    <w:rsid w:val="007B4D14"/>
    <w:rsid w:val="007B7E68"/>
    <w:rsid w:val="007C387E"/>
    <w:rsid w:val="007D34A3"/>
    <w:rsid w:val="007E05FA"/>
    <w:rsid w:val="007E0A41"/>
    <w:rsid w:val="007E0C09"/>
    <w:rsid w:val="007E7327"/>
    <w:rsid w:val="007F4949"/>
    <w:rsid w:val="0080068D"/>
    <w:rsid w:val="0080148D"/>
    <w:rsid w:val="00815994"/>
    <w:rsid w:val="00823730"/>
    <w:rsid w:val="00825B85"/>
    <w:rsid w:val="008370A6"/>
    <w:rsid w:val="00840364"/>
    <w:rsid w:val="00846BC7"/>
    <w:rsid w:val="00867250"/>
    <w:rsid w:val="008676A7"/>
    <w:rsid w:val="00872BF4"/>
    <w:rsid w:val="00874FC0"/>
    <w:rsid w:val="0087542E"/>
    <w:rsid w:val="00884C6B"/>
    <w:rsid w:val="008915D8"/>
    <w:rsid w:val="0089160E"/>
    <w:rsid w:val="00894861"/>
    <w:rsid w:val="008A3D19"/>
    <w:rsid w:val="008A6B21"/>
    <w:rsid w:val="008B23C6"/>
    <w:rsid w:val="008C10C3"/>
    <w:rsid w:val="008C1C63"/>
    <w:rsid w:val="008D29E8"/>
    <w:rsid w:val="008D38E1"/>
    <w:rsid w:val="008E3C49"/>
    <w:rsid w:val="008F3B7C"/>
    <w:rsid w:val="00903B91"/>
    <w:rsid w:val="0090684B"/>
    <w:rsid w:val="0091017F"/>
    <w:rsid w:val="00910664"/>
    <w:rsid w:val="0091536B"/>
    <w:rsid w:val="0092151F"/>
    <w:rsid w:val="00924C9F"/>
    <w:rsid w:val="00930D8A"/>
    <w:rsid w:val="0093197D"/>
    <w:rsid w:val="00933095"/>
    <w:rsid w:val="00940D56"/>
    <w:rsid w:val="009418AB"/>
    <w:rsid w:val="009419AC"/>
    <w:rsid w:val="00945639"/>
    <w:rsid w:val="009460E5"/>
    <w:rsid w:val="0095052D"/>
    <w:rsid w:val="00950E77"/>
    <w:rsid w:val="009519A9"/>
    <w:rsid w:val="00961849"/>
    <w:rsid w:val="00971BFB"/>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56C47"/>
    <w:rsid w:val="00A663E1"/>
    <w:rsid w:val="00A7179D"/>
    <w:rsid w:val="00A73DA0"/>
    <w:rsid w:val="00A90DD1"/>
    <w:rsid w:val="00A9659F"/>
    <w:rsid w:val="00AB1D7B"/>
    <w:rsid w:val="00AC3F7C"/>
    <w:rsid w:val="00AD237D"/>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2DF2"/>
    <w:rsid w:val="00B36631"/>
    <w:rsid w:val="00B56A92"/>
    <w:rsid w:val="00B607CB"/>
    <w:rsid w:val="00B727EE"/>
    <w:rsid w:val="00B728AF"/>
    <w:rsid w:val="00B758FA"/>
    <w:rsid w:val="00B76DE3"/>
    <w:rsid w:val="00B77C24"/>
    <w:rsid w:val="00B813FE"/>
    <w:rsid w:val="00B8565A"/>
    <w:rsid w:val="00B8617E"/>
    <w:rsid w:val="00B86DAB"/>
    <w:rsid w:val="00BA1184"/>
    <w:rsid w:val="00BA13C6"/>
    <w:rsid w:val="00BC6852"/>
    <w:rsid w:val="00BD748A"/>
    <w:rsid w:val="00C023E3"/>
    <w:rsid w:val="00C02511"/>
    <w:rsid w:val="00C11A1D"/>
    <w:rsid w:val="00C12D2D"/>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3A1A"/>
    <w:rsid w:val="00CC4754"/>
    <w:rsid w:val="00CD4C7D"/>
    <w:rsid w:val="00CE18EA"/>
    <w:rsid w:val="00CE2D93"/>
    <w:rsid w:val="00CE3FC4"/>
    <w:rsid w:val="00CE5B30"/>
    <w:rsid w:val="00D066D7"/>
    <w:rsid w:val="00D067EE"/>
    <w:rsid w:val="00D23A05"/>
    <w:rsid w:val="00D315B6"/>
    <w:rsid w:val="00D372D9"/>
    <w:rsid w:val="00D421B3"/>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2C"/>
    <w:rsid w:val="00DD2AD8"/>
    <w:rsid w:val="00DD7516"/>
    <w:rsid w:val="00DE7085"/>
    <w:rsid w:val="00DE7CCC"/>
    <w:rsid w:val="00DF2179"/>
    <w:rsid w:val="00DF3A05"/>
    <w:rsid w:val="00DF4F83"/>
    <w:rsid w:val="00E1027B"/>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82FEC"/>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22302"/>
    <w:rsid w:val="00F32F95"/>
    <w:rsid w:val="00F33879"/>
    <w:rsid w:val="00F35C3F"/>
    <w:rsid w:val="00F36F4C"/>
    <w:rsid w:val="00F407F6"/>
    <w:rsid w:val="00F436C7"/>
    <w:rsid w:val="00F45225"/>
    <w:rsid w:val="00F53674"/>
    <w:rsid w:val="00F6379C"/>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8414736">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73791772">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elglobal.com/fr/solutions-digitales/fabrication-numerique-de-moules-pour-injection/optimiser-la-viscosite-du-plastiq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elglobal.com/fr/solutions-digitales/echantillonnage-de-moules-a-injection/temps-de-maintien-injection-plastiq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elglobal.com/fr/produits/automatisation-du-moulage-par-injection/robot-lineaire" TargetMode="External"/><Relationship Id="rId5" Type="http://schemas.openxmlformats.org/officeDocument/2006/relationships/numbering" Target="numbering.xml"/><Relationship Id="rId15" Type="http://schemas.openxmlformats.org/officeDocument/2006/relationships/hyperlink" Target="http://www.engelgloba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elglobal.com/en/fairs-events/K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2C3AB1-A9CD-4DCB-8431-7986EE3A5FC5}">
  <ds:schemaRefs>
    <ds:schemaRef ds:uri="http://schemas.microsoft.com/office/2006/metadata/properties"/>
    <ds:schemaRef ds:uri="http://schemas.microsoft.com/office/infopath/2007/PartnerControls"/>
    <ds:schemaRef ds:uri="46f49fbf-5b57-45d1-916e-364917a5a9e9"/>
    <ds:schemaRef ds:uri="0227e207-72f5-491a-a4e5-c2672ae48f53"/>
  </ds:schemaRefs>
</ds:datastoreItem>
</file>

<file path=customXml/itemProps2.xml><?xml version="1.0" encoding="utf-8"?>
<ds:datastoreItem xmlns:ds="http://schemas.openxmlformats.org/officeDocument/2006/customXml" ds:itemID="{66F3909A-B1B7-4B15-A32B-6A7785F7469F}">
  <ds:schemaRefs>
    <ds:schemaRef ds:uri="http://schemas.microsoft.com/sharepoint/v3/contenttype/forms"/>
  </ds:schemaRefs>
</ds:datastoreItem>
</file>

<file path=customXml/itemProps3.xml><?xml version="1.0" encoding="utf-8"?>
<ds:datastoreItem xmlns:ds="http://schemas.openxmlformats.org/officeDocument/2006/customXml" ds:itemID="{77F4AEE7-7C12-48E2-BEBC-53B730390C7A}"/>
</file>

<file path=customXml/itemProps4.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980</Words>
  <Characters>6002</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6969</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Gruenberger Lukas</cp:lastModifiedBy>
  <cp:revision>4</cp:revision>
  <cp:lastPrinted>2025-07-07T14:09:00Z</cp:lastPrinted>
  <dcterms:created xsi:type="dcterms:W3CDTF">2025-08-21T08:17:00Z</dcterms:created>
  <dcterms:modified xsi:type="dcterms:W3CDTF">2025-09-15T07:37:00Z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y fmtid="{D5CDD505-2E9C-101B-9397-08002B2CF9AE}" pid="3" name="MediaServiceImageTags">
    <vt:lpwstr/>
  </property>
</Properties>
</file>