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F107C" w14:textId="4A1E94CD" w:rsidR="00BC6852" w:rsidRPr="00D41972" w:rsidRDefault="004D2434" w:rsidP="00BC6852">
      <w:pPr>
        <w:spacing w:after="120"/>
        <w:rPr>
          <w:szCs w:val="22"/>
          <w:lang w:val="pl-PL"/>
        </w:rPr>
      </w:pPr>
      <w:r w:rsidRPr="00D41972">
        <w:rPr>
          <w:sz w:val="28"/>
          <w:szCs w:val="28"/>
          <w:lang w:val="pl-PL"/>
        </w:rPr>
        <w:t>Wtryskarka pionowa do komponentów ogniw paliwowych na K 2025:</w:t>
      </w:r>
      <w:r w:rsidRPr="00D41972">
        <w:rPr>
          <w:sz w:val="28"/>
          <w:szCs w:val="28"/>
          <w:lang w:val="pl-PL"/>
        </w:rPr>
        <w:br/>
      </w:r>
      <w:r w:rsidRPr="00D41972">
        <w:rPr>
          <w:b/>
          <w:bCs/>
          <w:sz w:val="28"/>
          <w:szCs w:val="28"/>
          <w:lang w:val="pl-PL"/>
        </w:rPr>
        <w:t>ENGEL prezentuje efektywne, zautomatyzowane rozwiązanie produkcyjne dla uszczelek precyzyjnych LSR</w:t>
      </w:r>
    </w:p>
    <w:p w14:paraId="645856C9" w14:textId="77777777" w:rsidR="00BC6852" w:rsidRPr="00D41972" w:rsidRDefault="00BC6852" w:rsidP="00BC6852">
      <w:pPr>
        <w:spacing w:after="120"/>
        <w:rPr>
          <w:szCs w:val="22"/>
          <w:lang w:val="pl-PL"/>
        </w:rPr>
      </w:pPr>
    </w:p>
    <w:p w14:paraId="0E82B449" w14:textId="0CA61F8B" w:rsidR="000127E7" w:rsidRPr="00D41972" w:rsidRDefault="00BC6852" w:rsidP="00BC6852">
      <w:pPr>
        <w:spacing w:after="120"/>
        <w:rPr>
          <w:b/>
          <w:bCs/>
          <w:szCs w:val="22"/>
          <w:lang w:val="pl-PL"/>
        </w:rPr>
      </w:pPr>
      <w:r w:rsidRPr="00D41972">
        <w:rPr>
          <w:b/>
          <w:bCs/>
          <w:szCs w:val="22"/>
          <w:lang w:val="pl-PL"/>
        </w:rPr>
        <w:t>Schwertberg – Austria, lipiec 2025</w:t>
      </w:r>
      <w:r w:rsidRPr="00D41972">
        <w:rPr>
          <w:b/>
          <w:bCs/>
          <w:szCs w:val="22"/>
          <w:lang w:val="pl-PL"/>
        </w:rPr>
        <w:br/>
        <w:t xml:space="preserve">Podczas targów K 2025 ENGEL prezentuje </w:t>
      </w:r>
      <w:r w:rsidRPr="00602152">
        <w:rPr>
          <w:b/>
          <w:bCs/>
          <w:szCs w:val="22"/>
          <w:lang w:val="pl-PL"/>
        </w:rPr>
        <w:t>wysoce zautomatyzowana jednostka produkcyjna</w:t>
      </w:r>
      <w:r w:rsidRPr="00D41972">
        <w:rPr>
          <w:lang w:val="pl-PL"/>
        </w:rPr>
        <w:t>, w której gazowe warstwy dyfuzyjne (GDL) dla ogniw paliwowych zostają hermetycznie zamknięte z użyciem uszczelki z gumy silikonowej (LSR).</w:t>
      </w:r>
      <w:r w:rsidRPr="00D41972">
        <w:rPr>
          <w:b/>
          <w:bCs/>
          <w:szCs w:val="22"/>
          <w:lang w:val="pl-PL"/>
        </w:rPr>
        <w:t xml:space="preserve"> Zastosowanie to stanowi idealny przykład, jak delikatne elementy funkcjonalne wykonane z materiału foliowego można obtryskiwać LSR w sposób ekonomiczny, bezpieczny i precyzyjny dzięki wysoce precyzyjnej kontroli procesu – kluczowej procedurze w produkcji seryjnej w obszarze mobilności wodorowej.</w:t>
      </w:r>
    </w:p>
    <w:p w14:paraId="12592E13" w14:textId="7FAE00F2" w:rsidR="000A613B" w:rsidRPr="00D41972" w:rsidRDefault="000A613B" w:rsidP="00BC6852">
      <w:pPr>
        <w:spacing w:after="120"/>
        <w:rPr>
          <w:szCs w:val="22"/>
          <w:lang w:val="pl-PL"/>
        </w:rPr>
      </w:pPr>
      <w:r w:rsidRPr="00D41972">
        <w:rPr>
          <w:szCs w:val="22"/>
          <w:lang w:val="pl-PL"/>
        </w:rPr>
        <w:t>Folie GDL są zintegrowanymi komponentami ogniw paliwowych, które zapewniają równomierny rozkład gazów reakcyjnych na warstwie katalitycznej z jednoczesnym przewodnictwem elektronów i odprowadzaniem wody. Aby spełnić tę rolę, muszą być uszczelnione z maksymalną precyzją, bez negatywnego wpływu na funkcję dyfuzji. To sprawia, że największym zainteresowaniem cieszy się precyzja procesu wtryskiwania, koordynacja formy, maszyny i automatyzacji oraz efektywność ekonomiczna produkcji – innymi słowy: maksimum jakości przy najwyższej możliwej wydajności.</w:t>
      </w:r>
    </w:p>
    <w:p w14:paraId="2B209393" w14:textId="0A4D7DF6" w:rsidR="00BC6852" w:rsidRPr="00D41972" w:rsidRDefault="002B6FF8" w:rsidP="00BC6852">
      <w:pPr>
        <w:spacing w:after="120"/>
        <w:rPr>
          <w:szCs w:val="22"/>
          <w:lang w:val="pl-PL"/>
        </w:rPr>
      </w:pPr>
      <w:r w:rsidRPr="00D41972">
        <w:rPr>
          <w:szCs w:val="22"/>
          <w:lang w:val="pl-PL"/>
        </w:rPr>
        <w:t xml:space="preserve">Głównym elementem tego kompaktowego, niezawodnego rozwiązania jest pionowa </w:t>
      </w:r>
      <w:hyperlink r:id="rId8" w:history="1">
        <w:r w:rsidRPr="00D41972">
          <w:rPr>
            <w:rStyle w:val="Hyperlink"/>
            <w:color w:val="000000" w:themeColor="text1"/>
            <w:szCs w:val="22"/>
            <w:lang w:val="pl-PL"/>
          </w:rPr>
          <w:t>wtryskarka insert 150</w:t>
        </w:r>
      </w:hyperlink>
      <w:r w:rsidRPr="00D41972">
        <w:rPr>
          <w:lang w:val="pl-PL"/>
        </w:rPr>
        <w:t xml:space="preserve"> produkcji ENGEL o sile zwarcia 1500 kN i zintegrowanym stołem obrotowym.</w:t>
      </w:r>
      <w:r w:rsidRPr="00D41972">
        <w:rPr>
          <w:color w:val="000000" w:themeColor="text1"/>
          <w:szCs w:val="22"/>
          <w:lang w:val="pl-PL"/>
        </w:rPr>
        <w:t xml:space="preserve"> </w:t>
      </w:r>
      <w:r w:rsidRPr="00D41972">
        <w:rPr>
          <w:szCs w:val="22"/>
          <w:lang w:val="pl-PL"/>
        </w:rPr>
        <w:t xml:space="preserve">W tej konfiguracji możliwy jest jednoczesny wtrysk i usuwanie formy, co niemal podwaja wydajność przy czasie trwania cyklu wynoszącym 50 sekund. </w:t>
      </w:r>
    </w:p>
    <w:p w14:paraId="1C581C08" w14:textId="3C83FB63" w:rsidR="0012127E" w:rsidRPr="00D41972" w:rsidRDefault="0012127E" w:rsidP="00BC6852">
      <w:pPr>
        <w:spacing w:after="120"/>
        <w:rPr>
          <w:szCs w:val="22"/>
          <w:lang w:val="pl-PL"/>
        </w:rPr>
      </w:pPr>
      <w:r w:rsidRPr="00D41972">
        <w:rPr>
          <w:szCs w:val="22"/>
          <w:lang w:val="pl-PL"/>
        </w:rPr>
        <w:t xml:space="preserve">Formowanie odbywa się przy użyciu dwóch innowacyjnych form 2-gniazdowych firmy ACH Solution. Wyposażony w system ACH SERVOSHOT 2G z elektrycznym sterowaniem dyszy, zapewnia maksymalną niezawodność procesu oraz niezmiennie wysoką jakość wyprasek, nawet przy wielu punktach wtrysku. </w:t>
      </w:r>
      <w:r w:rsidRPr="00D41972">
        <w:rPr>
          <w:color w:val="000000" w:themeColor="text1"/>
          <w:szCs w:val="22"/>
          <w:lang w:val="pl-PL"/>
        </w:rPr>
        <w:t xml:space="preserve">W pełni zintegrowany </w:t>
      </w:r>
      <w:r w:rsidR="00D41972" w:rsidRPr="00602152">
        <w:rPr>
          <w:szCs w:val="22"/>
          <w:lang w:val="pl-PL"/>
        </w:rPr>
        <w:t>r</w:t>
      </w:r>
      <w:r w:rsidRPr="00602152">
        <w:rPr>
          <w:szCs w:val="22"/>
          <w:lang w:val="pl-PL"/>
        </w:rPr>
        <w:t>obot przemysłowy easix</w:t>
      </w:r>
      <w:r w:rsidRPr="00D41972">
        <w:rPr>
          <w:color w:val="000000" w:themeColor="text1"/>
          <w:szCs w:val="22"/>
          <w:lang w:val="pl-PL"/>
        </w:rPr>
        <w:t xml:space="preserve"> marki ENGEL obsługuje wszystkie przemieszczenia detali, precyzyjnie koordynując ruchy maszyny i automatyki.</w:t>
      </w:r>
      <w:r w:rsidRPr="00D41972">
        <w:rPr>
          <w:szCs w:val="22"/>
          <w:lang w:val="pl-PL"/>
        </w:rPr>
        <w:t xml:space="preserve"> W pierwszym kroku usuwa delikatne folie GDL z systemu podajników i precyzyjnie umieszcza je w przedniej stacji obrotowej formy stołowej. Po wykonaniu obrotu proces wtryskiwania odbywa się w stacji tylnej, gdzie folie są częściowo obtryskiwane precyzyjnie wypozycjonowaną, cienką i dokładną folią LSR. W tym samym momencie gotowe detale są usuwane ze stacji przedniej i zakładane są nowe folie. Zintegrowany system kontroli oparty na kamerach weryfikuje następnie równomierność rozkładu grubości ścian uszczelki LSR, zapewniając najwyższą jakość detalu.</w:t>
      </w:r>
    </w:p>
    <w:p w14:paraId="6A703611" w14:textId="48CD1A63" w:rsidR="000762C4" w:rsidRPr="00D41972" w:rsidRDefault="000762C4" w:rsidP="00BC6852">
      <w:pPr>
        <w:spacing w:after="120"/>
        <w:rPr>
          <w:szCs w:val="22"/>
          <w:lang w:val="pl-PL"/>
        </w:rPr>
      </w:pPr>
      <w:r w:rsidRPr="00D41972">
        <w:rPr>
          <w:szCs w:val="22"/>
          <w:lang w:val="pl-PL"/>
        </w:rPr>
        <w:t>System automatyzacji i wszystkie komponenty peryferyjne są całkowicie zintegrowane z </w:t>
      </w:r>
      <w:r w:rsidR="00D41972" w:rsidRPr="00602152">
        <w:rPr>
          <w:szCs w:val="22"/>
          <w:lang w:val="pl-PL"/>
        </w:rPr>
        <w:t>s</w:t>
      </w:r>
      <w:r w:rsidRPr="00602152">
        <w:rPr>
          <w:szCs w:val="22"/>
          <w:lang w:val="pl-PL"/>
        </w:rPr>
        <w:t>terownik CC300</w:t>
      </w:r>
      <w:r w:rsidRPr="00D41972">
        <w:rPr>
          <w:szCs w:val="22"/>
          <w:lang w:val="pl-PL"/>
        </w:rPr>
        <w:t xml:space="preserve"> wtryskarki.</w:t>
      </w:r>
      <w:r w:rsidRPr="00D41972">
        <w:rPr>
          <w:color w:val="000000" w:themeColor="text1"/>
          <w:szCs w:val="22"/>
          <w:lang w:val="pl-PL"/>
        </w:rPr>
        <w:t xml:space="preserve"> </w:t>
      </w:r>
      <w:r w:rsidRPr="00D41972">
        <w:rPr>
          <w:szCs w:val="22"/>
          <w:lang w:val="pl-PL"/>
        </w:rPr>
        <w:t>Ścisła koordynacja procesu wtryskiwania i ruchów robota zapewnia gładki przebieg, szybkość i efektywność sekwencji produkcji.</w:t>
      </w:r>
    </w:p>
    <w:p w14:paraId="056D5284" w14:textId="1B9F4BC6" w:rsidR="00B011AE" w:rsidRPr="00D41972" w:rsidRDefault="00B011AE" w:rsidP="00BC6852">
      <w:pPr>
        <w:spacing w:after="120"/>
        <w:rPr>
          <w:color w:val="000000" w:themeColor="text1"/>
          <w:szCs w:val="22"/>
          <w:lang w:val="pl-PL"/>
        </w:rPr>
      </w:pPr>
      <w:r w:rsidRPr="00D41972">
        <w:rPr>
          <w:color w:val="000000" w:themeColor="text1"/>
          <w:szCs w:val="22"/>
          <w:lang w:val="pl-PL"/>
        </w:rPr>
        <w:t>Materiał LSR wykorzystywany w Elastosil LR 3003/30 firmy WACKER, dozowany przez system ACH MAXIMIX 3G Pro. Ten system dozowania nadaje się szczególnie dobrze do niskiej masy wtrysku – w tym przypadku 16,8 grama – zapewniając dokładny stosunek proporcji mieszanki i wysoką stabilność procesu. Jest również zintegrowany ze sterownikiem ENGEL CC300. Dzięki regulacji objętości z wykorzystaniem cyfrowego systemu wsparcia ENGEL iQ weight control, dokładność procesu wtryskiwania jest jeszcze wyższa, a masa detalu pozostaje stała. Szczególnie istotnym wymaganiem w tej aplikacji jest równomierne rozprowadzenie uszczelnienia bez przelania ani pustek – wymagania te są optymalnie spełniane dzięki współdziałaniu wysokoprecyzyjnej wtryskarki, rozwiązań cyfrowych oraz silnych partnerów.</w:t>
      </w:r>
    </w:p>
    <w:p w14:paraId="67A9AC19" w14:textId="4CC99035" w:rsidR="002327AC" w:rsidRPr="00D41972" w:rsidRDefault="002327AC" w:rsidP="00BC6852">
      <w:pPr>
        <w:spacing w:after="120"/>
        <w:rPr>
          <w:szCs w:val="22"/>
          <w:lang w:val="pl-PL"/>
        </w:rPr>
      </w:pPr>
      <w:r w:rsidRPr="00D41972">
        <w:rPr>
          <w:szCs w:val="22"/>
          <w:lang w:val="pl-PL"/>
        </w:rPr>
        <w:t>Oprócz wysokiej precyzji, koncepcja pionowej maszyny serii insert produkcji ENGEL kryje w sobie zalety bardzo kompaktowego designu. Szafa sterownicza jest zintegrowana bezpośrednio z maszyną, co znacząco ogranicza powierzchnię zajmowaną przez całą jednostkę – to kluczowa korzyść przy wprowadzaniu zautomatyzowanej produkcji na ograniczonej przestrzeni.</w:t>
      </w:r>
    </w:p>
    <w:p w14:paraId="388D8532" w14:textId="0D409242" w:rsidR="001E04E6" w:rsidRPr="00D41972" w:rsidRDefault="001E04E6" w:rsidP="00BC6852">
      <w:pPr>
        <w:spacing w:after="120"/>
        <w:rPr>
          <w:szCs w:val="22"/>
          <w:lang w:val="pl-PL"/>
        </w:rPr>
      </w:pPr>
      <w:r w:rsidRPr="00D41972">
        <w:rPr>
          <w:szCs w:val="22"/>
          <w:lang w:val="pl-PL"/>
        </w:rPr>
        <w:t xml:space="preserve">W tym zastosowaniu ENGEL pokazuje, jak można połączyć precyzję i krótkie czasy cyklu. Wtryskarka, forma i automatyka pochodzą z jednego źródła i są doskonale ze sobą skoordynowane. Prezentowane rozwiązanie dla obtrysku zaprasek z cienkimi warstwami LSR na małej powierzchni jest bardzo ekonomiczne i można je łatwo zintegrować z koncepcjami produkcyjnymi. Cyfryzacja, </w:t>
      </w:r>
      <w:r w:rsidRPr="00D41972">
        <w:rPr>
          <w:szCs w:val="22"/>
          <w:lang w:val="pl-PL"/>
        </w:rPr>
        <w:lastRenderedPageBreak/>
        <w:t>elastyczna automatyzacja i stabilne procesy sprawiają, że jest to przyszłościowa opcja dla systemów ogniw paliwowych. W ten sposób ENGEL potwierdza swoje eksperckie kompetencje w dziedzinie wielokomponentowych procesów na dynamicznym rynku o najwyższych wymaganiach jakościowych.</w:t>
      </w:r>
    </w:p>
    <w:p w14:paraId="0F8D4E5F" w14:textId="77777777" w:rsidR="00BC6852" w:rsidRPr="00D41972" w:rsidRDefault="00BC6852" w:rsidP="00BC6852">
      <w:pPr>
        <w:spacing w:after="120"/>
        <w:rPr>
          <w:szCs w:val="22"/>
          <w:lang w:val="pl-PL"/>
        </w:rPr>
      </w:pPr>
    </w:p>
    <w:p w14:paraId="6E9969BD" w14:textId="77777777" w:rsidR="009B0052" w:rsidRPr="00D41972" w:rsidRDefault="00000C40" w:rsidP="009B0052">
      <w:pPr>
        <w:spacing w:after="120"/>
        <w:rPr>
          <w:b/>
          <w:bCs/>
          <w:color w:val="81B73E"/>
          <w:szCs w:val="22"/>
          <w:u w:val="single"/>
          <w:lang w:val="pl-PL"/>
        </w:rPr>
      </w:pPr>
      <w:hyperlink r:id="rId9" w:history="1">
        <w:r w:rsidR="009B0052" w:rsidRPr="00D41972">
          <w:rPr>
            <w:rStyle w:val="Hyperlink"/>
            <w:b/>
            <w:bCs/>
            <w:color w:val="81B73E"/>
            <w:szCs w:val="22"/>
            <w:lang w:val="pl-PL"/>
          </w:rPr>
          <w:t>Odwiedź nas na K 2025 w Düsseldorfie, w hali 15, stoisko B42 i C58</w:t>
        </w:r>
      </w:hyperlink>
    </w:p>
    <w:p w14:paraId="0AD13421" w14:textId="77777777" w:rsidR="009519A9" w:rsidRDefault="009519A9" w:rsidP="00695AE4">
      <w:pPr>
        <w:spacing w:after="120"/>
        <w:rPr>
          <w:i/>
          <w:iCs/>
          <w:szCs w:val="22"/>
          <w:lang w:val="pl-PL"/>
        </w:rPr>
      </w:pPr>
    </w:p>
    <w:p w14:paraId="33BC6DA5" w14:textId="5EC72848" w:rsidR="00000C40" w:rsidRDefault="00000C40" w:rsidP="00695AE4">
      <w:pPr>
        <w:spacing w:after="120"/>
        <w:rPr>
          <w:i/>
          <w:iCs/>
          <w:szCs w:val="22"/>
          <w:lang w:val="pl-PL"/>
        </w:rPr>
      </w:pPr>
      <w:r w:rsidRPr="00D41972">
        <w:rPr>
          <w:szCs w:val="22"/>
          <w:lang w:val="pl-PL"/>
        </w:rPr>
        <w:t>Zdjęcia</w:t>
      </w:r>
    </w:p>
    <w:p w14:paraId="3CF56E75" w14:textId="77777777" w:rsidR="00000C40" w:rsidRPr="00D41972" w:rsidRDefault="00000C40" w:rsidP="00000C40">
      <w:pPr>
        <w:spacing w:after="120"/>
        <w:rPr>
          <w:i/>
          <w:iCs/>
          <w:sz w:val="20"/>
          <w:lang w:val="pl-PL"/>
        </w:rPr>
      </w:pPr>
      <w:r w:rsidRPr="00D41972">
        <w:rPr>
          <w:b/>
          <w:bCs/>
          <w:i/>
          <w:iCs/>
          <w:sz w:val="20"/>
          <w:lang w:val="pl-PL"/>
        </w:rPr>
        <w:t>Wysoka precyzja i kompaktowość</w:t>
      </w:r>
      <w:r w:rsidRPr="00D41972">
        <w:rPr>
          <w:i/>
          <w:iCs/>
          <w:sz w:val="20"/>
          <w:lang w:val="pl-PL"/>
        </w:rPr>
        <w:t>: Podczas K 2025 ENGEL insert 150 prezentuje w pełni zautomatyzowane zastosowani LSR do uszczelniania folii GDL używanych w ogniwach paliwowych.</w:t>
      </w:r>
    </w:p>
    <w:p w14:paraId="076417F2" w14:textId="77777777" w:rsidR="00000C40" w:rsidRDefault="00000C40" w:rsidP="00695AE4">
      <w:pPr>
        <w:spacing w:after="120"/>
        <w:rPr>
          <w:i/>
          <w:iCs/>
          <w:szCs w:val="22"/>
          <w:lang w:val="pl-PL"/>
        </w:rPr>
      </w:pPr>
    </w:p>
    <w:p w14:paraId="43A036A5" w14:textId="77777777" w:rsidR="00AA6F54" w:rsidRPr="00D41972" w:rsidRDefault="00AA6F54" w:rsidP="00AA6F54">
      <w:pPr>
        <w:spacing w:after="120"/>
        <w:rPr>
          <w:szCs w:val="22"/>
          <w:lang w:val="pl-PL"/>
        </w:rPr>
      </w:pPr>
      <w:r w:rsidRPr="00D41972">
        <w:rPr>
          <w:szCs w:val="22"/>
          <w:lang w:val="pl-PL"/>
        </w:rPr>
        <w:t>Zdjęcia: ENGEL</w:t>
      </w:r>
    </w:p>
    <w:p w14:paraId="355A2231" w14:textId="77777777" w:rsidR="00AA6F54" w:rsidRPr="00D41972" w:rsidRDefault="00AA6F54" w:rsidP="00AA6F54">
      <w:pPr>
        <w:spacing w:after="120"/>
        <w:rPr>
          <w:szCs w:val="22"/>
          <w:lang w:val="pl-PL"/>
        </w:rPr>
      </w:pPr>
    </w:p>
    <w:p w14:paraId="5DDE8C3D" w14:textId="77777777" w:rsidR="00AA6F54" w:rsidRPr="00D41972" w:rsidRDefault="00AA6F54" w:rsidP="00AA6F54">
      <w:pPr>
        <w:spacing w:after="120"/>
        <w:rPr>
          <w:b/>
          <w:bCs/>
          <w:iCs/>
          <w:sz w:val="20"/>
          <w:lang w:val="pl-PL"/>
        </w:rPr>
      </w:pPr>
      <w:r w:rsidRPr="00D41972">
        <w:rPr>
          <w:b/>
          <w:bCs/>
          <w:iCs/>
          <w:sz w:val="20"/>
          <w:lang w:val="pl-PL"/>
        </w:rPr>
        <w:t xml:space="preserve">ENGEL AUSTRIA GmbH </w:t>
      </w:r>
    </w:p>
    <w:p w14:paraId="3DB6E337" w14:textId="77777777" w:rsidR="00AA6F54" w:rsidRPr="00D41972" w:rsidRDefault="00AA6F54" w:rsidP="00AA6F54">
      <w:pPr>
        <w:spacing w:after="120"/>
        <w:rPr>
          <w:iCs/>
          <w:sz w:val="20"/>
          <w:lang w:val="pl-PL"/>
        </w:rPr>
      </w:pPr>
      <w:r w:rsidRPr="00D41972">
        <w:rPr>
          <w:iCs/>
          <w:sz w:val="20"/>
          <w:lang w:val="pl-PL"/>
        </w:rPr>
        <w:t xml:space="preserve">ENGEL jest jednym z światowych liderów w produkcji maszyn do przetwarzania tworzyw sztucznych. Jako kompleksowy dostawca, grupa ENGEL oferuje obecnie wszystkie moduły technologiczne do przetwórstwa tworzyw sztucznych z jednego źródła: wtryskarki do tworzyw termoplastycznych i elastomerów razem z techniką automatyzacji, a także poszczególne podzespoły – konkurencyjne i odnoszące sukcesy na rynku. Dziesięć zakładów produkcyjnych w Europie, Ameryce Północnej i Azji (Chiny, Korea), a także oddziały i przedstawicielstwa w ponad 85 krajach stanowią gwarancję, że firma ENGEL oferuje swoim klientom optymalną pomoc na całym świecie, niezbędną aby zachować konkurencyjność i odnosić sukcesy przy wykorzystaniu nowych technologii oraz najnowocześniejszych systemów produkcyjnych. </w:t>
      </w:r>
    </w:p>
    <w:p w14:paraId="2C3793C4" w14:textId="77777777" w:rsidR="00AA6F54" w:rsidRPr="00D41972" w:rsidRDefault="00AA6F54" w:rsidP="00AA6F54">
      <w:pPr>
        <w:spacing w:after="120"/>
        <w:rPr>
          <w:b/>
          <w:bCs/>
          <w:iCs/>
          <w:sz w:val="20"/>
          <w:lang w:val="pl-PL"/>
        </w:rPr>
      </w:pPr>
    </w:p>
    <w:p w14:paraId="6B2C976C" w14:textId="77777777" w:rsidR="00AA6F54" w:rsidRPr="00D41972" w:rsidRDefault="00AA6F54" w:rsidP="00AA6F54">
      <w:pPr>
        <w:spacing w:after="120"/>
        <w:rPr>
          <w:iCs/>
          <w:sz w:val="20"/>
          <w:lang w:val="pl-PL"/>
        </w:rPr>
      </w:pPr>
      <w:r w:rsidRPr="00D41972">
        <w:rPr>
          <w:b/>
          <w:bCs/>
          <w:iCs/>
          <w:sz w:val="20"/>
          <w:lang w:val="pl-PL"/>
        </w:rPr>
        <w:t xml:space="preserve">Kontakt dla dziennikarzy: </w:t>
      </w:r>
      <w:r w:rsidRPr="00D41972">
        <w:rPr>
          <w:b/>
          <w:bCs/>
          <w:iCs/>
          <w:sz w:val="20"/>
          <w:lang w:val="pl-PL"/>
        </w:rPr>
        <w:br/>
      </w:r>
      <w:r w:rsidRPr="00D41972">
        <w:rPr>
          <w:iCs/>
          <w:sz w:val="20"/>
          <w:lang w:val="pl-PL"/>
        </w:rPr>
        <w:t>Tobias Neumann, rzecznik prasowy, ENGEL AUSTRIA GmbH</w:t>
      </w:r>
      <w:r w:rsidRPr="00D41972">
        <w:rPr>
          <w:iCs/>
          <w:sz w:val="20"/>
          <w:lang w:val="pl-PL"/>
        </w:rPr>
        <w:br/>
        <w:t xml:space="preserve">Ludwig-Engel-Strasse 1, A-4311 Schwertberg, Austria </w:t>
      </w:r>
      <w:bookmarkStart w:id="0" w:name="_Hlk130909927"/>
      <w:r w:rsidRPr="00D41972">
        <w:rPr>
          <w:iCs/>
          <w:sz w:val="20"/>
          <w:lang w:val="pl-PL"/>
        </w:rPr>
        <w:br/>
        <w:t xml:space="preserve">tel.: +43 (0)50 6207 3807 e-mail: </w:t>
      </w:r>
      <w:hyperlink r:id="rId10" w:history="1">
        <w:r w:rsidRPr="00D41972">
          <w:rPr>
            <w:rStyle w:val="Hyperlink"/>
            <w:iCs/>
            <w:color w:val="000000"/>
            <w:sz w:val="20"/>
            <w:lang w:val="pl-PL"/>
          </w:rPr>
          <w:t>tobias.neumann@engel.at</w:t>
        </w:r>
      </w:hyperlink>
      <w:r w:rsidRPr="00D41972">
        <w:rPr>
          <w:iCs/>
          <w:sz w:val="20"/>
          <w:lang w:val="pl-PL"/>
        </w:rPr>
        <w:t xml:space="preserve"> </w:t>
      </w:r>
    </w:p>
    <w:p w14:paraId="28BA068B" w14:textId="77777777" w:rsidR="00AA6F54" w:rsidRPr="00D41972" w:rsidRDefault="00AA6F54" w:rsidP="00AA6F54">
      <w:pPr>
        <w:tabs>
          <w:tab w:val="left" w:pos="1210"/>
        </w:tabs>
        <w:spacing w:after="120"/>
        <w:rPr>
          <w:b/>
          <w:bCs/>
          <w:iCs/>
          <w:sz w:val="20"/>
          <w:lang w:val="pl-PL"/>
        </w:rPr>
      </w:pPr>
    </w:p>
    <w:bookmarkEnd w:id="0"/>
    <w:p w14:paraId="0399C32A" w14:textId="77777777" w:rsidR="00AA6F54" w:rsidRPr="00D41972" w:rsidRDefault="00AA6F54" w:rsidP="00AA6F54">
      <w:pPr>
        <w:spacing w:after="120"/>
        <w:rPr>
          <w:sz w:val="20"/>
          <w:lang w:val="pl-PL"/>
        </w:rPr>
      </w:pPr>
      <w:r w:rsidRPr="00D41972">
        <w:rPr>
          <w:sz w:val="20"/>
          <w:u w:val="single"/>
          <w:lang w:val="pl-PL"/>
        </w:rPr>
        <w:t>Nota prawna</w:t>
      </w:r>
      <w:r w:rsidRPr="00D41972">
        <w:rPr>
          <w:sz w:val="20"/>
          <w:lang w:val="pl-PL"/>
        </w:rPr>
        <w:t>:</w:t>
      </w:r>
      <w:r w:rsidRPr="00D41972">
        <w:rPr>
          <w:sz w:val="20"/>
          <w:lang w:val="pl-PL"/>
        </w:rPr>
        <w:br/>
        <w:t>Nazwy własne, nazwy handlowe, nazwy produktów itp., cytowane w tej informacji prasowej są chronione prawem autorskim. Mogą one również zawierać znaki towarowe i podlegać związanej z nimi ochronie bez szczególnej informacji o tym fakcie.</w:t>
      </w:r>
    </w:p>
    <w:p w14:paraId="4301E790" w14:textId="1A8CF37B" w:rsidR="0030527B" w:rsidRPr="00A7179D" w:rsidRDefault="00000C40" w:rsidP="00031255">
      <w:pPr>
        <w:tabs>
          <w:tab w:val="left" w:pos="6550"/>
        </w:tabs>
        <w:spacing w:after="120"/>
        <w:rPr>
          <w:color w:val="81B73E"/>
          <w:szCs w:val="22"/>
        </w:rPr>
      </w:pPr>
      <w:hyperlink r:id="rId11" w:history="1">
        <w:r w:rsidR="00AA6F54">
          <w:rPr>
            <w:rStyle w:val="Hyperlink"/>
            <w:color w:val="70AD47"/>
          </w:rPr>
          <w:t>www.engelglobal.com</w:t>
        </w:r>
      </w:hyperlink>
    </w:p>
    <w:sectPr w:rsidR="0030527B" w:rsidRPr="00A7179D" w:rsidSect="00000C40">
      <w:headerReference w:type="default" r:id="rId12"/>
      <w:footerReference w:type="default" r:id="rId13"/>
      <w:pgSz w:w="11906" w:h="16838"/>
      <w:pgMar w:top="2269" w:right="707" w:bottom="1701" w:left="1418" w:header="1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9461D" w14:textId="77777777" w:rsidR="00D97CEF" w:rsidRDefault="00D97CEF">
      <w:r>
        <w:separator/>
      </w:r>
    </w:p>
  </w:endnote>
  <w:endnote w:type="continuationSeparator" w:id="0">
    <w:p w14:paraId="1289B512" w14:textId="77777777" w:rsidR="00D97CEF" w:rsidRDefault="00D97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 45">
    <w:altName w:val="Arial"/>
    <w:charset w:val="00"/>
    <w:family w:val="auto"/>
    <w:pitch w:val="variable"/>
    <w:sig w:usb0="00000001" w:usb1="5000785B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E84D8" w14:textId="77777777" w:rsidR="000F73E4" w:rsidRDefault="000F73E4" w:rsidP="00330AAD">
    <w:pPr>
      <w:pStyle w:val="Fuzeile"/>
      <w:jc w:val="right"/>
    </w:pPr>
  </w:p>
  <w:p w14:paraId="50AB3A18" w14:textId="77777777" w:rsidR="000F73E4" w:rsidRPr="00386D9C" w:rsidRDefault="000F73E4" w:rsidP="00B116DF">
    <w:pPr>
      <w:pStyle w:val="Fuzeile"/>
      <w:jc w:val="center"/>
      <w:rPr>
        <w:sz w:val="18"/>
        <w:szCs w:val="18"/>
      </w:rPr>
    </w:pPr>
    <w:r w:rsidRPr="00386D9C">
      <w:rPr>
        <w:rStyle w:val="Seitenzahl"/>
        <w:sz w:val="18"/>
        <w:szCs w:val="18"/>
      </w:rPr>
      <w:fldChar w:fldCharType="begin"/>
    </w:r>
    <w:r w:rsidRPr="00386D9C">
      <w:rPr>
        <w:rStyle w:val="Seitenzahl"/>
        <w:sz w:val="18"/>
        <w:szCs w:val="18"/>
      </w:rPr>
      <w:instrText xml:space="preserve"> </w:instrText>
    </w:r>
    <w:r w:rsidR="00945639">
      <w:rPr>
        <w:rStyle w:val="Seitenzahl"/>
        <w:sz w:val="18"/>
        <w:szCs w:val="18"/>
      </w:rPr>
      <w:instrText>PAGE</w:instrText>
    </w:r>
    <w:r w:rsidRPr="00386D9C">
      <w:rPr>
        <w:rStyle w:val="Seitenzahl"/>
        <w:sz w:val="18"/>
        <w:szCs w:val="18"/>
      </w:rPr>
      <w:instrText xml:space="preserve"> </w:instrText>
    </w:r>
    <w:r w:rsidRPr="00386D9C">
      <w:rPr>
        <w:rStyle w:val="Seitenzahl"/>
        <w:sz w:val="18"/>
        <w:szCs w:val="18"/>
      </w:rPr>
      <w:fldChar w:fldCharType="separate"/>
    </w:r>
    <w:r w:rsidR="00E13D4B">
      <w:rPr>
        <w:rStyle w:val="Seitenzahl"/>
        <w:noProof/>
        <w:sz w:val="18"/>
        <w:szCs w:val="18"/>
      </w:rPr>
      <w:t>2</w:t>
    </w:r>
    <w:r w:rsidRPr="00386D9C">
      <w:rPr>
        <w:rStyle w:val="Seitenzah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32CD2" w14:textId="77777777" w:rsidR="00D97CEF" w:rsidRDefault="00D97CEF">
      <w:r>
        <w:separator/>
      </w:r>
    </w:p>
  </w:footnote>
  <w:footnote w:type="continuationSeparator" w:id="0">
    <w:p w14:paraId="571B451D" w14:textId="77777777" w:rsidR="00D97CEF" w:rsidRDefault="00D97C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1344F" w14:textId="77777777" w:rsidR="00330AAD" w:rsidRDefault="00330AAD" w:rsidP="00330AAD">
    <w:pPr>
      <w:pStyle w:val="Kopfzeile"/>
      <w:rPr>
        <w:rFonts w:ascii="Arial Black" w:hAnsi="Arial Black"/>
      </w:rPr>
    </w:pPr>
  </w:p>
  <w:p w14:paraId="1A509C7C" w14:textId="77777777" w:rsidR="00330AAD" w:rsidRDefault="00B116DF" w:rsidP="00B116DF">
    <w:pPr>
      <w:pStyle w:val="Kopfzeile"/>
      <w:tabs>
        <w:tab w:val="clear" w:pos="4536"/>
        <w:tab w:val="clear" w:pos="9072"/>
        <w:tab w:val="left" w:pos="2200"/>
      </w:tabs>
      <w:rPr>
        <w:rFonts w:ascii="Arial Black" w:hAnsi="Arial Black"/>
      </w:rPr>
    </w:pPr>
    <w:r>
      <w:rPr>
        <w:rFonts w:ascii="Arial Black" w:hAnsi="Arial Black"/>
      </w:rPr>
      <w:tab/>
    </w:r>
  </w:p>
  <w:p w14:paraId="218FF619" w14:textId="77777777" w:rsidR="00330AAD" w:rsidRDefault="00330AAD" w:rsidP="00330AAD">
    <w:pPr>
      <w:pStyle w:val="Kopfzeile"/>
      <w:rPr>
        <w:rFonts w:ascii="Arial Black" w:hAnsi="Arial Black"/>
      </w:rPr>
    </w:pPr>
  </w:p>
  <w:p w14:paraId="2AE0E7A3" w14:textId="132E1D77" w:rsidR="00330AAD" w:rsidRDefault="000A409F" w:rsidP="000A409F">
    <w:pPr>
      <w:jc w:val="right"/>
    </w:pPr>
    <w:proofErr w:type="spellStart"/>
    <w:r>
      <w:rPr>
        <w:sz w:val="32"/>
        <w:szCs w:val="22"/>
      </w:rPr>
      <w:t>Informacja</w:t>
    </w:r>
    <w:proofErr w:type="spellEnd"/>
    <w:r>
      <w:rPr>
        <w:sz w:val="32"/>
        <w:szCs w:val="22"/>
      </w:rPr>
      <w:t xml:space="preserve"> | </w:t>
    </w:r>
    <w:proofErr w:type="spellStart"/>
    <w:r>
      <w:rPr>
        <w:rFonts w:ascii="Arial Black" w:hAnsi="Arial Black"/>
        <w:color w:val="81B73E"/>
        <w:sz w:val="32"/>
        <w:szCs w:val="22"/>
      </w:rPr>
      <w:t>dla</w:t>
    </w:r>
    <w:proofErr w:type="spellEnd"/>
    <w:r>
      <w:rPr>
        <w:rFonts w:ascii="Arial Black" w:hAnsi="Arial Black"/>
        <w:color w:val="81B73E"/>
        <w:sz w:val="32"/>
        <w:szCs w:val="22"/>
      </w:rPr>
      <w:t xml:space="preserve"> </w:t>
    </w:r>
    <w:proofErr w:type="spellStart"/>
    <w:r>
      <w:rPr>
        <w:rFonts w:ascii="Arial Black" w:hAnsi="Arial Black"/>
        <w:color w:val="81B73E"/>
        <w:sz w:val="32"/>
        <w:szCs w:val="22"/>
      </w:rPr>
      <w:t>prasy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F7C15"/>
    <w:multiLevelType w:val="hybridMultilevel"/>
    <w:tmpl w:val="FBDE032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781AFE"/>
    <w:multiLevelType w:val="hybridMultilevel"/>
    <w:tmpl w:val="C6240B34"/>
    <w:lvl w:ilvl="0" w:tplc="87DA51E2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C9F7854"/>
    <w:multiLevelType w:val="hybridMultilevel"/>
    <w:tmpl w:val="0738503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00783F"/>
    <w:multiLevelType w:val="hybridMultilevel"/>
    <w:tmpl w:val="BC164244"/>
    <w:lvl w:ilvl="0" w:tplc="8056ED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1519BA"/>
    <w:multiLevelType w:val="multilevel"/>
    <w:tmpl w:val="5ABE8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306B21"/>
    <w:multiLevelType w:val="hybridMultilevel"/>
    <w:tmpl w:val="4C40AF6C"/>
    <w:lvl w:ilvl="0" w:tplc="0FE2A11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9F4FA0"/>
    <w:multiLevelType w:val="multilevel"/>
    <w:tmpl w:val="F842B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736609"/>
    <w:multiLevelType w:val="multilevel"/>
    <w:tmpl w:val="45D6A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D4691D"/>
    <w:multiLevelType w:val="hybridMultilevel"/>
    <w:tmpl w:val="84A89B8E"/>
    <w:lvl w:ilvl="0" w:tplc="EDB02FA4">
      <w:start w:val="1"/>
      <w:numFmt w:val="bullet"/>
      <w:pStyle w:val="Listenabsatz"/>
      <w:lvlText w:val="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8168093">
    <w:abstractNumId w:val="1"/>
  </w:num>
  <w:num w:numId="2" w16cid:durableId="2145922539">
    <w:abstractNumId w:val="8"/>
  </w:num>
  <w:num w:numId="3" w16cid:durableId="283393075">
    <w:abstractNumId w:val="3"/>
  </w:num>
  <w:num w:numId="4" w16cid:durableId="1338265463">
    <w:abstractNumId w:val="5"/>
  </w:num>
  <w:num w:numId="5" w16cid:durableId="332143203">
    <w:abstractNumId w:val="0"/>
  </w:num>
  <w:num w:numId="6" w16cid:durableId="505368808">
    <w:abstractNumId w:val="2"/>
  </w:num>
  <w:num w:numId="7" w16cid:durableId="1066339603">
    <w:abstractNumId w:val="6"/>
  </w:num>
  <w:num w:numId="8" w16cid:durableId="1110584406">
    <w:abstractNumId w:val="4"/>
  </w:num>
  <w:num w:numId="9" w16cid:durableId="7953754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489"/>
    <w:rsid w:val="00000C40"/>
    <w:rsid w:val="00001113"/>
    <w:rsid w:val="000127E7"/>
    <w:rsid w:val="0001641D"/>
    <w:rsid w:val="00025395"/>
    <w:rsid w:val="00025A78"/>
    <w:rsid w:val="000262B1"/>
    <w:rsid w:val="00031255"/>
    <w:rsid w:val="000367DB"/>
    <w:rsid w:val="000435EF"/>
    <w:rsid w:val="000467D4"/>
    <w:rsid w:val="00056B8B"/>
    <w:rsid w:val="00061FC8"/>
    <w:rsid w:val="00064BEF"/>
    <w:rsid w:val="000762C4"/>
    <w:rsid w:val="0008365F"/>
    <w:rsid w:val="00090455"/>
    <w:rsid w:val="00091D0C"/>
    <w:rsid w:val="00092329"/>
    <w:rsid w:val="00093FB9"/>
    <w:rsid w:val="000A2855"/>
    <w:rsid w:val="000A409F"/>
    <w:rsid w:val="000A54A9"/>
    <w:rsid w:val="000A613B"/>
    <w:rsid w:val="000B1FEE"/>
    <w:rsid w:val="000B446C"/>
    <w:rsid w:val="000B4A72"/>
    <w:rsid w:val="000B514D"/>
    <w:rsid w:val="000D64E1"/>
    <w:rsid w:val="000D67D0"/>
    <w:rsid w:val="000E2941"/>
    <w:rsid w:val="000E6E1D"/>
    <w:rsid w:val="000F3478"/>
    <w:rsid w:val="000F3615"/>
    <w:rsid w:val="000F609A"/>
    <w:rsid w:val="000F6E88"/>
    <w:rsid w:val="000F73E4"/>
    <w:rsid w:val="00103203"/>
    <w:rsid w:val="00115FD5"/>
    <w:rsid w:val="0012127E"/>
    <w:rsid w:val="0013655D"/>
    <w:rsid w:val="00150748"/>
    <w:rsid w:val="001538E4"/>
    <w:rsid w:val="00154D92"/>
    <w:rsid w:val="001646C4"/>
    <w:rsid w:val="001757ED"/>
    <w:rsid w:val="00176B68"/>
    <w:rsid w:val="00187841"/>
    <w:rsid w:val="001947D6"/>
    <w:rsid w:val="001A0ED9"/>
    <w:rsid w:val="001A429D"/>
    <w:rsid w:val="001A6570"/>
    <w:rsid w:val="001A687D"/>
    <w:rsid w:val="001C2E04"/>
    <w:rsid w:val="001C5B8A"/>
    <w:rsid w:val="001C77ED"/>
    <w:rsid w:val="001D1F4E"/>
    <w:rsid w:val="001E04E6"/>
    <w:rsid w:val="001E25E6"/>
    <w:rsid w:val="001E4B0D"/>
    <w:rsid w:val="001E7B67"/>
    <w:rsid w:val="001F22E3"/>
    <w:rsid w:val="00200A0F"/>
    <w:rsid w:val="00206056"/>
    <w:rsid w:val="002228C0"/>
    <w:rsid w:val="00227B5E"/>
    <w:rsid w:val="002326FE"/>
    <w:rsid w:val="002327AC"/>
    <w:rsid w:val="0023362F"/>
    <w:rsid w:val="00241B64"/>
    <w:rsid w:val="00245D0B"/>
    <w:rsid w:val="00247155"/>
    <w:rsid w:val="00251CD1"/>
    <w:rsid w:val="00266B45"/>
    <w:rsid w:val="00267298"/>
    <w:rsid w:val="00274F2C"/>
    <w:rsid w:val="00275321"/>
    <w:rsid w:val="00275F4C"/>
    <w:rsid w:val="00282F55"/>
    <w:rsid w:val="002834A6"/>
    <w:rsid w:val="00285E24"/>
    <w:rsid w:val="002920FE"/>
    <w:rsid w:val="002A03A5"/>
    <w:rsid w:val="002A3967"/>
    <w:rsid w:val="002B1C7A"/>
    <w:rsid w:val="002B5771"/>
    <w:rsid w:val="002B6FF8"/>
    <w:rsid w:val="002C2AB5"/>
    <w:rsid w:val="002E57A0"/>
    <w:rsid w:val="002E6A36"/>
    <w:rsid w:val="002F087C"/>
    <w:rsid w:val="002F4BD3"/>
    <w:rsid w:val="002F596D"/>
    <w:rsid w:val="003011B7"/>
    <w:rsid w:val="0030196B"/>
    <w:rsid w:val="0030292A"/>
    <w:rsid w:val="0030527B"/>
    <w:rsid w:val="003071D0"/>
    <w:rsid w:val="003077D4"/>
    <w:rsid w:val="00311CC0"/>
    <w:rsid w:val="003205BA"/>
    <w:rsid w:val="003260DF"/>
    <w:rsid w:val="003273C3"/>
    <w:rsid w:val="00330AAD"/>
    <w:rsid w:val="003524A7"/>
    <w:rsid w:val="00353819"/>
    <w:rsid w:val="00353D48"/>
    <w:rsid w:val="003540D7"/>
    <w:rsid w:val="00354800"/>
    <w:rsid w:val="003566C9"/>
    <w:rsid w:val="003707E7"/>
    <w:rsid w:val="00374742"/>
    <w:rsid w:val="00380443"/>
    <w:rsid w:val="00386BD0"/>
    <w:rsid w:val="00386D9C"/>
    <w:rsid w:val="003905A4"/>
    <w:rsid w:val="00391598"/>
    <w:rsid w:val="00391CA5"/>
    <w:rsid w:val="003942A6"/>
    <w:rsid w:val="003A1C60"/>
    <w:rsid w:val="003C40A4"/>
    <w:rsid w:val="004003AB"/>
    <w:rsid w:val="00400A9A"/>
    <w:rsid w:val="00405096"/>
    <w:rsid w:val="004116E3"/>
    <w:rsid w:val="004166F3"/>
    <w:rsid w:val="0041671C"/>
    <w:rsid w:val="00430A89"/>
    <w:rsid w:val="00431C85"/>
    <w:rsid w:val="00440866"/>
    <w:rsid w:val="00450D9F"/>
    <w:rsid w:val="00451224"/>
    <w:rsid w:val="00456A23"/>
    <w:rsid w:val="00462CAC"/>
    <w:rsid w:val="0046305D"/>
    <w:rsid w:val="00470E7D"/>
    <w:rsid w:val="00474E5A"/>
    <w:rsid w:val="00475D95"/>
    <w:rsid w:val="00485AE9"/>
    <w:rsid w:val="004921E6"/>
    <w:rsid w:val="00492F7E"/>
    <w:rsid w:val="00496BCB"/>
    <w:rsid w:val="004A61D4"/>
    <w:rsid w:val="004A7CB5"/>
    <w:rsid w:val="004B1AAA"/>
    <w:rsid w:val="004C3E12"/>
    <w:rsid w:val="004D2434"/>
    <w:rsid w:val="004D336F"/>
    <w:rsid w:val="004D6D69"/>
    <w:rsid w:val="004E32A3"/>
    <w:rsid w:val="004F1D5C"/>
    <w:rsid w:val="004F7238"/>
    <w:rsid w:val="004F7548"/>
    <w:rsid w:val="00510A58"/>
    <w:rsid w:val="005226F9"/>
    <w:rsid w:val="00534E1B"/>
    <w:rsid w:val="005418DC"/>
    <w:rsid w:val="00543572"/>
    <w:rsid w:val="005459B9"/>
    <w:rsid w:val="00564FE8"/>
    <w:rsid w:val="00566BD6"/>
    <w:rsid w:val="005724E7"/>
    <w:rsid w:val="005765BE"/>
    <w:rsid w:val="00585B22"/>
    <w:rsid w:val="005979E2"/>
    <w:rsid w:val="005A368E"/>
    <w:rsid w:val="005A7FAC"/>
    <w:rsid w:val="005B100F"/>
    <w:rsid w:val="005B581D"/>
    <w:rsid w:val="005B6800"/>
    <w:rsid w:val="005C2ECC"/>
    <w:rsid w:val="005C4D50"/>
    <w:rsid w:val="005E073E"/>
    <w:rsid w:val="005E66DC"/>
    <w:rsid w:val="005E7DD6"/>
    <w:rsid w:val="005F00D0"/>
    <w:rsid w:val="005F1E9C"/>
    <w:rsid w:val="00601DB7"/>
    <w:rsid w:val="00602152"/>
    <w:rsid w:val="00620837"/>
    <w:rsid w:val="00625812"/>
    <w:rsid w:val="00646F37"/>
    <w:rsid w:val="00654F6E"/>
    <w:rsid w:val="00657B9A"/>
    <w:rsid w:val="006620E9"/>
    <w:rsid w:val="00667846"/>
    <w:rsid w:val="00667A3E"/>
    <w:rsid w:val="00667A62"/>
    <w:rsid w:val="00675D24"/>
    <w:rsid w:val="006813B6"/>
    <w:rsid w:val="00684AF9"/>
    <w:rsid w:val="00691F7E"/>
    <w:rsid w:val="00695AE4"/>
    <w:rsid w:val="006A0E1D"/>
    <w:rsid w:val="006A4DC8"/>
    <w:rsid w:val="006B10D5"/>
    <w:rsid w:val="006D5FA8"/>
    <w:rsid w:val="006E3145"/>
    <w:rsid w:val="006E59E4"/>
    <w:rsid w:val="006F7DAD"/>
    <w:rsid w:val="00705E2A"/>
    <w:rsid w:val="00716ACF"/>
    <w:rsid w:val="00720BB7"/>
    <w:rsid w:val="00721F3E"/>
    <w:rsid w:val="00730FBF"/>
    <w:rsid w:val="00737B8C"/>
    <w:rsid w:val="00743470"/>
    <w:rsid w:val="00762756"/>
    <w:rsid w:val="0076781C"/>
    <w:rsid w:val="00772540"/>
    <w:rsid w:val="00775346"/>
    <w:rsid w:val="0077728B"/>
    <w:rsid w:val="00781D03"/>
    <w:rsid w:val="007830F6"/>
    <w:rsid w:val="00785202"/>
    <w:rsid w:val="007A71E3"/>
    <w:rsid w:val="007B4D14"/>
    <w:rsid w:val="007C387E"/>
    <w:rsid w:val="007D34A3"/>
    <w:rsid w:val="007E05FA"/>
    <w:rsid w:val="007E0A41"/>
    <w:rsid w:val="007E0C09"/>
    <w:rsid w:val="007E7327"/>
    <w:rsid w:val="007F4949"/>
    <w:rsid w:val="0080068D"/>
    <w:rsid w:val="0080148D"/>
    <w:rsid w:val="00823730"/>
    <w:rsid w:val="00825B85"/>
    <w:rsid w:val="008370A6"/>
    <w:rsid w:val="00840364"/>
    <w:rsid w:val="00846BC7"/>
    <w:rsid w:val="00867250"/>
    <w:rsid w:val="00872BF4"/>
    <w:rsid w:val="00874FC0"/>
    <w:rsid w:val="0087542E"/>
    <w:rsid w:val="0089160E"/>
    <w:rsid w:val="00894861"/>
    <w:rsid w:val="008A6B21"/>
    <w:rsid w:val="008B23C6"/>
    <w:rsid w:val="008C10C3"/>
    <w:rsid w:val="008C1C63"/>
    <w:rsid w:val="008D29E8"/>
    <w:rsid w:val="008D38E1"/>
    <w:rsid w:val="008E3C49"/>
    <w:rsid w:val="008E49B9"/>
    <w:rsid w:val="008F3B7C"/>
    <w:rsid w:val="00903B91"/>
    <w:rsid w:val="0091017F"/>
    <w:rsid w:val="00910664"/>
    <w:rsid w:val="0091536B"/>
    <w:rsid w:val="0092151F"/>
    <w:rsid w:val="00930D8A"/>
    <w:rsid w:val="0093197D"/>
    <w:rsid w:val="00933095"/>
    <w:rsid w:val="009418AB"/>
    <w:rsid w:val="009419AC"/>
    <w:rsid w:val="00945639"/>
    <w:rsid w:val="009460E5"/>
    <w:rsid w:val="0095052D"/>
    <w:rsid w:val="009508DF"/>
    <w:rsid w:val="009519A9"/>
    <w:rsid w:val="00961849"/>
    <w:rsid w:val="00975CDF"/>
    <w:rsid w:val="00991153"/>
    <w:rsid w:val="009949A2"/>
    <w:rsid w:val="00997D60"/>
    <w:rsid w:val="009A0F1B"/>
    <w:rsid w:val="009B0052"/>
    <w:rsid w:val="009C0B21"/>
    <w:rsid w:val="009C5C79"/>
    <w:rsid w:val="009C5EEB"/>
    <w:rsid w:val="009D25D2"/>
    <w:rsid w:val="009D260B"/>
    <w:rsid w:val="009D6732"/>
    <w:rsid w:val="009D7F1A"/>
    <w:rsid w:val="009F03EA"/>
    <w:rsid w:val="009F13D0"/>
    <w:rsid w:val="00A021C5"/>
    <w:rsid w:val="00A03105"/>
    <w:rsid w:val="00A0482A"/>
    <w:rsid w:val="00A052CD"/>
    <w:rsid w:val="00A14373"/>
    <w:rsid w:val="00A169EC"/>
    <w:rsid w:val="00A3397D"/>
    <w:rsid w:val="00A40938"/>
    <w:rsid w:val="00A41DCC"/>
    <w:rsid w:val="00A50FFC"/>
    <w:rsid w:val="00A5459A"/>
    <w:rsid w:val="00A7179D"/>
    <w:rsid w:val="00A90DD1"/>
    <w:rsid w:val="00A9659F"/>
    <w:rsid w:val="00AA6F54"/>
    <w:rsid w:val="00AB1D7B"/>
    <w:rsid w:val="00AC3F7C"/>
    <w:rsid w:val="00AE2FAB"/>
    <w:rsid w:val="00AE451B"/>
    <w:rsid w:val="00AE4701"/>
    <w:rsid w:val="00AF082E"/>
    <w:rsid w:val="00AF6714"/>
    <w:rsid w:val="00B011AE"/>
    <w:rsid w:val="00B04143"/>
    <w:rsid w:val="00B061E7"/>
    <w:rsid w:val="00B110A7"/>
    <w:rsid w:val="00B116DF"/>
    <w:rsid w:val="00B11943"/>
    <w:rsid w:val="00B177DF"/>
    <w:rsid w:val="00B2010C"/>
    <w:rsid w:val="00B27579"/>
    <w:rsid w:val="00B2772E"/>
    <w:rsid w:val="00B27A4B"/>
    <w:rsid w:val="00B30517"/>
    <w:rsid w:val="00B36631"/>
    <w:rsid w:val="00B607CB"/>
    <w:rsid w:val="00B727EE"/>
    <w:rsid w:val="00B728AF"/>
    <w:rsid w:val="00B758FA"/>
    <w:rsid w:val="00B76DE3"/>
    <w:rsid w:val="00B77C24"/>
    <w:rsid w:val="00B813FE"/>
    <w:rsid w:val="00B8565A"/>
    <w:rsid w:val="00B8617E"/>
    <w:rsid w:val="00B86DAB"/>
    <w:rsid w:val="00BA1184"/>
    <w:rsid w:val="00BA13C6"/>
    <w:rsid w:val="00BC6852"/>
    <w:rsid w:val="00C023E3"/>
    <w:rsid w:val="00C02511"/>
    <w:rsid w:val="00C11A1D"/>
    <w:rsid w:val="00C25A8C"/>
    <w:rsid w:val="00C2626D"/>
    <w:rsid w:val="00C3045A"/>
    <w:rsid w:val="00C331EA"/>
    <w:rsid w:val="00C4180B"/>
    <w:rsid w:val="00C454EB"/>
    <w:rsid w:val="00C52403"/>
    <w:rsid w:val="00C56C1D"/>
    <w:rsid w:val="00C636A6"/>
    <w:rsid w:val="00C75EA9"/>
    <w:rsid w:val="00C9367E"/>
    <w:rsid w:val="00C9728D"/>
    <w:rsid w:val="00CA3FCD"/>
    <w:rsid w:val="00CA5730"/>
    <w:rsid w:val="00CB3B4B"/>
    <w:rsid w:val="00CC0103"/>
    <w:rsid w:val="00CC4754"/>
    <w:rsid w:val="00CD1A5D"/>
    <w:rsid w:val="00CD4C7D"/>
    <w:rsid w:val="00CE18EA"/>
    <w:rsid w:val="00CE2D93"/>
    <w:rsid w:val="00CE3FC4"/>
    <w:rsid w:val="00CE5B30"/>
    <w:rsid w:val="00D066D7"/>
    <w:rsid w:val="00D067EE"/>
    <w:rsid w:val="00D23A05"/>
    <w:rsid w:val="00D315B6"/>
    <w:rsid w:val="00D34996"/>
    <w:rsid w:val="00D372D9"/>
    <w:rsid w:val="00D41972"/>
    <w:rsid w:val="00D42943"/>
    <w:rsid w:val="00D43C53"/>
    <w:rsid w:val="00D65BD0"/>
    <w:rsid w:val="00D67626"/>
    <w:rsid w:val="00D7070B"/>
    <w:rsid w:val="00D70DC5"/>
    <w:rsid w:val="00D739D5"/>
    <w:rsid w:val="00D82CBA"/>
    <w:rsid w:val="00D836B4"/>
    <w:rsid w:val="00D91DDC"/>
    <w:rsid w:val="00D92814"/>
    <w:rsid w:val="00D9383B"/>
    <w:rsid w:val="00D97CEF"/>
    <w:rsid w:val="00DA0C6A"/>
    <w:rsid w:val="00DA2961"/>
    <w:rsid w:val="00DA3169"/>
    <w:rsid w:val="00DB5B07"/>
    <w:rsid w:val="00DB73B9"/>
    <w:rsid w:val="00DC60C8"/>
    <w:rsid w:val="00DD2AD8"/>
    <w:rsid w:val="00DE1FD0"/>
    <w:rsid w:val="00DE7085"/>
    <w:rsid w:val="00DF2179"/>
    <w:rsid w:val="00DF4F83"/>
    <w:rsid w:val="00E13D4B"/>
    <w:rsid w:val="00E14E73"/>
    <w:rsid w:val="00E22B18"/>
    <w:rsid w:val="00E3509A"/>
    <w:rsid w:val="00E36457"/>
    <w:rsid w:val="00E40E45"/>
    <w:rsid w:val="00E43489"/>
    <w:rsid w:val="00E4511B"/>
    <w:rsid w:val="00E46B4D"/>
    <w:rsid w:val="00E50862"/>
    <w:rsid w:val="00E60517"/>
    <w:rsid w:val="00E60FA8"/>
    <w:rsid w:val="00E64005"/>
    <w:rsid w:val="00E712CA"/>
    <w:rsid w:val="00E77B42"/>
    <w:rsid w:val="00E824C6"/>
    <w:rsid w:val="00E9191A"/>
    <w:rsid w:val="00E927C0"/>
    <w:rsid w:val="00E9382F"/>
    <w:rsid w:val="00EA2A42"/>
    <w:rsid w:val="00EA72A8"/>
    <w:rsid w:val="00EB11B8"/>
    <w:rsid w:val="00EB4A94"/>
    <w:rsid w:val="00EC2BC5"/>
    <w:rsid w:val="00EC469E"/>
    <w:rsid w:val="00EC583D"/>
    <w:rsid w:val="00ED0C8F"/>
    <w:rsid w:val="00ED6192"/>
    <w:rsid w:val="00ED6A83"/>
    <w:rsid w:val="00EE1A82"/>
    <w:rsid w:val="00EF1692"/>
    <w:rsid w:val="00EF3EEB"/>
    <w:rsid w:val="00F06B72"/>
    <w:rsid w:val="00F1496F"/>
    <w:rsid w:val="00F156FA"/>
    <w:rsid w:val="00F1605A"/>
    <w:rsid w:val="00F215D4"/>
    <w:rsid w:val="00F32F95"/>
    <w:rsid w:val="00F33879"/>
    <w:rsid w:val="00F35C3F"/>
    <w:rsid w:val="00F36F4C"/>
    <w:rsid w:val="00F407F6"/>
    <w:rsid w:val="00F436C7"/>
    <w:rsid w:val="00F45225"/>
    <w:rsid w:val="00F53674"/>
    <w:rsid w:val="00F6379C"/>
    <w:rsid w:val="00FA1036"/>
    <w:rsid w:val="00FA2E6A"/>
    <w:rsid w:val="00FA547E"/>
    <w:rsid w:val="00FD3251"/>
    <w:rsid w:val="00FE1208"/>
    <w:rsid w:val="00FE4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9014EC"/>
  <w15:chartTrackingRefBased/>
  <w15:docId w15:val="{5488228F-692F-4305-BE0C-90A509859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D315B6"/>
    <w:pPr>
      <w:spacing w:line="312" w:lineRule="auto"/>
    </w:pPr>
    <w:rPr>
      <w:rFonts w:ascii="Arial" w:hAnsi="Arial" w:cs="Arial"/>
      <w:color w:val="1A171B"/>
      <w:sz w:val="22"/>
    </w:rPr>
  </w:style>
  <w:style w:type="paragraph" w:styleId="berschrift1">
    <w:name w:val="heading 1"/>
    <w:basedOn w:val="Standard"/>
    <w:next w:val="Standard"/>
    <w:link w:val="berschrift1Zchn"/>
    <w:autoRedefine/>
    <w:qFormat/>
    <w:rsid w:val="00C02511"/>
    <w:pPr>
      <w:keepNext/>
      <w:spacing w:after="120"/>
      <w:outlineLvl w:val="0"/>
    </w:pPr>
    <w:rPr>
      <w:b/>
      <w:bCs/>
      <w:sz w:val="40"/>
      <w:szCs w:val="40"/>
    </w:rPr>
  </w:style>
  <w:style w:type="paragraph" w:styleId="berschrift2">
    <w:name w:val="heading 2"/>
    <w:basedOn w:val="Standard"/>
    <w:next w:val="Standard"/>
    <w:link w:val="berschrift2Zchn"/>
    <w:autoRedefine/>
    <w:qFormat/>
    <w:rsid w:val="00FE1208"/>
    <w:pPr>
      <w:keepNext/>
      <w:spacing w:after="120"/>
      <w:outlineLvl w:val="1"/>
    </w:pPr>
    <w:rPr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autoRedefine/>
    <w:qFormat/>
    <w:rsid w:val="002E6A36"/>
    <w:pPr>
      <w:keepNext/>
      <w:spacing w:after="60"/>
      <w:outlineLvl w:val="2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basedOn w:val="Standard"/>
    <w:rsid w:val="00585B22"/>
    <w:pPr>
      <w:spacing w:before="360" w:line="360" w:lineRule="auto"/>
    </w:pPr>
    <w:rPr>
      <w:rFonts w:ascii="Helvetica 45" w:hAnsi="Helvetica 45" w:cs="Times New Roman"/>
      <w:color w:val="auto"/>
      <w:sz w:val="24"/>
    </w:rPr>
  </w:style>
  <w:style w:type="paragraph" w:customStyle="1" w:styleId="bild">
    <w:name w:val="bild"/>
    <w:basedOn w:val="text"/>
    <w:rsid w:val="00585B22"/>
    <w:pPr>
      <w:spacing w:before="240"/>
    </w:pPr>
    <w:rPr>
      <w:i/>
    </w:rPr>
  </w:style>
  <w:style w:type="character" w:styleId="Hyperlink">
    <w:name w:val="Hyperlink"/>
    <w:rsid w:val="00A052CD"/>
    <w:rPr>
      <w:color w:val="0000FF"/>
      <w:u w:val="single"/>
    </w:rPr>
  </w:style>
  <w:style w:type="paragraph" w:customStyle="1" w:styleId="Abbinder">
    <w:name w:val="Abbinder"/>
    <w:basedOn w:val="Standard"/>
    <w:autoRedefine/>
    <w:rsid w:val="00AB1D7B"/>
    <w:pPr>
      <w:spacing w:line="240" w:lineRule="auto"/>
    </w:pPr>
    <w:rPr>
      <w:sz w:val="20"/>
    </w:rPr>
  </w:style>
  <w:style w:type="paragraph" w:styleId="Kopfzeile">
    <w:name w:val="header"/>
    <w:basedOn w:val="Standard"/>
    <w:rsid w:val="00386D9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86D9C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386D9C"/>
    <w:rPr>
      <w:rFonts w:ascii="Times New Roman" w:hAnsi="Times New Roman"/>
    </w:rPr>
  </w:style>
  <w:style w:type="paragraph" w:customStyle="1" w:styleId="berschrift1-ArialBlack">
    <w:name w:val="Überschrift 1 - Arial Black"/>
    <w:basedOn w:val="berschrift1"/>
    <w:link w:val="berschrift1-ArialBlackZchn"/>
    <w:autoRedefine/>
    <w:rsid w:val="00730FBF"/>
    <w:rPr>
      <w:rFonts w:ascii="Arial Black" w:hAnsi="Arial Black"/>
      <w:b w:val="0"/>
      <w:color w:val="96C03A"/>
    </w:rPr>
  </w:style>
  <w:style w:type="paragraph" w:customStyle="1" w:styleId="berschrift2-ArialBlack">
    <w:name w:val="Überschrift 2 - Arial Black"/>
    <w:basedOn w:val="berschrift2"/>
    <w:link w:val="berschrift2-ArialBlackZchn"/>
    <w:autoRedefine/>
    <w:rsid w:val="007A71E3"/>
    <w:rPr>
      <w:rFonts w:ascii="Arial Black" w:hAnsi="Arial Black"/>
      <w:b w:val="0"/>
      <w:color w:val="96C03A"/>
    </w:rPr>
  </w:style>
  <w:style w:type="paragraph" w:customStyle="1" w:styleId="Abbinder-headline">
    <w:name w:val="Abbinder - headline"/>
    <w:basedOn w:val="Abbinder"/>
    <w:autoRedefine/>
    <w:rsid w:val="002E6A36"/>
    <w:pPr>
      <w:spacing w:after="60"/>
    </w:pPr>
    <w:rPr>
      <w:b/>
    </w:rPr>
  </w:style>
  <w:style w:type="paragraph" w:customStyle="1" w:styleId="berschrift3-ArialBlack">
    <w:name w:val="Überschrift 3 - Arial Black"/>
    <w:basedOn w:val="berschrift3"/>
    <w:autoRedefine/>
    <w:rsid w:val="008C10C3"/>
    <w:rPr>
      <w:rFonts w:ascii="Arial Black" w:hAnsi="Arial Black"/>
      <w:b w:val="0"/>
      <w:color w:val="96C03A"/>
    </w:rPr>
  </w:style>
  <w:style w:type="character" w:customStyle="1" w:styleId="berschrift1Zchn">
    <w:name w:val="Überschrift 1 Zchn"/>
    <w:link w:val="berschrift1"/>
    <w:rsid w:val="00C02511"/>
    <w:rPr>
      <w:rFonts w:ascii="Arial" w:hAnsi="Arial" w:cs="Arial"/>
      <w:b/>
      <w:bCs/>
      <w:color w:val="1A171B"/>
      <w:sz w:val="40"/>
      <w:szCs w:val="40"/>
    </w:rPr>
  </w:style>
  <w:style w:type="character" w:customStyle="1" w:styleId="berschrift1-ArialBlackZchn">
    <w:name w:val="Überschrift 1 - Arial Black Zchn"/>
    <w:link w:val="berschrift1-ArialBlack"/>
    <w:rsid w:val="008C10C3"/>
    <w:rPr>
      <w:rFonts w:ascii="Arial Black" w:hAnsi="Arial Black" w:cs="Arial"/>
      <w:b/>
      <w:bCs/>
      <w:color w:val="96C03A"/>
      <w:kern w:val="32"/>
      <w:sz w:val="40"/>
      <w:szCs w:val="32"/>
    </w:rPr>
  </w:style>
  <w:style w:type="character" w:customStyle="1" w:styleId="berschrift2Zchn">
    <w:name w:val="Überschrift 2 Zchn"/>
    <w:link w:val="berschrift2"/>
    <w:rsid w:val="00FE1208"/>
    <w:rPr>
      <w:rFonts w:ascii="Arial" w:hAnsi="Arial" w:cs="Arial"/>
      <w:b/>
      <w:bCs/>
      <w:iCs/>
      <w:color w:val="1A171B"/>
      <w:sz w:val="28"/>
      <w:szCs w:val="28"/>
    </w:rPr>
  </w:style>
  <w:style w:type="character" w:customStyle="1" w:styleId="berschrift2-ArialBlackZchn">
    <w:name w:val="Überschrift 2 - Arial Black Zchn"/>
    <w:link w:val="berschrift2-ArialBlack"/>
    <w:rsid w:val="008C10C3"/>
    <w:rPr>
      <w:rFonts w:ascii="Arial Black" w:hAnsi="Arial Black" w:cs="Arial"/>
      <w:b/>
      <w:bCs/>
      <w:iCs/>
      <w:color w:val="96C03A"/>
      <w:sz w:val="28"/>
      <w:szCs w:val="28"/>
    </w:rPr>
  </w:style>
  <w:style w:type="paragraph" w:customStyle="1" w:styleId="Vorspann">
    <w:name w:val="Vorspann"/>
    <w:basedOn w:val="Standard"/>
    <w:rsid w:val="00CA3FCD"/>
    <w:pPr>
      <w:spacing w:line="264" w:lineRule="auto"/>
    </w:pPr>
    <w:rPr>
      <w:b/>
      <w:sz w:val="24"/>
    </w:rPr>
  </w:style>
  <w:style w:type="paragraph" w:styleId="Sprechblasentext">
    <w:name w:val="Balloon Text"/>
    <w:basedOn w:val="Standard"/>
    <w:link w:val="SprechblasentextZchn"/>
    <w:rsid w:val="00684AF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684AF9"/>
    <w:rPr>
      <w:rFonts w:ascii="Segoe UI" w:hAnsi="Segoe UI" w:cs="Segoe UI"/>
      <w:color w:val="1A171B"/>
      <w:sz w:val="18"/>
      <w:szCs w:val="18"/>
    </w:rPr>
  </w:style>
  <w:style w:type="character" w:styleId="NichtaufgelsteErwhnung">
    <w:name w:val="Unresolved Mention"/>
    <w:uiPriority w:val="99"/>
    <w:semiHidden/>
    <w:unhideWhenUsed/>
    <w:rsid w:val="001E7B67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unhideWhenUsed/>
    <w:qFormat/>
    <w:rsid w:val="00380443"/>
    <w:pPr>
      <w:numPr>
        <w:numId w:val="2"/>
      </w:numPr>
      <w:spacing w:after="40" w:line="240" w:lineRule="auto"/>
      <w:contextualSpacing/>
      <w:jc w:val="both"/>
    </w:pPr>
    <w:rPr>
      <w:rFonts w:eastAsiaTheme="minorHAnsi" w:cstheme="minorBidi"/>
      <w:color w:val="auto"/>
      <w:kern w:val="2"/>
      <w:szCs w:val="22"/>
      <w14:ligatures w14:val="standardContextual"/>
    </w:rPr>
  </w:style>
  <w:style w:type="paragraph" w:customStyle="1" w:styleId="p1">
    <w:name w:val="p1"/>
    <w:basedOn w:val="Standard"/>
    <w:rsid w:val="00675D24"/>
    <w:pPr>
      <w:spacing w:before="100" w:beforeAutospacing="1" w:after="100" w:afterAutospacing="1" w:line="240" w:lineRule="auto"/>
    </w:pPr>
    <w:rPr>
      <w:rFonts w:ascii="Aptos" w:eastAsiaTheme="minorHAnsi" w:hAnsi="Aptos" w:cs="Aptos"/>
      <w:color w:val="auto"/>
      <w:sz w:val="24"/>
      <w:szCs w:val="24"/>
    </w:rPr>
  </w:style>
  <w:style w:type="paragraph" w:customStyle="1" w:styleId="p2">
    <w:name w:val="p2"/>
    <w:basedOn w:val="Standard"/>
    <w:rsid w:val="00675D24"/>
    <w:pPr>
      <w:spacing w:before="100" w:beforeAutospacing="1" w:after="100" w:afterAutospacing="1" w:line="240" w:lineRule="auto"/>
    </w:pPr>
    <w:rPr>
      <w:rFonts w:ascii="Aptos" w:eastAsiaTheme="minorHAnsi" w:hAnsi="Aptos" w:cs="Aptos"/>
      <w:color w:val="auto"/>
      <w:sz w:val="24"/>
      <w:szCs w:val="24"/>
    </w:rPr>
  </w:style>
  <w:style w:type="paragraph" w:customStyle="1" w:styleId="p3">
    <w:name w:val="p3"/>
    <w:basedOn w:val="Standard"/>
    <w:rsid w:val="00675D24"/>
    <w:pPr>
      <w:spacing w:before="100" w:beforeAutospacing="1" w:after="100" w:afterAutospacing="1" w:line="240" w:lineRule="auto"/>
    </w:pPr>
    <w:rPr>
      <w:rFonts w:ascii="Aptos" w:eastAsiaTheme="minorHAnsi" w:hAnsi="Aptos" w:cs="Aptos"/>
      <w:color w:val="auto"/>
      <w:sz w:val="24"/>
      <w:szCs w:val="24"/>
    </w:rPr>
  </w:style>
  <w:style w:type="paragraph" w:customStyle="1" w:styleId="p4">
    <w:name w:val="p4"/>
    <w:basedOn w:val="Standard"/>
    <w:rsid w:val="00675D24"/>
    <w:pPr>
      <w:spacing w:before="100" w:beforeAutospacing="1" w:after="100" w:afterAutospacing="1" w:line="240" w:lineRule="auto"/>
    </w:pPr>
    <w:rPr>
      <w:rFonts w:ascii="Aptos" w:eastAsiaTheme="minorHAnsi" w:hAnsi="Aptos" w:cs="Aptos"/>
      <w:color w:val="auto"/>
      <w:sz w:val="24"/>
      <w:szCs w:val="24"/>
    </w:rPr>
  </w:style>
  <w:style w:type="character" w:customStyle="1" w:styleId="s1">
    <w:name w:val="s1"/>
    <w:basedOn w:val="Absatz-Standardschriftart"/>
    <w:rsid w:val="00675D24"/>
    <w:rPr>
      <w:rFonts w:ascii="Times New Roman" w:hAnsi="Times New Roman"/>
    </w:rPr>
  </w:style>
  <w:style w:type="character" w:customStyle="1" w:styleId="apple-converted-space">
    <w:name w:val="apple-converted-space"/>
    <w:basedOn w:val="Absatz-Standardschriftart"/>
    <w:rsid w:val="00675D24"/>
    <w:rPr>
      <w:rFonts w:ascii="Times New Roman" w:hAnsi="Times New Roman"/>
    </w:rPr>
  </w:style>
  <w:style w:type="character" w:customStyle="1" w:styleId="s2">
    <w:name w:val="s2"/>
    <w:basedOn w:val="Absatz-Standardschriftart"/>
    <w:rsid w:val="00675D24"/>
    <w:rPr>
      <w:rFonts w:ascii="Times New Roman" w:hAnsi="Times New Roman"/>
    </w:rPr>
  </w:style>
  <w:style w:type="paragraph" w:styleId="StandardWeb">
    <w:name w:val="Normal (Web)"/>
    <w:basedOn w:val="Standard"/>
    <w:uiPriority w:val="99"/>
    <w:unhideWhenUsed/>
    <w:rsid w:val="00FE1208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character" w:styleId="Fett">
    <w:name w:val="Strong"/>
    <w:basedOn w:val="Absatz-Standardschriftart"/>
    <w:uiPriority w:val="22"/>
    <w:qFormat/>
    <w:rsid w:val="00FE1208"/>
    <w:rPr>
      <w:b/>
      <w:bCs/>
    </w:rPr>
  </w:style>
  <w:style w:type="character" w:customStyle="1" w:styleId="cf01">
    <w:name w:val="cf01"/>
    <w:basedOn w:val="Absatz-Standardschriftart"/>
    <w:rsid w:val="009519A9"/>
    <w:rPr>
      <w:rFonts w:ascii="Segoe UI" w:hAnsi="Segoe UI" w:cs="Segoe UI"/>
      <w:sz w:val="18"/>
      <w:szCs w:val="18"/>
    </w:rPr>
  </w:style>
  <w:style w:type="character" w:styleId="BesuchterLink">
    <w:name w:val="FollowedHyperlink"/>
    <w:basedOn w:val="Absatz-Standardschriftart"/>
    <w:rsid w:val="00E6051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7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15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25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84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71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999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585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419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512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9085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571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1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38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70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35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73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34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343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936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921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8600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471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0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64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62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10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818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471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803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586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628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542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95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38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68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00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64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255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468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169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902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14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5077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82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ngelglobal.com/en/products/injection-moulding-machines/insert-moulding" TargetMode="External"/><Relationship Id="rId13" Type="http://schemas.openxmlformats.org/officeDocument/2006/relationships/footer" Target="foot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ngelglobal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tobias.neumann@engel.a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ngelglobal.com/en/fairs-events/K2025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08000118\Local%20Settings\Temporary%20Internet%20Files\OLK7\ENGEL-Pressemitteilung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ED69F59BC06A449D7F75ABEDEA6CF2" ma:contentTypeVersion="17" ma:contentTypeDescription="Ein neues Dokument erstellen." ma:contentTypeScope="" ma:versionID="7fca336dce64fbfca479bb0c9ae818ee">
  <xsd:schema xmlns:xsd="http://www.w3.org/2001/XMLSchema" xmlns:xs="http://www.w3.org/2001/XMLSchema" xmlns:p="http://schemas.microsoft.com/office/2006/metadata/properties" xmlns:ns2="0227e207-72f5-491a-a4e5-c2672ae48f53" xmlns:ns3="46f49fbf-5b57-45d1-916e-364917a5a9e9" targetNamespace="http://schemas.microsoft.com/office/2006/metadata/properties" ma:root="true" ma:fieldsID="75dbca06b20181aa8ba6baad741d894a" ns2:_="" ns3:_="">
    <xsd:import namespace="0227e207-72f5-491a-a4e5-c2672ae48f53"/>
    <xsd:import namespace="46f49fbf-5b57-45d1-916e-364917a5a9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27e207-72f5-491a-a4e5-c2672ae48f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edf6f476-1822-4fc9-8e4a-68c4a6cf00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f49fbf-5b57-45d1-916e-364917a5a9e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aa29fde-0f4d-4335-9e6d-657a36ca432b}" ma:internalName="TaxCatchAll" ma:showField="CatchAllData" ma:web="46f49fbf-5b57-45d1-916e-364917a5a9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6f49fbf-5b57-45d1-916e-364917a5a9e9" xsi:nil="true"/>
    <lcf76f155ced4ddcb4097134ff3c332f xmlns="0227e207-72f5-491a-a4e5-c2672ae48f5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DE048CC-F9CF-4F71-9BE3-3395CBDF8B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B43209-0C71-42E6-A043-FB514A76D087}"/>
</file>

<file path=customXml/itemProps3.xml><?xml version="1.0" encoding="utf-8"?>
<ds:datastoreItem xmlns:ds="http://schemas.openxmlformats.org/officeDocument/2006/customXml" ds:itemID="{B3A60D78-B5EC-448A-8219-05CBA7A48CD9}"/>
</file>

<file path=customXml/itemProps4.xml><?xml version="1.0" encoding="utf-8"?>
<ds:datastoreItem xmlns:ds="http://schemas.openxmlformats.org/officeDocument/2006/customXml" ds:itemID="{8DB3CF16-D879-4CF1-A41D-08801D683D06}"/>
</file>

<file path=docProps/app.xml><?xml version="1.0" encoding="utf-8"?>
<Properties xmlns="http://schemas.openxmlformats.org/officeDocument/2006/extended-properties" xmlns:vt="http://schemas.openxmlformats.org/officeDocument/2006/docPropsVTypes">
  <Template>ENGEL-Pressemitteilung.dot</Template>
  <TotalTime>0</TotalTime>
  <Pages>3</Pages>
  <Words>782</Words>
  <Characters>5595</Characters>
  <Application>Microsoft Office Word</Application>
  <DocSecurity>0</DocSecurity>
  <Lines>46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Pressemitteilung</vt:lpstr>
      <vt:lpstr>Überschrift 2 über Schrift</vt:lpstr>
    </vt:vector>
  </TitlesOfParts>
  <Company>ENGEL AUSTRIA GmbH</Company>
  <LinksUpToDate>false</LinksUpToDate>
  <CharactersWithSpaces>6365</CharactersWithSpaces>
  <SharedDoc>false</SharedDoc>
  <HLinks>
    <vt:vector size="24" baseType="variant">
      <vt:variant>
        <vt:i4>2687091</vt:i4>
      </vt:variant>
      <vt:variant>
        <vt:i4>6</vt:i4>
      </vt:variant>
      <vt:variant>
        <vt:i4>0</vt:i4>
      </vt:variant>
      <vt:variant>
        <vt:i4>5</vt:i4>
      </vt:variant>
      <vt:variant>
        <vt:lpwstr>http://www.engelglobal.com/</vt:lpwstr>
      </vt:variant>
      <vt:variant>
        <vt:lpwstr/>
      </vt:variant>
      <vt:variant>
        <vt:i4>4980772</vt:i4>
      </vt:variant>
      <vt:variant>
        <vt:i4>3</vt:i4>
      </vt:variant>
      <vt:variant>
        <vt:i4>0</vt:i4>
      </vt:variant>
      <vt:variant>
        <vt:i4>5</vt:i4>
      </vt:variant>
      <vt:variant>
        <vt:lpwstr>mailto:tobias.neumann@engel.at</vt:lpwstr>
      </vt:variant>
      <vt:variant>
        <vt:lpwstr/>
      </vt:variant>
      <vt:variant>
        <vt:i4>4063354</vt:i4>
      </vt:variant>
      <vt:variant>
        <vt:i4>0</vt:i4>
      </vt:variant>
      <vt:variant>
        <vt:i4>0</vt:i4>
      </vt:variant>
      <vt:variant>
        <vt:i4>5</vt:i4>
      </vt:variant>
      <vt:variant>
        <vt:lpwstr>https://event.engelglobal.com/ENGELDigiDays2024</vt:lpwstr>
      </vt:variant>
      <vt:variant>
        <vt:lpwstr/>
      </vt:variant>
      <vt:variant>
        <vt:i4>65579</vt:i4>
      </vt:variant>
      <vt:variant>
        <vt:i4>0</vt:i4>
      </vt:variant>
      <vt:variant>
        <vt:i4>0</vt:i4>
      </vt:variant>
      <vt:variant>
        <vt:i4>5</vt:i4>
      </vt:variant>
      <vt:variant>
        <vt:lpwstr>mailto:sales@engel.at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Pressemitteilung</dc:title>
  <dc:subject/>
  <dc:creator>ENGEL WTS User</dc:creator>
  <cp:keywords/>
  <dc:description/>
  <cp:lastModifiedBy>Dreiling Anna</cp:lastModifiedBy>
  <cp:revision>2</cp:revision>
  <cp:lastPrinted>2025-07-25T05:48:00Z</cp:lastPrinted>
  <dcterms:created xsi:type="dcterms:W3CDTF">2025-07-25T05:49:00Z</dcterms:created>
  <dcterms:modified xsi:type="dcterms:W3CDTF">2025-07-25T05:49:00Z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0x01010025ED69F59BC06A449D7F75ABEDEA6CF2</vt:lpwstr>
  </property>
</Properties>
</file>