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5A16" w14:textId="0740FF86" w:rsidR="008B33C9" w:rsidRPr="0042348E" w:rsidRDefault="008B33C9" w:rsidP="002C1CFE">
      <w:pPr>
        <w:spacing w:after="120"/>
        <w:jc w:val="both"/>
        <w:rPr>
          <w:sz w:val="32"/>
          <w:szCs w:val="32"/>
          <w:lang w:val="fr-FR"/>
        </w:rPr>
      </w:pPr>
      <w:r w:rsidRPr="0042348E">
        <w:rPr>
          <w:sz w:val="32"/>
          <w:szCs w:val="32"/>
          <w:lang w:val="fr-FR"/>
        </w:rPr>
        <w:t>Production haute</w:t>
      </w:r>
      <w:r w:rsidR="005D22F3">
        <w:rPr>
          <w:sz w:val="32"/>
          <w:szCs w:val="32"/>
          <w:lang w:val="fr-FR"/>
        </w:rPr>
        <w:t xml:space="preserve"> performance </w:t>
      </w:r>
      <w:r w:rsidRPr="0042348E">
        <w:rPr>
          <w:sz w:val="32"/>
          <w:szCs w:val="32"/>
          <w:lang w:val="fr-FR"/>
        </w:rPr>
        <w:t xml:space="preserve">de bouchons à la </w:t>
      </w:r>
      <w:proofErr w:type="spellStart"/>
      <w:r w:rsidRPr="0042348E">
        <w:rPr>
          <w:sz w:val="32"/>
          <w:szCs w:val="32"/>
          <w:lang w:val="fr-FR"/>
        </w:rPr>
        <w:t>drinktec</w:t>
      </w:r>
      <w:proofErr w:type="spellEnd"/>
      <w:r w:rsidRPr="0042348E">
        <w:rPr>
          <w:sz w:val="32"/>
          <w:szCs w:val="32"/>
          <w:lang w:val="fr-FR"/>
        </w:rPr>
        <w:t xml:space="preserve"> 2025 : </w:t>
      </w:r>
    </w:p>
    <w:p w14:paraId="1FD5C24E" w14:textId="43FDF757" w:rsidR="009866C6" w:rsidRPr="0042348E" w:rsidRDefault="008B33C9" w:rsidP="002C1CFE">
      <w:pPr>
        <w:spacing w:after="120"/>
        <w:jc w:val="both"/>
        <w:rPr>
          <w:b/>
          <w:bCs/>
          <w:lang w:val="fr-FR"/>
        </w:rPr>
      </w:pPr>
      <w:r w:rsidRPr="0042348E">
        <w:rPr>
          <w:b/>
          <w:bCs/>
          <w:sz w:val="32"/>
          <w:szCs w:val="32"/>
          <w:lang w:val="fr-FR"/>
        </w:rPr>
        <w:t>ENGEL présente une cellule de production e-cap économe en énergie avec des fonctionnalités innovantes</w:t>
      </w:r>
    </w:p>
    <w:p w14:paraId="48778640" w14:textId="11162BE7" w:rsidR="002C1CFE" w:rsidRPr="0042348E" w:rsidRDefault="00DD4060" w:rsidP="002C1CFE">
      <w:pPr>
        <w:spacing w:after="120"/>
        <w:jc w:val="both"/>
        <w:rPr>
          <w:i/>
          <w:iCs/>
          <w:lang w:val="fr-FR"/>
        </w:rPr>
      </w:pPr>
      <w:r w:rsidRPr="0042348E">
        <w:rPr>
          <w:i/>
          <w:iCs/>
          <w:lang w:val="fr-FR"/>
        </w:rPr>
        <w:t>Schwertberg, Ju</w:t>
      </w:r>
      <w:r w:rsidR="008B33C9" w:rsidRPr="0042348E">
        <w:rPr>
          <w:i/>
          <w:iCs/>
          <w:lang w:val="fr-FR"/>
        </w:rPr>
        <w:t>illet</w:t>
      </w:r>
      <w:r w:rsidRPr="0042348E">
        <w:rPr>
          <w:i/>
          <w:iCs/>
          <w:lang w:val="fr-FR"/>
        </w:rPr>
        <w:t xml:space="preserve"> 2025</w:t>
      </w:r>
    </w:p>
    <w:p w14:paraId="0454B2C4" w14:textId="63977592" w:rsidR="008B33C9" w:rsidRPr="00A36603" w:rsidRDefault="008B33C9" w:rsidP="008B33C9">
      <w:pPr>
        <w:spacing w:after="120"/>
        <w:jc w:val="both"/>
        <w:rPr>
          <w:b/>
          <w:bCs/>
          <w:color w:val="auto"/>
          <w:lang w:val="fr-FR"/>
        </w:rPr>
      </w:pPr>
      <w:r w:rsidRPr="0042348E">
        <w:rPr>
          <w:b/>
          <w:bCs/>
          <w:lang w:val="fr-FR"/>
        </w:rPr>
        <w:t xml:space="preserve">Lorsque l'industrie internationale des boissons et des aliments liquides se réunira à la </w:t>
      </w:r>
      <w:proofErr w:type="spellStart"/>
      <w:r w:rsidRPr="0042348E">
        <w:rPr>
          <w:b/>
          <w:bCs/>
          <w:lang w:val="fr-FR"/>
        </w:rPr>
        <w:t>drinktec</w:t>
      </w:r>
      <w:proofErr w:type="spellEnd"/>
      <w:r w:rsidRPr="0042348E">
        <w:rPr>
          <w:b/>
          <w:bCs/>
          <w:lang w:val="fr-FR"/>
        </w:rPr>
        <w:t xml:space="preserve"> à Munich du 15 au 19 septembre, ENGEL présentera la production efficiente de bouchons. Au cœur de la cellule de production entièrement automatisée se trouve la presse à injecter entièrement électrique e-cap 380 avec une force de fermeture de 380 To. </w:t>
      </w:r>
      <w:r w:rsidRPr="00A36603">
        <w:rPr>
          <w:b/>
          <w:bCs/>
          <w:color w:val="auto"/>
          <w:lang w:val="fr-FR"/>
        </w:rPr>
        <w:t xml:space="preserve">L'application combine une efficacité énergétique maximale avec une cohérence de processus exceptionnelle et démontre comment ENGEL augmente la rentabilité de la production de bouchons grâce à des systèmes complets parfaitement coordonnés. </w:t>
      </w:r>
    </w:p>
    <w:p w14:paraId="49355155" w14:textId="188D6B29" w:rsidR="002C1CFE" w:rsidRPr="00A36603" w:rsidRDefault="002C1CFE" w:rsidP="008B33C9">
      <w:pPr>
        <w:spacing w:after="120"/>
        <w:jc w:val="both"/>
        <w:rPr>
          <w:b/>
          <w:bCs/>
          <w:color w:val="auto"/>
          <w:lang w:val="fr-FR"/>
        </w:rPr>
      </w:pPr>
      <w:r w:rsidRPr="00A36603">
        <w:rPr>
          <w:b/>
          <w:bCs/>
          <w:noProof/>
          <w:color w:val="auto"/>
          <w:lang w:val="fr-FR"/>
        </w:rPr>
        <w:drawing>
          <wp:inline distT="0" distB="0" distL="0" distR="0" wp14:anchorId="28F1DDEA" wp14:editId="42F92804">
            <wp:extent cx="5762951" cy="3240000"/>
            <wp:effectExtent l="0" t="0" r="0" b="0"/>
            <wp:docPr id="778645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951" cy="3240000"/>
                    </a:xfrm>
                    <a:prstGeom prst="rect">
                      <a:avLst/>
                    </a:prstGeom>
                    <a:noFill/>
                    <a:ln>
                      <a:noFill/>
                    </a:ln>
                  </pic:spPr>
                </pic:pic>
              </a:graphicData>
            </a:graphic>
          </wp:inline>
        </w:drawing>
      </w:r>
    </w:p>
    <w:p w14:paraId="06503C4C" w14:textId="342DC87D" w:rsidR="002C1CFE" w:rsidRPr="00A36603" w:rsidRDefault="008B33C9" w:rsidP="008B33C9">
      <w:pPr>
        <w:spacing w:after="120"/>
        <w:jc w:val="center"/>
        <w:rPr>
          <w:b/>
          <w:bCs/>
          <w:color w:val="auto"/>
          <w:spacing w:val="-8"/>
          <w:lang w:val="fr-FR"/>
        </w:rPr>
      </w:pPr>
      <w:r w:rsidRPr="00A36603">
        <w:rPr>
          <w:i/>
          <w:iCs/>
          <w:color w:val="auto"/>
          <w:spacing w:val="-8"/>
          <w:sz w:val="20"/>
          <w:lang w:val="fr-FR"/>
        </w:rPr>
        <w:t xml:space="preserve">Image 1 : </w:t>
      </w:r>
      <w:r w:rsidRPr="00A36603">
        <w:rPr>
          <w:b/>
          <w:bCs/>
          <w:i/>
          <w:iCs/>
          <w:color w:val="auto"/>
          <w:spacing w:val="-8"/>
          <w:sz w:val="20"/>
          <w:lang w:val="fr-FR"/>
        </w:rPr>
        <w:t>Performance entièrement électrique avec précision maximale et efficacité énergétique exceptionnelle</w:t>
      </w:r>
      <w:r w:rsidRPr="00A36603">
        <w:rPr>
          <w:i/>
          <w:iCs/>
          <w:color w:val="auto"/>
          <w:spacing w:val="-8"/>
          <w:sz w:val="20"/>
          <w:lang w:val="fr-FR"/>
        </w:rPr>
        <w:t xml:space="preserve"> : la e-cap d'ENGEL a été développé de manière cohérente pour répondre aux exigences de la production de bouchons.</w:t>
      </w:r>
    </w:p>
    <w:p w14:paraId="111310D0" w14:textId="2726739B" w:rsidR="008B33C9" w:rsidRPr="00A36603" w:rsidRDefault="008B33C9" w:rsidP="008B33C9">
      <w:pPr>
        <w:spacing w:after="120"/>
        <w:jc w:val="both"/>
        <w:rPr>
          <w:color w:val="auto"/>
          <w:lang w:val="fr-FR"/>
        </w:rPr>
      </w:pPr>
      <w:r w:rsidRPr="00A36603">
        <w:rPr>
          <w:color w:val="auto"/>
          <w:lang w:val="fr-FR"/>
        </w:rPr>
        <w:t xml:space="preserve">Les bouchons produits pour United Caps respectent une norme largement utilisée dans l'industrie des boissons. </w:t>
      </w:r>
      <w:r w:rsidR="0042348E" w:rsidRPr="00A36603">
        <w:rPr>
          <w:color w:val="auto"/>
          <w:lang w:val="fr-FR"/>
        </w:rPr>
        <w:t xml:space="preserve">La bande d'inviolabilité </w:t>
      </w:r>
      <w:r w:rsidRPr="00A36603">
        <w:rPr>
          <w:color w:val="auto"/>
          <w:lang w:val="fr-FR"/>
        </w:rPr>
        <w:t xml:space="preserve">– également appelée anneau de garantie – est formée dans le moule puis repliée vers l'intérieur sur la face inférieure lors d'une seconde étape. Après sa première ouverture, l'anneau se sépare du corps du bouchon, fournissant une indication claire de si le produit a déjà été ouvert. </w:t>
      </w:r>
    </w:p>
    <w:p w14:paraId="188FF049" w14:textId="7F5593C6" w:rsidR="002C1CFE" w:rsidRPr="00A36603" w:rsidRDefault="002C1CFE" w:rsidP="008B33C9">
      <w:pPr>
        <w:spacing w:after="120"/>
        <w:jc w:val="center"/>
        <w:rPr>
          <w:color w:val="auto"/>
          <w:lang w:val="fr-FR"/>
        </w:rPr>
      </w:pPr>
      <w:r w:rsidRPr="00A36603">
        <w:rPr>
          <w:noProof/>
          <w:color w:val="auto"/>
          <w:lang w:val="fr-FR"/>
        </w:rPr>
        <w:lastRenderedPageBreak/>
        <w:drawing>
          <wp:inline distT="0" distB="0" distL="0" distR="0" wp14:anchorId="40D1FBDE" wp14:editId="1A978C96">
            <wp:extent cx="4856276" cy="3240000"/>
            <wp:effectExtent l="0" t="0" r="1905" b="0"/>
            <wp:docPr id="887797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6276" cy="3240000"/>
                    </a:xfrm>
                    <a:prstGeom prst="rect">
                      <a:avLst/>
                    </a:prstGeom>
                    <a:noFill/>
                    <a:ln>
                      <a:noFill/>
                    </a:ln>
                  </pic:spPr>
                </pic:pic>
              </a:graphicData>
            </a:graphic>
          </wp:inline>
        </w:drawing>
      </w:r>
    </w:p>
    <w:p w14:paraId="0CC2C3B1" w14:textId="55CD596A" w:rsidR="002C1CFE" w:rsidRPr="00A36603" w:rsidRDefault="002C1CFE" w:rsidP="008B33C9">
      <w:pPr>
        <w:spacing w:after="120"/>
        <w:jc w:val="center"/>
        <w:rPr>
          <w:i/>
          <w:iCs/>
          <w:color w:val="auto"/>
          <w:sz w:val="20"/>
          <w:lang w:val="fr-FR"/>
        </w:rPr>
      </w:pPr>
      <w:r w:rsidRPr="00A36603">
        <w:rPr>
          <w:i/>
          <w:iCs/>
          <w:color w:val="auto"/>
          <w:sz w:val="20"/>
          <w:lang w:val="fr-FR"/>
        </w:rPr>
        <w:t>Image 2</w:t>
      </w:r>
      <w:r w:rsidR="008B33C9" w:rsidRPr="00A36603">
        <w:rPr>
          <w:i/>
          <w:iCs/>
          <w:color w:val="auto"/>
          <w:sz w:val="20"/>
          <w:lang w:val="fr-FR"/>
        </w:rPr>
        <w:t xml:space="preserve"> : </w:t>
      </w:r>
      <w:r w:rsidR="008B33C9" w:rsidRPr="00A36603">
        <w:rPr>
          <w:b/>
          <w:bCs/>
          <w:i/>
          <w:iCs/>
          <w:color w:val="auto"/>
          <w:sz w:val="20"/>
          <w:lang w:val="fr-FR"/>
        </w:rPr>
        <w:t>Bouchons fabriqués de manière fiable et efficace</w:t>
      </w:r>
      <w:r w:rsidR="008B33C9" w:rsidRPr="00A36603">
        <w:rPr>
          <w:i/>
          <w:iCs/>
          <w:color w:val="auto"/>
          <w:sz w:val="20"/>
          <w:lang w:val="fr-FR"/>
        </w:rPr>
        <w:t xml:space="preserve"> : ils combinent fonctionnalité et rentabilité pour les processus de remplissage modernes.</w:t>
      </w:r>
    </w:p>
    <w:p w14:paraId="12EAF3CE" w14:textId="6F0FFC99" w:rsidR="008B33C9" w:rsidRPr="00A36603" w:rsidRDefault="008B33C9" w:rsidP="002C1CFE">
      <w:pPr>
        <w:spacing w:after="120"/>
        <w:jc w:val="both"/>
        <w:rPr>
          <w:color w:val="auto"/>
          <w:lang w:val="fr-FR"/>
        </w:rPr>
      </w:pPr>
      <w:r w:rsidRPr="00A36603">
        <w:rPr>
          <w:color w:val="auto"/>
          <w:lang w:val="fr-FR"/>
        </w:rPr>
        <w:t xml:space="preserve">La production se déroule dans un moule à 48 cavités avec un temps de cycle de quatre secondes. Dans la cellule de production entièrement automatisée, qui est intégrée dans </w:t>
      </w:r>
      <w:hyperlink r:id="rId13" w:history="1">
        <w:r w:rsidRPr="00A36603">
          <w:rPr>
            <w:rStyle w:val="Hyperlink"/>
            <w:color w:val="auto"/>
            <w:lang w:val="fr-FR"/>
          </w:rPr>
          <w:t>l'unité de contrôle CC300 d’ENGEL</w:t>
        </w:r>
      </w:hyperlink>
      <w:r w:rsidRPr="00A36603">
        <w:rPr>
          <w:color w:val="auto"/>
          <w:lang w:val="fr-FR"/>
        </w:rPr>
        <w:t xml:space="preserve">, les bouchons de 38 mm sont acheminés via un convoyeur de refroidissement avec tri en cascade vers la station de pliage, où le bord inférieur de la bande est replié vers l'intérieur – assurant un ajustement </w:t>
      </w:r>
      <w:r w:rsidR="0042348E" w:rsidRPr="00A36603">
        <w:rPr>
          <w:color w:val="auto"/>
          <w:lang w:val="fr-FR"/>
        </w:rPr>
        <w:t>parfait</w:t>
      </w:r>
      <w:r w:rsidRPr="00A36603">
        <w:rPr>
          <w:color w:val="auto"/>
          <w:lang w:val="fr-FR"/>
        </w:rPr>
        <w:t xml:space="preserve"> sur le col de la bouteille.</w:t>
      </w:r>
    </w:p>
    <w:p w14:paraId="14B0FA80" w14:textId="77777777" w:rsidR="008B33C9" w:rsidRPr="00A36603" w:rsidRDefault="009866C6" w:rsidP="002C1CFE">
      <w:pPr>
        <w:spacing w:after="120"/>
        <w:jc w:val="both"/>
        <w:rPr>
          <w:b/>
          <w:bCs/>
          <w:color w:val="auto"/>
          <w:lang w:val="fr-FR"/>
        </w:rPr>
      </w:pPr>
      <w:r w:rsidRPr="00A36603">
        <w:rPr>
          <w:b/>
          <w:bCs/>
          <w:color w:val="auto"/>
          <w:lang w:val="fr-FR"/>
        </w:rPr>
        <w:br/>
      </w:r>
      <w:r w:rsidR="008B33C9" w:rsidRPr="00A36603">
        <w:rPr>
          <w:b/>
          <w:bCs/>
          <w:color w:val="auto"/>
          <w:lang w:val="fr-FR"/>
        </w:rPr>
        <w:t xml:space="preserve">Entièrement électrique et efficace </w:t>
      </w:r>
    </w:p>
    <w:p w14:paraId="6C4A0A87" w14:textId="432ED7D0" w:rsidR="008B33C9" w:rsidRPr="00A36603" w:rsidRDefault="008B33C9" w:rsidP="002C1CFE">
      <w:pPr>
        <w:spacing w:after="120"/>
        <w:jc w:val="both"/>
        <w:rPr>
          <w:color w:val="auto"/>
          <w:lang w:val="fr-FR"/>
        </w:rPr>
      </w:pPr>
      <w:r w:rsidRPr="00A36603">
        <w:rPr>
          <w:color w:val="auto"/>
          <w:lang w:val="fr-FR"/>
        </w:rPr>
        <w:t xml:space="preserve">La série de machines e-cap a été spécialement conçue pour la production de bouchons de boissons. Elle impressionne par des temps de cycle courts, une reproductibilité élevée et une faible consommation d'énergie. La technologie d’entrainement entièrement électrique permet des séquences de mouvements dynamiques et précises, tandis que la genouillère rigide assure une transmission de force fiable. Avec diverses tailles de force de fermeture et un design compact, les machines e-cap sont déployables de manière flexible et conçues pour un fonctionnement continu sous les exigences les plus élevées. </w:t>
      </w:r>
    </w:p>
    <w:p w14:paraId="2EBB40E4" w14:textId="16D6B7A4" w:rsidR="009866C6" w:rsidRPr="00A36603" w:rsidRDefault="008B33C9" w:rsidP="002C1CFE">
      <w:pPr>
        <w:spacing w:after="120"/>
        <w:jc w:val="both"/>
        <w:rPr>
          <w:color w:val="auto"/>
          <w:lang w:val="fr-FR"/>
        </w:rPr>
      </w:pPr>
      <w:r w:rsidRPr="00A36603">
        <w:rPr>
          <w:color w:val="auto"/>
          <w:lang w:val="fr-FR"/>
        </w:rPr>
        <w:t xml:space="preserve">En standard, la e-cap est équipée du pack Packaging, qui augmente considérablement les performances de la machine. Cela inclut une unité de fermeture HIGH optimisée pour des temps de cycle extrêmement courts, un plateau mobile renforcée et surélevée, des </w:t>
      </w:r>
      <w:r w:rsidR="00591183" w:rsidRPr="00A36603">
        <w:rPr>
          <w:color w:val="auto"/>
          <w:lang w:val="fr-FR"/>
        </w:rPr>
        <w:t>patins</w:t>
      </w:r>
      <w:r w:rsidRPr="00A36603">
        <w:rPr>
          <w:color w:val="auto"/>
          <w:lang w:val="fr-FR"/>
        </w:rPr>
        <w:t xml:space="preserve"> de machine haute </w:t>
      </w:r>
      <w:r w:rsidR="00591183" w:rsidRPr="00A36603">
        <w:rPr>
          <w:color w:val="auto"/>
          <w:lang w:val="fr-FR"/>
        </w:rPr>
        <w:t>cadence</w:t>
      </w:r>
      <w:r w:rsidRPr="00A36603">
        <w:rPr>
          <w:color w:val="auto"/>
          <w:lang w:val="fr-FR"/>
        </w:rPr>
        <w:t xml:space="preserve"> pour un fonctionnement stable et fluide, </w:t>
      </w:r>
      <w:r w:rsidR="00591183" w:rsidRPr="00A36603">
        <w:rPr>
          <w:color w:val="auto"/>
          <w:lang w:val="fr-FR"/>
        </w:rPr>
        <w:t>ainsi que</w:t>
      </w:r>
      <w:r w:rsidRPr="00A36603">
        <w:rPr>
          <w:color w:val="auto"/>
          <w:lang w:val="fr-FR"/>
        </w:rPr>
        <w:t xml:space="preserve"> des unités d'injection puissantes et performantes. Le système d'assistance </w:t>
      </w:r>
      <w:r w:rsidR="00591183" w:rsidRPr="00A36603">
        <w:rPr>
          <w:color w:val="auto"/>
          <w:lang w:val="fr-FR"/>
        </w:rPr>
        <w:t>digitale</w:t>
      </w:r>
      <w:r w:rsidRPr="00A36603">
        <w:rPr>
          <w:color w:val="auto"/>
          <w:lang w:val="fr-FR"/>
        </w:rPr>
        <w:t xml:space="preserve"> </w:t>
      </w:r>
      <w:hyperlink r:id="rId14" w:history="1">
        <w:proofErr w:type="spellStart"/>
        <w:r w:rsidRPr="00A36603">
          <w:rPr>
            <w:rStyle w:val="Hyperlink"/>
            <w:color w:val="auto"/>
            <w:lang w:val="fr-FR"/>
          </w:rPr>
          <w:t>iQ</w:t>
        </w:r>
        <w:proofErr w:type="spellEnd"/>
        <w:r w:rsidRPr="00A36603">
          <w:rPr>
            <w:rStyle w:val="Hyperlink"/>
            <w:color w:val="auto"/>
            <w:lang w:val="fr-FR"/>
          </w:rPr>
          <w:t xml:space="preserve"> motion control</w:t>
        </w:r>
      </w:hyperlink>
      <w:r w:rsidRPr="00A36603">
        <w:rPr>
          <w:color w:val="auto"/>
          <w:lang w:val="fr-FR"/>
        </w:rPr>
        <w:t xml:space="preserve"> optimise automatiquement les mouvements du moule, réduisant ainsi les temps de cycle.</w:t>
      </w:r>
    </w:p>
    <w:p w14:paraId="254063FC" w14:textId="6EE9AED7" w:rsidR="009866C6" w:rsidRPr="00A36603" w:rsidRDefault="00751891" w:rsidP="002C1CFE">
      <w:pPr>
        <w:spacing w:after="120"/>
        <w:jc w:val="both"/>
        <w:rPr>
          <w:color w:val="auto"/>
          <w:lang w:val="fr-FR"/>
        </w:rPr>
      </w:pPr>
      <w:r w:rsidRPr="00A36603">
        <w:rPr>
          <w:color w:val="auto"/>
          <w:lang w:val="fr-FR"/>
        </w:rPr>
        <w:lastRenderedPageBreak/>
        <w:br/>
      </w:r>
      <w:r w:rsidR="00591183" w:rsidRPr="00A36603">
        <w:rPr>
          <w:b/>
          <w:bCs/>
          <w:color w:val="auto"/>
          <w:lang w:val="fr-FR"/>
        </w:rPr>
        <w:t>Plasti</w:t>
      </w:r>
      <w:r w:rsidR="0042348E" w:rsidRPr="00A36603">
        <w:rPr>
          <w:b/>
          <w:bCs/>
          <w:color w:val="auto"/>
          <w:lang w:val="fr-FR"/>
        </w:rPr>
        <w:t>f</w:t>
      </w:r>
      <w:r w:rsidR="00591183" w:rsidRPr="00A36603">
        <w:rPr>
          <w:b/>
          <w:bCs/>
          <w:color w:val="auto"/>
          <w:lang w:val="fr-FR"/>
        </w:rPr>
        <w:t>i</w:t>
      </w:r>
      <w:r w:rsidR="0042348E" w:rsidRPr="00A36603">
        <w:rPr>
          <w:b/>
          <w:bCs/>
          <w:color w:val="auto"/>
          <w:lang w:val="fr-FR"/>
        </w:rPr>
        <w:t>c</w:t>
      </w:r>
      <w:r w:rsidR="00591183" w:rsidRPr="00A36603">
        <w:rPr>
          <w:b/>
          <w:bCs/>
          <w:color w:val="auto"/>
          <w:lang w:val="fr-FR"/>
        </w:rPr>
        <w:t>ation robuste pour des processus exigeants</w:t>
      </w:r>
    </w:p>
    <w:p w14:paraId="4F94C7E4" w14:textId="16AE4A97" w:rsidR="00591183" w:rsidRPr="00A36603" w:rsidRDefault="00591183" w:rsidP="002C1CFE">
      <w:pPr>
        <w:spacing w:after="120"/>
        <w:jc w:val="both"/>
        <w:rPr>
          <w:color w:val="auto"/>
          <w:lang w:val="fr-FR"/>
        </w:rPr>
      </w:pPr>
      <w:r w:rsidRPr="00A36603">
        <w:rPr>
          <w:color w:val="auto"/>
          <w:lang w:val="fr-FR"/>
        </w:rPr>
        <w:t xml:space="preserve">L'exposition présente la nouvelle unité d'injection 2465 dans sa version premium, spécialement conçue pour des applications exigeantes à paroi mince. Elle offre une augmentation de la vitesse d'injection de près de 67%. Un </w:t>
      </w:r>
      <w:r w:rsidR="00ED0AA3" w:rsidRPr="00A36603">
        <w:rPr>
          <w:color w:val="auto"/>
          <w:lang w:val="fr-FR"/>
        </w:rPr>
        <w:t>moteur</w:t>
      </w:r>
      <w:r w:rsidRPr="00A36603">
        <w:rPr>
          <w:color w:val="auto"/>
          <w:lang w:val="fr-FR"/>
        </w:rPr>
        <w:t xml:space="preserve"> de dosage avec une vitesse circonférentielle de la vis allant jusqu'à 1 m/s est utilisé. Cela est particulièrement intéressant dans le secteur de l'emballage, car il permet de réduire les temps de cycle. Une attention particulière a également été portée à la facilité de maintenance. Des modules de service et des points de maintenance facilement accessibles réduisent les temps d'arrêt en cas de maintenance et augmentent l'efficacité globale de l'équipement (OEE).</w:t>
      </w:r>
    </w:p>
    <w:p w14:paraId="49C5BC8C" w14:textId="19186A1C" w:rsidR="002C1CFE" w:rsidRPr="00A36603" w:rsidRDefault="00591183" w:rsidP="002C1CFE">
      <w:pPr>
        <w:spacing w:after="120"/>
        <w:jc w:val="both"/>
        <w:rPr>
          <w:color w:val="auto"/>
          <w:lang w:val="fr-FR"/>
        </w:rPr>
      </w:pPr>
      <w:r w:rsidRPr="00A36603">
        <w:rPr>
          <w:color w:val="auto"/>
          <w:lang w:val="fr-FR"/>
        </w:rPr>
        <w:t>En combinaison avec la nouvelle buse d'</w:t>
      </w:r>
      <w:r w:rsidR="00ED0AA3" w:rsidRPr="00A36603">
        <w:rPr>
          <w:color w:val="auto"/>
          <w:lang w:val="fr-FR"/>
        </w:rPr>
        <w:t>obturation</w:t>
      </w:r>
      <w:r w:rsidRPr="00A36603">
        <w:rPr>
          <w:color w:val="auto"/>
          <w:lang w:val="fr-FR"/>
        </w:rPr>
        <w:t xml:space="preserve"> à glissière rotative, l'unité d'injection démontre des performances exceptionnelles pour les applications nécessitant un contrôle précis des matériaux hautement visqueux à haute pression d'injection et avec des temps de cycle courts. Grâce à son design robuste et précis, la buse est particulièrement adaptée aux produits tels que les bouchons, où des </w:t>
      </w:r>
      <w:r w:rsidR="0042348E" w:rsidRPr="00A36603">
        <w:rPr>
          <w:color w:val="auto"/>
          <w:lang w:val="fr-FR"/>
        </w:rPr>
        <w:t>courses</w:t>
      </w:r>
      <w:r w:rsidRPr="00A36603">
        <w:rPr>
          <w:color w:val="auto"/>
          <w:lang w:val="fr-FR"/>
        </w:rPr>
        <w:t xml:space="preserve"> de commutation court</w:t>
      </w:r>
      <w:r w:rsidR="003F14BB">
        <w:rPr>
          <w:color w:val="auto"/>
          <w:lang w:val="fr-FR"/>
        </w:rPr>
        <w:t>e</w:t>
      </w:r>
      <w:r w:rsidRPr="00A36603">
        <w:rPr>
          <w:color w:val="auto"/>
          <w:lang w:val="fr-FR"/>
        </w:rPr>
        <w:t>s et des débits élevés sont essentiels.</w:t>
      </w:r>
    </w:p>
    <w:p w14:paraId="6B26FB40" w14:textId="41DF2D70" w:rsidR="002C1CFE" w:rsidRPr="00A36603" w:rsidRDefault="002C1CFE" w:rsidP="002C1CFE">
      <w:pPr>
        <w:spacing w:after="120"/>
        <w:jc w:val="center"/>
        <w:rPr>
          <w:color w:val="auto"/>
          <w:lang w:val="fr-FR"/>
        </w:rPr>
      </w:pPr>
      <w:r w:rsidRPr="00A36603">
        <w:rPr>
          <w:noProof/>
          <w:color w:val="auto"/>
          <w:lang w:val="fr-FR"/>
        </w:rPr>
        <w:drawing>
          <wp:inline distT="0" distB="0" distL="0" distR="0" wp14:anchorId="62216BD5" wp14:editId="0C9711EE">
            <wp:extent cx="4860000" cy="3240000"/>
            <wp:effectExtent l="0" t="0" r="0" b="0"/>
            <wp:docPr id="161005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0000" cy="3240000"/>
                    </a:xfrm>
                    <a:prstGeom prst="rect">
                      <a:avLst/>
                    </a:prstGeom>
                    <a:noFill/>
                    <a:ln>
                      <a:noFill/>
                    </a:ln>
                  </pic:spPr>
                </pic:pic>
              </a:graphicData>
            </a:graphic>
          </wp:inline>
        </w:drawing>
      </w:r>
    </w:p>
    <w:p w14:paraId="6F9E36EF" w14:textId="7DDCC256" w:rsidR="002C1CFE" w:rsidRPr="00A36603" w:rsidRDefault="00591183" w:rsidP="002C1CFE">
      <w:pPr>
        <w:spacing w:after="120"/>
        <w:jc w:val="center"/>
        <w:rPr>
          <w:i/>
          <w:iCs/>
          <w:color w:val="auto"/>
          <w:sz w:val="20"/>
          <w:lang w:val="fr-FR"/>
        </w:rPr>
      </w:pPr>
      <w:r w:rsidRPr="00A36603">
        <w:rPr>
          <w:i/>
          <w:iCs/>
          <w:color w:val="auto"/>
          <w:sz w:val="20"/>
          <w:lang w:val="fr-FR"/>
        </w:rPr>
        <w:t xml:space="preserve">Image 3 : </w:t>
      </w:r>
      <w:r w:rsidRPr="00A36603">
        <w:rPr>
          <w:b/>
          <w:bCs/>
          <w:i/>
          <w:iCs/>
          <w:color w:val="auto"/>
          <w:sz w:val="20"/>
          <w:lang w:val="fr-FR"/>
        </w:rPr>
        <w:t xml:space="preserve">Robuste, précise et rapide </w:t>
      </w:r>
      <w:r w:rsidRPr="00A36603">
        <w:rPr>
          <w:i/>
          <w:iCs/>
          <w:color w:val="auto"/>
          <w:sz w:val="20"/>
          <w:lang w:val="fr-FR"/>
        </w:rPr>
        <w:t>: la nouvelle buse d'</w:t>
      </w:r>
      <w:r w:rsidR="00ED0AA3" w:rsidRPr="00A36603">
        <w:rPr>
          <w:i/>
          <w:iCs/>
          <w:color w:val="auto"/>
          <w:sz w:val="20"/>
          <w:lang w:val="fr-FR"/>
        </w:rPr>
        <w:t>obturation</w:t>
      </w:r>
      <w:r w:rsidRPr="00A36603">
        <w:rPr>
          <w:i/>
          <w:iCs/>
          <w:color w:val="auto"/>
          <w:sz w:val="20"/>
          <w:lang w:val="fr-FR"/>
        </w:rPr>
        <w:t xml:space="preserve"> à glissière rotative d'ENGEL permet des </w:t>
      </w:r>
      <w:r w:rsidR="0042348E" w:rsidRPr="00A36603">
        <w:rPr>
          <w:i/>
          <w:iCs/>
          <w:color w:val="auto"/>
          <w:sz w:val="20"/>
          <w:lang w:val="fr-FR"/>
        </w:rPr>
        <w:t>courses</w:t>
      </w:r>
      <w:r w:rsidRPr="00A36603">
        <w:rPr>
          <w:i/>
          <w:iCs/>
          <w:color w:val="auto"/>
          <w:sz w:val="20"/>
          <w:lang w:val="fr-FR"/>
        </w:rPr>
        <w:t xml:space="preserve"> de commutation court</w:t>
      </w:r>
      <w:r w:rsidR="003F14BB">
        <w:rPr>
          <w:i/>
          <w:iCs/>
          <w:color w:val="auto"/>
          <w:sz w:val="20"/>
          <w:lang w:val="fr-FR"/>
        </w:rPr>
        <w:t>e</w:t>
      </w:r>
      <w:r w:rsidRPr="00A36603">
        <w:rPr>
          <w:i/>
          <w:iCs/>
          <w:color w:val="auto"/>
          <w:sz w:val="20"/>
          <w:lang w:val="fr-FR"/>
        </w:rPr>
        <w:t>s à des débits élevés – idéale pour les applications exigeantes telles que la production de bouchons.</w:t>
      </w:r>
    </w:p>
    <w:p w14:paraId="3AB05C51" w14:textId="599E502C" w:rsidR="00591183" w:rsidRPr="00A36603" w:rsidRDefault="00591183" w:rsidP="002C1CFE">
      <w:pPr>
        <w:spacing w:after="120"/>
        <w:jc w:val="both"/>
        <w:rPr>
          <w:b/>
          <w:bCs/>
          <w:color w:val="auto"/>
          <w:lang w:val="fr-FR"/>
        </w:rPr>
      </w:pPr>
      <w:r w:rsidRPr="00A36603">
        <w:rPr>
          <w:b/>
          <w:bCs/>
          <w:color w:val="auto"/>
          <w:lang w:val="fr-FR"/>
        </w:rPr>
        <w:t>Aide digitale pour la durabilité du processus</w:t>
      </w:r>
    </w:p>
    <w:p w14:paraId="207B4482" w14:textId="794F89E6" w:rsidR="00164D91" w:rsidRPr="00A36603" w:rsidRDefault="00591183" w:rsidP="002C1CFE">
      <w:pPr>
        <w:spacing w:after="120"/>
        <w:jc w:val="both"/>
        <w:rPr>
          <w:color w:val="auto"/>
          <w:lang w:val="fr-FR"/>
        </w:rPr>
      </w:pPr>
      <w:r w:rsidRPr="00A36603">
        <w:rPr>
          <w:color w:val="auto"/>
          <w:lang w:val="fr-FR"/>
        </w:rPr>
        <w:t xml:space="preserve">Le système d'assistance digitale </w:t>
      </w:r>
      <w:hyperlink r:id="rId16" w:history="1">
        <w:proofErr w:type="spellStart"/>
        <w:r w:rsidRPr="00A36603">
          <w:rPr>
            <w:rStyle w:val="Hyperlink"/>
            <w:color w:val="auto"/>
            <w:lang w:val="fr-FR"/>
          </w:rPr>
          <w:t>iQ</w:t>
        </w:r>
        <w:proofErr w:type="spellEnd"/>
        <w:r w:rsidRPr="00A36603">
          <w:rPr>
            <w:rStyle w:val="Hyperlink"/>
            <w:color w:val="auto"/>
            <w:lang w:val="fr-FR"/>
          </w:rPr>
          <w:t xml:space="preserve"> </w:t>
        </w:r>
        <w:proofErr w:type="spellStart"/>
        <w:r w:rsidRPr="00A36603">
          <w:rPr>
            <w:rStyle w:val="Hyperlink"/>
            <w:color w:val="auto"/>
            <w:lang w:val="fr-FR"/>
          </w:rPr>
          <w:t>weight</w:t>
        </w:r>
        <w:proofErr w:type="spellEnd"/>
        <w:r w:rsidRPr="00A36603">
          <w:rPr>
            <w:rStyle w:val="Hyperlink"/>
            <w:color w:val="auto"/>
            <w:lang w:val="fr-FR"/>
          </w:rPr>
          <w:t xml:space="preserve"> control</w:t>
        </w:r>
      </w:hyperlink>
      <w:r w:rsidRPr="00A36603">
        <w:rPr>
          <w:color w:val="auto"/>
          <w:lang w:val="fr-FR"/>
        </w:rPr>
        <w:t xml:space="preserve"> analyse le processus d'injection en temps réel et ajuste automatiquement le point de commutation et la pression de maintien en quelques centièmes de seconde. Cela compense les fluctuations de poids et de viscosité sans intervention manuelle. Le </w:t>
      </w:r>
      <w:r w:rsidRPr="00A36603">
        <w:rPr>
          <w:color w:val="auto"/>
          <w:lang w:val="fr-FR"/>
        </w:rPr>
        <w:lastRenderedPageBreak/>
        <w:t xml:space="preserve">résultat : une qualité de pièce constamment élevée et un minimum de rebuts – même avec des spécifications de tolérance </w:t>
      </w:r>
      <w:r w:rsidR="00447ABE" w:rsidRPr="00A36603">
        <w:rPr>
          <w:color w:val="auto"/>
          <w:lang w:val="fr-FR"/>
        </w:rPr>
        <w:t>sévère</w:t>
      </w:r>
      <w:r w:rsidRPr="00A36603">
        <w:rPr>
          <w:color w:val="auto"/>
          <w:lang w:val="fr-FR"/>
        </w:rPr>
        <w:t xml:space="preserve">. Une fiabilité supplémentaire du processus est assurée par un capot </w:t>
      </w:r>
      <w:r w:rsidR="00C1000F" w:rsidRPr="00A36603">
        <w:rPr>
          <w:color w:val="auto"/>
          <w:lang w:val="fr-FR"/>
        </w:rPr>
        <w:t xml:space="preserve">à </w:t>
      </w:r>
      <w:r w:rsidRPr="00A36603">
        <w:rPr>
          <w:color w:val="auto"/>
          <w:lang w:val="fr-FR"/>
        </w:rPr>
        <w:t>air sec</w:t>
      </w:r>
      <w:r w:rsidR="00C1000F" w:rsidRPr="00A36603">
        <w:rPr>
          <w:color w:val="auto"/>
          <w:lang w:val="fr-FR"/>
        </w:rPr>
        <w:t>, installé</w:t>
      </w:r>
      <w:r w:rsidRPr="00A36603">
        <w:rPr>
          <w:color w:val="auto"/>
          <w:lang w:val="fr-FR"/>
        </w:rPr>
        <w:t xml:space="preserve"> au-dessus du moule et de l'unité de fermeture. </w:t>
      </w:r>
      <w:r w:rsidR="00C1000F" w:rsidRPr="00A36603">
        <w:rPr>
          <w:color w:val="auto"/>
          <w:lang w:val="fr-FR"/>
        </w:rPr>
        <w:t>Celui-ci</w:t>
      </w:r>
      <w:r w:rsidRPr="00A36603">
        <w:rPr>
          <w:color w:val="auto"/>
          <w:lang w:val="fr-FR"/>
        </w:rPr>
        <w:t xml:space="preserve"> empêche la formation de condensation </w:t>
      </w:r>
      <w:r w:rsidR="00C1000F" w:rsidRPr="00A36603">
        <w:rPr>
          <w:color w:val="auto"/>
          <w:lang w:val="fr-FR"/>
        </w:rPr>
        <w:t xml:space="preserve">et limite le taux d’humidité </w:t>
      </w:r>
      <w:r w:rsidRPr="00A36603">
        <w:rPr>
          <w:color w:val="auto"/>
          <w:lang w:val="fr-FR"/>
        </w:rPr>
        <w:t>en fournissant en continu de l'air sec – un avantage clair dans les environnements de production climatisés.</w:t>
      </w:r>
    </w:p>
    <w:p w14:paraId="4DCF7998" w14:textId="58105E62" w:rsidR="0078496B" w:rsidRPr="00A36603" w:rsidRDefault="009866C6" w:rsidP="002C1CFE">
      <w:pPr>
        <w:spacing w:after="120"/>
        <w:jc w:val="both"/>
        <w:rPr>
          <w:b/>
          <w:bCs/>
          <w:color w:val="auto"/>
          <w:lang w:val="fr-FR"/>
        </w:rPr>
      </w:pPr>
      <w:r w:rsidRPr="00A36603">
        <w:rPr>
          <w:b/>
          <w:bCs/>
          <w:color w:val="auto"/>
          <w:lang w:val="fr-FR"/>
        </w:rPr>
        <w:br/>
      </w:r>
      <w:r w:rsidR="00447ABE" w:rsidRPr="00A36603">
        <w:rPr>
          <w:b/>
          <w:bCs/>
          <w:color w:val="auto"/>
          <w:lang w:val="fr-FR"/>
        </w:rPr>
        <w:t>Refroidissement constant pour moins de rebuts avec le nouveau e-</w:t>
      </w:r>
      <w:proofErr w:type="spellStart"/>
      <w:r w:rsidR="00447ABE" w:rsidRPr="00A36603">
        <w:rPr>
          <w:b/>
          <w:bCs/>
          <w:color w:val="auto"/>
          <w:lang w:val="fr-FR"/>
        </w:rPr>
        <w:t>flomo</w:t>
      </w:r>
      <w:proofErr w:type="spellEnd"/>
      <w:r w:rsidR="00447ABE" w:rsidRPr="00A36603">
        <w:rPr>
          <w:b/>
          <w:bCs/>
          <w:color w:val="auto"/>
          <w:lang w:val="fr-FR"/>
        </w:rPr>
        <w:t xml:space="preserve"> one d’ENGEL</w:t>
      </w:r>
    </w:p>
    <w:p w14:paraId="7C864DD1" w14:textId="36C0BDCD" w:rsidR="00164D91" w:rsidRPr="00A36603" w:rsidRDefault="00447ABE" w:rsidP="002C1CFE">
      <w:pPr>
        <w:spacing w:after="120"/>
        <w:jc w:val="both"/>
        <w:rPr>
          <w:b/>
          <w:bCs/>
          <w:color w:val="auto"/>
          <w:lang w:val="fr-FR"/>
        </w:rPr>
      </w:pPr>
      <w:r w:rsidRPr="00A36603">
        <w:rPr>
          <w:color w:val="auto"/>
          <w:lang w:val="fr-FR"/>
        </w:rPr>
        <w:t>Dans cette cellule de production, ENGEL présente pour la première fois le nouveau système de distribution d'eau de refroidissement e-</w:t>
      </w:r>
      <w:proofErr w:type="spellStart"/>
      <w:r w:rsidRPr="00A36603">
        <w:rPr>
          <w:color w:val="auto"/>
          <w:lang w:val="fr-FR"/>
        </w:rPr>
        <w:t>flomo</w:t>
      </w:r>
      <w:proofErr w:type="spellEnd"/>
      <w:r w:rsidRPr="00A36603">
        <w:rPr>
          <w:color w:val="auto"/>
          <w:lang w:val="fr-FR"/>
        </w:rPr>
        <w:t xml:space="preserve"> one, développé spécifiquement pour les applications avec une demande élevée en eau de refroidissement. Le nouveau système de contrôle régule le débit et la différence de température directement à la connexion principale du refroidissement du moule et est entièrement intégré dans l'unité de contrôle de la machine. Cela permet non seulement d'ajuster précisément les processus de refroidissement, mais aussi de les surveiller en continu. Le e-</w:t>
      </w:r>
      <w:proofErr w:type="spellStart"/>
      <w:r w:rsidRPr="00A36603">
        <w:rPr>
          <w:color w:val="auto"/>
          <w:lang w:val="fr-FR"/>
        </w:rPr>
        <w:t>flomo</w:t>
      </w:r>
      <w:proofErr w:type="spellEnd"/>
      <w:r w:rsidRPr="00A36603">
        <w:rPr>
          <w:color w:val="auto"/>
          <w:lang w:val="fr-FR"/>
        </w:rPr>
        <w:t xml:space="preserve"> one contribue de manière significative à réduire les rebuts en assurant des conditions de refroidissement stables. Il permet une optimisation ciblée du volume d'eau de refroidissement, compense automatiquement les fluctuations de température saisonnières et réduit ainsi la consommation d'eau. En combinaison avec le </w:t>
      </w:r>
      <w:proofErr w:type="spellStart"/>
      <w:r w:rsidRPr="00A36603">
        <w:rPr>
          <w:color w:val="auto"/>
          <w:lang w:val="fr-FR"/>
        </w:rPr>
        <w:t>eco-flomo</w:t>
      </w:r>
      <w:proofErr w:type="spellEnd"/>
      <w:r w:rsidRPr="00A36603">
        <w:rPr>
          <w:color w:val="auto"/>
          <w:lang w:val="fr-FR"/>
        </w:rPr>
        <w:t xml:space="preserve"> XL, une surveillance individuelle des circuits est également possible – assurant une fiabilité maximale du processus avec un minimum d'effort de l'opérateur.</w:t>
      </w:r>
    </w:p>
    <w:p w14:paraId="780D92E6" w14:textId="5FC3D578" w:rsidR="009866C6" w:rsidRPr="00A36603" w:rsidRDefault="0020690D" w:rsidP="002C1CFE">
      <w:pPr>
        <w:spacing w:after="120"/>
        <w:jc w:val="both"/>
        <w:rPr>
          <w:b/>
          <w:bCs/>
          <w:color w:val="auto"/>
          <w:lang w:val="fr-FR"/>
        </w:rPr>
      </w:pPr>
      <w:r w:rsidRPr="00A36603">
        <w:rPr>
          <w:color w:val="auto"/>
          <w:lang w:val="fr-FR"/>
        </w:rPr>
        <w:br/>
      </w:r>
      <w:r w:rsidR="00447ABE" w:rsidRPr="00A36603">
        <w:rPr>
          <w:b/>
          <w:bCs/>
          <w:color w:val="auto"/>
          <w:lang w:val="fr-FR"/>
        </w:rPr>
        <w:t>Des décennies d'expérience dans la production de bouchons </w:t>
      </w:r>
    </w:p>
    <w:p w14:paraId="7F5D5514" w14:textId="45053F9F" w:rsidR="00164D91" w:rsidRPr="0042348E" w:rsidRDefault="00447ABE" w:rsidP="002C1CFE">
      <w:pPr>
        <w:spacing w:after="120"/>
        <w:jc w:val="both"/>
        <w:rPr>
          <w:spacing w:val="-2"/>
          <w:lang w:val="fr-FR"/>
        </w:rPr>
      </w:pPr>
      <w:r w:rsidRPr="00A36603">
        <w:rPr>
          <w:color w:val="auto"/>
          <w:spacing w:val="-2"/>
          <w:lang w:val="fr-FR"/>
        </w:rPr>
        <w:t xml:space="preserve">ENGEL est l'un des principaux fabricants </w:t>
      </w:r>
      <w:r w:rsidRPr="0042348E">
        <w:rPr>
          <w:spacing w:val="-2"/>
          <w:lang w:val="fr-FR"/>
        </w:rPr>
        <w:t xml:space="preserve">mondiaux de presses à injecter pour la production de bouchons. Avec un vaste portefeuille de machines, une expertise étendue en automatisation et de nombreuses années d'expérience dans l'industrie, ENGEL offre des solutions personnalisées pour les bouchons standard et les applications spéciales exigeantes telles que les bouchons </w:t>
      </w:r>
      <w:r w:rsidR="003F14BB">
        <w:rPr>
          <w:spacing w:val="-2"/>
          <w:lang w:val="fr-FR"/>
        </w:rPr>
        <w:t>à bande pliée</w:t>
      </w:r>
      <w:r w:rsidRPr="0042348E">
        <w:rPr>
          <w:spacing w:val="-2"/>
          <w:lang w:val="fr-FR"/>
        </w:rPr>
        <w:t>.</w:t>
      </w:r>
    </w:p>
    <w:p w14:paraId="39AF61D0" w14:textId="77777777" w:rsidR="009866C6" w:rsidRPr="0042348E" w:rsidRDefault="009866C6" w:rsidP="002C1CFE">
      <w:pPr>
        <w:spacing w:after="120"/>
        <w:jc w:val="both"/>
        <w:rPr>
          <w:lang w:val="fr-FR"/>
        </w:rPr>
      </w:pPr>
    </w:p>
    <w:p w14:paraId="18484B9F" w14:textId="0CA76BE5" w:rsidR="009866C6" w:rsidRPr="0042348E" w:rsidRDefault="002C1CFE" w:rsidP="002C1CFE">
      <w:pPr>
        <w:spacing w:after="120"/>
        <w:jc w:val="both"/>
        <w:rPr>
          <w:b/>
          <w:bCs/>
          <w:color w:val="8AB73E"/>
          <w:sz w:val="28"/>
          <w:szCs w:val="28"/>
          <w:lang w:val="fr-FR"/>
        </w:rPr>
      </w:pPr>
      <w:r w:rsidRPr="0042348E">
        <w:rPr>
          <w:b/>
          <w:bCs/>
          <w:color w:val="8AB73E"/>
          <w:sz w:val="28"/>
          <w:szCs w:val="28"/>
          <w:lang w:val="fr-FR"/>
        </w:rPr>
        <w:t xml:space="preserve">Venez-nous rencontrer au </w:t>
      </w:r>
      <w:proofErr w:type="spellStart"/>
      <w:r w:rsidR="009866C6" w:rsidRPr="0042348E">
        <w:rPr>
          <w:b/>
          <w:bCs/>
          <w:color w:val="8AB73E"/>
          <w:sz w:val="28"/>
          <w:szCs w:val="28"/>
          <w:lang w:val="fr-FR"/>
        </w:rPr>
        <w:t>drinktec</w:t>
      </w:r>
      <w:proofErr w:type="spellEnd"/>
      <w:r w:rsidRPr="0042348E">
        <w:rPr>
          <w:b/>
          <w:bCs/>
          <w:color w:val="8AB73E"/>
          <w:sz w:val="28"/>
          <w:szCs w:val="28"/>
          <w:lang w:val="fr-FR"/>
        </w:rPr>
        <w:t xml:space="preserve"> </w:t>
      </w:r>
      <w:r w:rsidR="009866C6" w:rsidRPr="0042348E">
        <w:rPr>
          <w:b/>
          <w:bCs/>
          <w:color w:val="8AB73E"/>
          <w:sz w:val="28"/>
          <w:szCs w:val="28"/>
          <w:lang w:val="fr-FR"/>
        </w:rPr>
        <w:t>: Hall C6 / Stand 140</w:t>
      </w:r>
    </w:p>
    <w:p w14:paraId="2889CB2F" w14:textId="77777777" w:rsidR="009866C6" w:rsidRPr="0042348E" w:rsidRDefault="009866C6" w:rsidP="002C1CFE">
      <w:pPr>
        <w:spacing w:after="120"/>
        <w:jc w:val="both"/>
        <w:rPr>
          <w:b/>
          <w:bCs/>
          <w:lang w:val="fr-FR"/>
        </w:rPr>
      </w:pPr>
    </w:p>
    <w:p w14:paraId="51F5BEBC" w14:textId="1726BE00" w:rsidR="002C1CFE" w:rsidRPr="0042348E" w:rsidRDefault="002C1CFE" w:rsidP="002C1CFE">
      <w:pPr>
        <w:spacing w:after="120"/>
        <w:jc w:val="both"/>
        <w:rPr>
          <w:szCs w:val="22"/>
          <w:lang w:val="fr-FR"/>
        </w:rPr>
      </w:pPr>
      <w:r w:rsidRPr="0042348E">
        <w:rPr>
          <w:szCs w:val="22"/>
          <w:lang w:val="fr-FR"/>
        </w:rPr>
        <w:t>Images : ENGEL</w:t>
      </w:r>
    </w:p>
    <w:p w14:paraId="2C78E968" w14:textId="77777777" w:rsidR="002C1CFE" w:rsidRPr="0042348E" w:rsidRDefault="002C1CFE" w:rsidP="002C1CFE">
      <w:pPr>
        <w:spacing w:after="120"/>
        <w:jc w:val="both"/>
        <w:rPr>
          <w:b/>
          <w:bCs/>
          <w:iCs/>
          <w:sz w:val="20"/>
          <w:lang w:val="fr-FR"/>
        </w:rPr>
      </w:pPr>
    </w:p>
    <w:p w14:paraId="176EDF66" w14:textId="5F85D63E" w:rsidR="002C1CFE" w:rsidRPr="0042348E" w:rsidRDefault="002C1CFE" w:rsidP="002C1CFE">
      <w:pPr>
        <w:spacing w:after="120"/>
        <w:jc w:val="both"/>
        <w:rPr>
          <w:b/>
          <w:bCs/>
          <w:iCs/>
          <w:sz w:val="20"/>
          <w:lang w:val="fr-FR"/>
        </w:rPr>
      </w:pPr>
      <w:r w:rsidRPr="0042348E">
        <w:rPr>
          <w:b/>
          <w:bCs/>
          <w:iCs/>
          <w:sz w:val="20"/>
          <w:lang w:val="fr-FR"/>
        </w:rPr>
        <w:t xml:space="preserve">ENGEL AUSTRIA GmbH </w:t>
      </w:r>
    </w:p>
    <w:p w14:paraId="137D1D6E" w14:textId="77777777" w:rsidR="002C1CFE" w:rsidRPr="0042348E" w:rsidRDefault="002C1CFE" w:rsidP="002C1CFE">
      <w:pPr>
        <w:spacing w:after="120"/>
        <w:jc w:val="both"/>
        <w:rPr>
          <w:iCs/>
          <w:sz w:val="20"/>
          <w:lang w:val="fr-FR"/>
        </w:rPr>
      </w:pPr>
      <w:r w:rsidRPr="0042348E">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w:t>
      </w:r>
      <w:r w:rsidRPr="0042348E">
        <w:rPr>
          <w:iCs/>
          <w:sz w:val="20"/>
          <w:lang w:val="fr-FR"/>
        </w:rPr>
        <w:lastRenderedPageBreak/>
        <w:t>représentants dans plus de 85 pays, ENGEL offre à ses clients du monde entier le soutien optimal dont ils ont besoin pour rivaliser et réussir avec de nouvelles technologies et des systèmes de production de pointe.</w:t>
      </w:r>
    </w:p>
    <w:p w14:paraId="17778714" w14:textId="77777777" w:rsidR="002C1CFE" w:rsidRPr="0042348E" w:rsidRDefault="002C1CFE" w:rsidP="002C1CFE">
      <w:pPr>
        <w:spacing w:after="120"/>
        <w:rPr>
          <w:b/>
          <w:bCs/>
          <w:iCs/>
          <w:sz w:val="20"/>
          <w:lang w:val="fr-FR"/>
        </w:rPr>
      </w:pPr>
    </w:p>
    <w:p w14:paraId="19D7A108" w14:textId="42CEED6F" w:rsidR="002C1CFE" w:rsidRPr="0042348E" w:rsidRDefault="002C1CFE" w:rsidP="002C1CFE">
      <w:pPr>
        <w:spacing w:after="120"/>
        <w:rPr>
          <w:iCs/>
          <w:sz w:val="20"/>
          <w:lang w:val="fr-FR"/>
        </w:rPr>
      </w:pPr>
      <w:r w:rsidRPr="0042348E">
        <w:rPr>
          <w:b/>
          <w:bCs/>
          <w:iCs/>
          <w:sz w:val="20"/>
          <w:lang w:val="fr-FR"/>
        </w:rPr>
        <w:t xml:space="preserve">Contact pour les journalistes : </w:t>
      </w:r>
      <w:r w:rsidRPr="0042348E">
        <w:rPr>
          <w:b/>
          <w:bCs/>
          <w:iCs/>
          <w:sz w:val="20"/>
          <w:lang w:val="fr-FR"/>
        </w:rPr>
        <w:br/>
      </w:r>
      <w:r w:rsidRPr="0042348E">
        <w:rPr>
          <w:iCs/>
          <w:sz w:val="20"/>
          <w:lang w:val="fr-FR"/>
        </w:rPr>
        <w:t>Tobias Neumann, Attaché de presse, ENGEL AUSTRIA GmbH</w:t>
      </w:r>
      <w:r w:rsidRPr="0042348E">
        <w:rPr>
          <w:iCs/>
          <w:sz w:val="20"/>
          <w:lang w:val="fr-FR"/>
        </w:rPr>
        <w:br/>
        <w:t xml:space="preserve">Ludwig-Engel-Strasse 1, A-4311 Schwertberg, Austria </w:t>
      </w:r>
      <w:bookmarkStart w:id="0" w:name="_Hlk130909927"/>
      <w:r w:rsidRPr="0042348E">
        <w:rPr>
          <w:iCs/>
          <w:sz w:val="20"/>
          <w:lang w:val="fr-FR"/>
        </w:rPr>
        <w:br/>
        <w:t xml:space="preserve">Tel. : +43 (0)50 6207 3807 | </w:t>
      </w:r>
      <w:proofErr w:type="gramStart"/>
      <w:r w:rsidRPr="0042348E">
        <w:rPr>
          <w:iCs/>
          <w:sz w:val="20"/>
          <w:lang w:val="fr-FR"/>
        </w:rPr>
        <w:t>email</w:t>
      </w:r>
      <w:proofErr w:type="gramEnd"/>
      <w:r w:rsidRPr="0042348E">
        <w:rPr>
          <w:iCs/>
          <w:sz w:val="20"/>
          <w:lang w:val="fr-FR"/>
        </w:rPr>
        <w:t xml:space="preserve"> : </w:t>
      </w:r>
      <w:hyperlink r:id="rId17" w:history="1">
        <w:r w:rsidRPr="0042348E">
          <w:rPr>
            <w:rStyle w:val="Hyperlink"/>
            <w:iCs/>
            <w:color w:val="000000"/>
            <w:sz w:val="20"/>
            <w:lang w:val="fr-FR"/>
          </w:rPr>
          <w:t>tobias.neumann@engel.at</w:t>
        </w:r>
      </w:hyperlink>
      <w:r w:rsidRPr="0042348E">
        <w:rPr>
          <w:iCs/>
          <w:sz w:val="20"/>
          <w:lang w:val="fr-FR"/>
        </w:rPr>
        <w:t xml:space="preserve"> </w:t>
      </w:r>
    </w:p>
    <w:bookmarkEnd w:id="0"/>
    <w:p w14:paraId="2AB502F5" w14:textId="77777777" w:rsidR="002C1CFE" w:rsidRPr="0042348E" w:rsidRDefault="002C1CFE" w:rsidP="002C1CFE">
      <w:pPr>
        <w:spacing w:after="120"/>
        <w:rPr>
          <w:sz w:val="20"/>
          <w:u w:val="single"/>
          <w:lang w:val="fr-FR"/>
        </w:rPr>
      </w:pPr>
    </w:p>
    <w:p w14:paraId="54866F1F" w14:textId="77777777" w:rsidR="002C1CFE" w:rsidRPr="0042348E" w:rsidRDefault="002C1CFE" w:rsidP="002C1CFE">
      <w:pPr>
        <w:spacing w:after="120"/>
        <w:jc w:val="both"/>
        <w:rPr>
          <w:b/>
          <w:bCs/>
          <w:sz w:val="20"/>
          <w:lang w:val="fr-FR"/>
        </w:rPr>
      </w:pPr>
      <w:r w:rsidRPr="0042348E">
        <w:rPr>
          <w:b/>
          <w:bCs/>
          <w:sz w:val="20"/>
          <w:lang w:val="fr-FR"/>
        </w:rPr>
        <w:t>Mentions légales :</w:t>
      </w:r>
    </w:p>
    <w:p w14:paraId="1DE050F6" w14:textId="4461DCE4" w:rsidR="002C1CFE" w:rsidRPr="0042348E" w:rsidRDefault="002C1CFE" w:rsidP="002C1CFE">
      <w:pPr>
        <w:spacing w:after="120"/>
        <w:jc w:val="both"/>
        <w:rPr>
          <w:sz w:val="20"/>
          <w:lang w:val="fr-FR"/>
        </w:rPr>
      </w:pPr>
      <w:r w:rsidRPr="0042348E">
        <w:rPr>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p>
    <w:p w14:paraId="418EAD95" w14:textId="77777777" w:rsidR="002C1CFE" w:rsidRPr="0042348E" w:rsidRDefault="00E72AD9" w:rsidP="002C1CFE">
      <w:pPr>
        <w:spacing w:after="120"/>
        <w:jc w:val="both"/>
        <w:rPr>
          <w:color w:val="8AB73E"/>
          <w:lang w:val="fr-FR"/>
        </w:rPr>
      </w:pPr>
      <w:hyperlink r:id="rId18" w:history="1">
        <w:r w:rsidR="002C1CFE" w:rsidRPr="0042348E">
          <w:rPr>
            <w:rStyle w:val="Hyperlink"/>
            <w:color w:val="8AB73E"/>
            <w:lang w:val="fr-FR"/>
          </w:rPr>
          <w:t>www.engelglobal.com</w:t>
        </w:r>
      </w:hyperlink>
    </w:p>
    <w:p w14:paraId="4301E790" w14:textId="19A6088B" w:rsidR="0030527B" w:rsidRPr="0042348E" w:rsidRDefault="0030527B" w:rsidP="002C1CFE">
      <w:pPr>
        <w:spacing w:after="120"/>
        <w:jc w:val="both"/>
        <w:rPr>
          <w:color w:val="8AB73E"/>
          <w:sz w:val="20"/>
          <w:lang w:val="fr-FR"/>
        </w:rPr>
      </w:pPr>
    </w:p>
    <w:sectPr w:rsidR="0030527B" w:rsidRPr="0042348E" w:rsidSect="00E72AD9">
      <w:headerReference w:type="default" r:id="rId19"/>
      <w:footerReference w:type="default" r:id="rId20"/>
      <w:pgSz w:w="11906" w:h="16838"/>
      <w:pgMar w:top="2269" w:right="707" w:bottom="3402" w:left="1418" w:header="11" w:footer="1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9533" w14:textId="77777777" w:rsidR="00015C29" w:rsidRDefault="00015C29">
      <w:r>
        <w:separator/>
      </w:r>
    </w:p>
  </w:endnote>
  <w:endnote w:type="continuationSeparator" w:id="0">
    <w:p w14:paraId="6D4B2D4B" w14:textId="77777777" w:rsidR="00015C29" w:rsidRDefault="0001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1C0E" w14:textId="77777777" w:rsidR="00E72AD9" w:rsidRPr="00B727EE" w:rsidRDefault="00E72AD9" w:rsidP="00E72AD9">
    <w:pPr>
      <w:pStyle w:val="Fuzeile"/>
      <w:ind w:right="28"/>
      <w:jc w:val="right"/>
      <w:rPr>
        <w:spacing w:val="4"/>
        <w:sz w:val="14"/>
        <w:szCs w:val="14"/>
      </w:rPr>
    </w:pPr>
    <w:r>
      <w:rPr>
        <w:noProof/>
      </w:rPr>
      <w:drawing>
        <wp:anchor distT="0" distB="0" distL="114300" distR="114300" simplePos="0" relativeHeight="251659264" behindDoc="0" locked="0" layoutInCell="1" allowOverlap="1" wp14:anchorId="302C02C1" wp14:editId="23726C66">
          <wp:simplePos x="0" y="0"/>
          <wp:positionH relativeFrom="column">
            <wp:posOffset>31750</wp:posOffset>
          </wp:positionH>
          <wp:positionV relativeFrom="paragraph">
            <wp:posOffset>-207645</wp:posOffset>
          </wp:positionV>
          <wp:extent cx="1228725" cy="450850"/>
          <wp:effectExtent l="0" t="0" r="0" b="0"/>
          <wp:wrapNone/>
          <wp:docPr id="8341682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2CBA">
      <w:rPr>
        <w:b/>
        <w:bCs/>
        <w:spacing w:val="4"/>
        <w:sz w:val="14"/>
        <w:szCs w:val="14"/>
      </w:rPr>
      <w:t>ENGEL AUSTRIA GmbH</w:t>
    </w:r>
    <w:r w:rsidRPr="00D82CBA">
      <w:rPr>
        <w:spacing w:val="4"/>
        <w:sz w:val="14"/>
        <w:szCs w:val="14"/>
      </w:rPr>
      <w:t xml:space="preserve"> | A-4311 Schwertberg | </w:t>
    </w:r>
    <w:proofErr w:type="spellStart"/>
    <w:r w:rsidRPr="00D82CBA">
      <w:rPr>
        <w:spacing w:val="4"/>
        <w:sz w:val="14"/>
        <w:szCs w:val="14"/>
      </w:rPr>
      <w:t>tel</w:t>
    </w:r>
    <w:proofErr w:type="spellEnd"/>
    <w:r w:rsidRPr="00D82CBA">
      <w:rPr>
        <w:spacing w:val="4"/>
        <w:sz w:val="14"/>
        <w:szCs w:val="14"/>
      </w:rPr>
      <w:t xml:space="preserve">: +43 (0)50 620 0 | fax: +43 (0)50 620 </w:t>
    </w:r>
    <w:r>
      <w:rPr>
        <w:spacing w:val="4"/>
        <w:sz w:val="14"/>
        <w:szCs w:val="14"/>
      </w:rPr>
      <w:t>3009</w:t>
    </w:r>
    <w:r>
      <w:rPr>
        <w:spacing w:val="4"/>
        <w:sz w:val="14"/>
        <w:szCs w:val="14"/>
      </w:rPr>
      <w:br/>
    </w:r>
    <w:hyperlink r:id="rId2" w:history="1">
      <w:r w:rsidRPr="00B727EE">
        <w:rPr>
          <w:spacing w:val="4"/>
          <w:sz w:val="14"/>
          <w:szCs w:val="14"/>
        </w:rPr>
        <w:t>sales@engel.at</w:t>
      </w:r>
    </w:hyperlink>
    <w:r>
      <w:rPr>
        <w:spacing w:val="4"/>
        <w:sz w:val="14"/>
        <w:szCs w:val="14"/>
      </w:rPr>
      <w:t xml:space="preserve"> |</w:t>
    </w:r>
    <w:r w:rsidRPr="00D82CBA">
      <w:rPr>
        <w:spacing w:val="4"/>
        <w:sz w:val="14"/>
        <w:szCs w:val="14"/>
      </w:rPr>
      <w:t xml:space="preserve"> </w:t>
    </w:r>
    <w:r w:rsidRPr="00A14373">
      <w:rPr>
        <w:spacing w:val="4"/>
        <w:sz w:val="14"/>
        <w:szCs w:val="14"/>
      </w:rPr>
      <w:t>www.engelglobal.com</w:t>
    </w:r>
  </w:p>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5CD3" w14:textId="77777777" w:rsidR="00015C29" w:rsidRDefault="00015C29">
      <w:r>
        <w:separator/>
      </w:r>
    </w:p>
  </w:footnote>
  <w:footnote w:type="continuationSeparator" w:id="0">
    <w:p w14:paraId="0889126D" w14:textId="77777777" w:rsidR="00015C29" w:rsidRDefault="00015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0AE3136D" w:rsidR="00330AAD" w:rsidRDefault="002C1CFE"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5C29"/>
    <w:rsid w:val="0001641D"/>
    <w:rsid w:val="000204D3"/>
    <w:rsid w:val="00025395"/>
    <w:rsid w:val="00025A78"/>
    <w:rsid w:val="000262B1"/>
    <w:rsid w:val="00032130"/>
    <w:rsid w:val="000367DB"/>
    <w:rsid w:val="00041979"/>
    <w:rsid w:val="000435EF"/>
    <w:rsid w:val="000467D4"/>
    <w:rsid w:val="00061FC8"/>
    <w:rsid w:val="00064BEF"/>
    <w:rsid w:val="000677C4"/>
    <w:rsid w:val="000808A4"/>
    <w:rsid w:val="0008365F"/>
    <w:rsid w:val="00090455"/>
    <w:rsid w:val="00091D0C"/>
    <w:rsid w:val="00092329"/>
    <w:rsid w:val="00093FB9"/>
    <w:rsid w:val="000A117F"/>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3655D"/>
    <w:rsid w:val="00150748"/>
    <w:rsid w:val="00152608"/>
    <w:rsid w:val="001538E4"/>
    <w:rsid w:val="00154D92"/>
    <w:rsid w:val="001646C4"/>
    <w:rsid w:val="001649B7"/>
    <w:rsid w:val="00164D91"/>
    <w:rsid w:val="00173426"/>
    <w:rsid w:val="001748A9"/>
    <w:rsid w:val="001757ED"/>
    <w:rsid w:val="00176B68"/>
    <w:rsid w:val="00180410"/>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0690D"/>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1C7A"/>
    <w:rsid w:val="002B5771"/>
    <w:rsid w:val="002B5CA8"/>
    <w:rsid w:val="002C1CFE"/>
    <w:rsid w:val="002C2AB5"/>
    <w:rsid w:val="002E57A0"/>
    <w:rsid w:val="002E6A36"/>
    <w:rsid w:val="002F087C"/>
    <w:rsid w:val="002F4BD3"/>
    <w:rsid w:val="002F596D"/>
    <w:rsid w:val="003011B7"/>
    <w:rsid w:val="0030196B"/>
    <w:rsid w:val="0030292A"/>
    <w:rsid w:val="0030527B"/>
    <w:rsid w:val="003071D0"/>
    <w:rsid w:val="003077D4"/>
    <w:rsid w:val="003260DF"/>
    <w:rsid w:val="003264B6"/>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7D4"/>
    <w:rsid w:val="003C2556"/>
    <w:rsid w:val="003C40A4"/>
    <w:rsid w:val="003C66D9"/>
    <w:rsid w:val="003E44D5"/>
    <w:rsid w:val="003F14BB"/>
    <w:rsid w:val="004003AB"/>
    <w:rsid w:val="00400A9A"/>
    <w:rsid w:val="00405096"/>
    <w:rsid w:val="004116E3"/>
    <w:rsid w:val="004166F3"/>
    <w:rsid w:val="0041671C"/>
    <w:rsid w:val="0042348E"/>
    <w:rsid w:val="00430A89"/>
    <w:rsid w:val="00431C85"/>
    <w:rsid w:val="00440866"/>
    <w:rsid w:val="00447ABE"/>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E6355"/>
    <w:rsid w:val="004F1D5C"/>
    <w:rsid w:val="004F7238"/>
    <w:rsid w:val="004F7548"/>
    <w:rsid w:val="005226F9"/>
    <w:rsid w:val="00534E1B"/>
    <w:rsid w:val="005418DC"/>
    <w:rsid w:val="00543572"/>
    <w:rsid w:val="005459B9"/>
    <w:rsid w:val="00564FE8"/>
    <w:rsid w:val="00566BD6"/>
    <w:rsid w:val="005724E7"/>
    <w:rsid w:val="00574E03"/>
    <w:rsid w:val="005765BE"/>
    <w:rsid w:val="00581BA3"/>
    <w:rsid w:val="00585B22"/>
    <w:rsid w:val="005902F8"/>
    <w:rsid w:val="00591183"/>
    <w:rsid w:val="005979E2"/>
    <w:rsid w:val="005A7FAC"/>
    <w:rsid w:val="005B100F"/>
    <w:rsid w:val="005B581D"/>
    <w:rsid w:val="005B6800"/>
    <w:rsid w:val="005C2ECC"/>
    <w:rsid w:val="005C4D50"/>
    <w:rsid w:val="005D22F3"/>
    <w:rsid w:val="005E66DC"/>
    <w:rsid w:val="005E7DD6"/>
    <w:rsid w:val="005F00D0"/>
    <w:rsid w:val="005F1E9C"/>
    <w:rsid w:val="00601DB7"/>
    <w:rsid w:val="00601DCD"/>
    <w:rsid w:val="00620837"/>
    <w:rsid w:val="00625812"/>
    <w:rsid w:val="00646F37"/>
    <w:rsid w:val="00654F6E"/>
    <w:rsid w:val="00657B9A"/>
    <w:rsid w:val="006620E9"/>
    <w:rsid w:val="00667846"/>
    <w:rsid w:val="00667A3E"/>
    <w:rsid w:val="00667A62"/>
    <w:rsid w:val="00675D24"/>
    <w:rsid w:val="006813B6"/>
    <w:rsid w:val="00682F50"/>
    <w:rsid w:val="00684AF9"/>
    <w:rsid w:val="00691F7E"/>
    <w:rsid w:val="00695AE4"/>
    <w:rsid w:val="006A0E1D"/>
    <w:rsid w:val="006A4DC8"/>
    <w:rsid w:val="006B10D5"/>
    <w:rsid w:val="006B387B"/>
    <w:rsid w:val="006D5FA8"/>
    <w:rsid w:val="006E3145"/>
    <w:rsid w:val="006E59E4"/>
    <w:rsid w:val="006F7DAD"/>
    <w:rsid w:val="00705E2A"/>
    <w:rsid w:val="00716ACF"/>
    <w:rsid w:val="00720BB7"/>
    <w:rsid w:val="00721F3E"/>
    <w:rsid w:val="00730FBF"/>
    <w:rsid w:val="00737B8C"/>
    <w:rsid w:val="00740F54"/>
    <w:rsid w:val="00743470"/>
    <w:rsid w:val="00751891"/>
    <w:rsid w:val="00762756"/>
    <w:rsid w:val="00767302"/>
    <w:rsid w:val="0076781C"/>
    <w:rsid w:val="00772540"/>
    <w:rsid w:val="00775346"/>
    <w:rsid w:val="0077728B"/>
    <w:rsid w:val="00781D03"/>
    <w:rsid w:val="007830F6"/>
    <w:rsid w:val="0078496B"/>
    <w:rsid w:val="00785202"/>
    <w:rsid w:val="00794A72"/>
    <w:rsid w:val="007A71E3"/>
    <w:rsid w:val="007B4D14"/>
    <w:rsid w:val="007C387E"/>
    <w:rsid w:val="007D34A3"/>
    <w:rsid w:val="007E038E"/>
    <w:rsid w:val="007E05FA"/>
    <w:rsid w:val="007E0A41"/>
    <w:rsid w:val="007E0C09"/>
    <w:rsid w:val="007E7327"/>
    <w:rsid w:val="007F021A"/>
    <w:rsid w:val="007F4949"/>
    <w:rsid w:val="007F7509"/>
    <w:rsid w:val="0080068D"/>
    <w:rsid w:val="0080148D"/>
    <w:rsid w:val="008021B9"/>
    <w:rsid w:val="00813F75"/>
    <w:rsid w:val="00815994"/>
    <w:rsid w:val="00823730"/>
    <w:rsid w:val="00825B85"/>
    <w:rsid w:val="008305F8"/>
    <w:rsid w:val="008370A6"/>
    <w:rsid w:val="00840364"/>
    <w:rsid w:val="00846BC7"/>
    <w:rsid w:val="0086389B"/>
    <w:rsid w:val="00867250"/>
    <w:rsid w:val="00872BF4"/>
    <w:rsid w:val="00874FC0"/>
    <w:rsid w:val="0087542E"/>
    <w:rsid w:val="008915D8"/>
    <w:rsid w:val="0089160E"/>
    <w:rsid w:val="00894861"/>
    <w:rsid w:val="008A6B21"/>
    <w:rsid w:val="008B23C6"/>
    <w:rsid w:val="008B33C9"/>
    <w:rsid w:val="008C03FC"/>
    <w:rsid w:val="008C10C3"/>
    <w:rsid w:val="008C1C63"/>
    <w:rsid w:val="008D29E8"/>
    <w:rsid w:val="008D38E1"/>
    <w:rsid w:val="008D441B"/>
    <w:rsid w:val="008E3C49"/>
    <w:rsid w:val="008F3B7C"/>
    <w:rsid w:val="00903B91"/>
    <w:rsid w:val="0091017F"/>
    <w:rsid w:val="00910664"/>
    <w:rsid w:val="0091536B"/>
    <w:rsid w:val="0092151F"/>
    <w:rsid w:val="00930D8A"/>
    <w:rsid w:val="0093197D"/>
    <w:rsid w:val="00931C75"/>
    <w:rsid w:val="00933095"/>
    <w:rsid w:val="00936416"/>
    <w:rsid w:val="009418AB"/>
    <w:rsid w:val="009419AC"/>
    <w:rsid w:val="00945639"/>
    <w:rsid w:val="009460E5"/>
    <w:rsid w:val="0095052D"/>
    <w:rsid w:val="009519A9"/>
    <w:rsid w:val="00955E2D"/>
    <w:rsid w:val="00961849"/>
    <w:rsid w:val="00975CDF"/>
    <w:rsid w:val="009866C6"/>
    <w:rsid w:val="00991153"/>
    <w:rsid w:val="009949A2"/>
    <w:rsid w:val="00997D60"/>
    <w:rsid w:val="009A0F1B"/>
    <w:rsid w:val="009C0B21"/>
    <w:rsid w:val="009C5C79"/>
    <w:rsid w:val="009C5EEB"/>
    <w:rsid w:val="009D25D2"/>
    <w:rsid w:val="009D260B"/>
    <w:rsid w:val="009D6732"/>
    <w:rsid w:val="009D7F1A"/>
    <w:rsid w:val="009E431D"/>
    <w:rsid w:val="009F03EA"/>
    <w:rsid w:val="009F13D0"/>
    <w:rsid w:val="00A021C5"/>
    <w:rsid w:val="00A03105"/>
    <w:rsid w:val="00A0482A"/>
    <w:rsid w:val="00A052CD"/>
    <w:rsid w:val="00A14373"/>
    <w:rsid w:val="00A169EC"/>
    <w:rsid w:val="00A3397D"/>
    <w:rsid w:val="00A36603"/>
    <w:rsid w:val="00A40938"/>
    <w:rsid w:val="00A41DCC"/>
    <w:rsid w:val="00A5459A"/>
    <w:rsid w:val="00A7179D"/>
    <w:rsid w:val="00A83CE6"/>
    <w:rsid w:val="00A90DD1"/>
    <w:rsid w:val="00A9659F"/>
    <w:rsid w:val="00AB1D7B"/>
    <w:rsid w:val="00AC3F7C"/>
    <w:rsid w:val="00AE2FAB"/>
    <w:rsid w:val="00AE4701"/>
    <w:rsid w:val="00AF082E"/>
    <w:rsid w:val="00AF6714"/>
    <w:rsid w:val="00B00646"/>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000F"/>
    <w:rsid w:val="00C11A1D"/>
    <w:rsid w:val="00C25A8C"/>
    <w:rsid w:val="00C2626D"/>
    <w:rsid w:val="00C3045A"/>
    <w:rsid w:val="00C331EA"/>
    <w:rsid w:val="00C4180B"/>
    <w:rsid w:val="00C454EB"/>
    <w:rsid w:val="00C52403"/>
    <w:rsid w:val="00C56C1D"/>
    <w:rsid w:val="00C636A6"/>
    <w:rsid w:val="00C75EA9"/>
    <w:rsid w:val="00C906D6"/>
    <w:rsid w:val="00C9367E"/>
    <w:rsid w:val="00C9728D"/>
    <w:rsid w:val="00CA3FCD"/>
    <w:rsid w:val="00CA5730"/>
    <w:rsid w:val="00CB3B4B"/>
    <w:rsid w:val="00CC4754"/>
    <w:rsid w:val="00CD2099"/>
    <w:rsid w:val="00CD4C7D"/>
    <w:rsid w:val="00CE18EA"/>
    <w:rsid w:val="00CE2D93"/>
    <w:rsid w:val="00CE3FC4"/>
    <w:rsid w:val="00CE5B30"/>
    <w:rsid w:val="00CF61C4"/>
    <w:rsid w:val="00D066D7"/>
    <w:rsid w:val="00D067EE"/>
    <w:rsid w:val="00D23A05"/>
    <w:rsid w:val="00D315B6"/>
    <w:rsid w:val="00D372D9"/>
    <w:rsid w:val="00D42943"/>
    <w:rsid w:val="00D43C53"/>
    <w:rsid w:val="00D53858"/>
    <w:rsid w:val="00D54E7F"/>
    <w:rsid w:val="00D60274"/>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D4060"/>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2AD9"/>
    <w:rsid w:val="00E77B42"/>
    <w:rsid w:val="00E824C6"/>
    <w:rsid w:val="00E9191A"/>
    <w:rsid w:val="00E927C0"/>
    <w:rsid w:val="00E9382F"/>
    <w:rsid w:val="00EA2A07"/>
    <w:rsid w:val="00EA2A42"/>
    <w:rsid w:val="00EA5712"/>
    <w:rsid w:val="00EA72A8"/>
    <w:rsid w:val="00EB11B8"/>
    <w:rsid w:val="00EB4A94"/>
    <w:rsid w:val="00EC2BC5"/>
    <w:rsid w:val="00EC583D"/>
    <w:rsid w:val="00ED0AA3"/>
    <w:rsid w:val="00ED0C8F"/>
    <w:rsid w:val="00ED6192"/>
    <w:rsid w:val="00ED6A83"/>
    <w:rsid w:val="00EE1A82"/>
    <w:rsid w:val="00EF1692"/>
    <w:rsid w:val="00EF3EEB"/>
    <w:rsid w:val="00F06B72"/>
    <w:rsid w:val="00F1496F"/>
    <w:rsid w:val="00F156FA"/>
    <w:rsid w:val="00F1605A"/>
    <w:rsid w:val="00F32F95"/>
    <w:rsid w:val="00F33879"/>
    <w:rsid w:val="00F35C3F"/>
    <w:rsid w:val="00F36329"/>
    <w:rsid w:val="00F36F4C"/>
    <w:rsid w:val="00F407F6"/>
    <w:rsid w:val="00F436C7"/>
    <w:rsid w:val="00F45225"/>
    <w:rsid w:val="00F53674"/>
    <w:rsid w:val="00F6379C"/>
    <w:rsid w:val="00F80FD6"/>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8D44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83191275">
      <w:bodyDiv w:val="1"/>
      <w:marLeft w:val="0"/>
      <w:marRight w:val="0"/>
      <w:marTop w:val="0"/>
      <w:marBottom w:val="0"/>
      <w:divBdr>
        <w:top w:val="none" w:sz="0" w:space="0" w:color="auto"/>
        <w:left w:val="none" w:sz="0" w:space="0" w:color="auto"/>
        <w:bottom w:val="none" w:sz="0" w:space="0" w:color="auto"/>
        <w:right w:val="none" w:sz="0" w:space="0" w:color="auto"/>
      </w:divBdr>
      <w:divsChild>
        <w:div w:id="1935478138">
          <w:marLeft w:val="0"/>
          <w:marRight w:val="0"/>
          <w:marTop w:val="0"/>
          <w:marBottom w:val="0"/>
          <w:divBdr>
            <w:top w:val="none" w:sz="0" w:space="0" w:color="auto"/>
            <w:left w:val="none" w:sz="0" w:space="0" w:color="auto"/>
            <w:bottom w:val="none" w:sz="0" w:space="0" w:color="auto"/>
            <w:right w:val="none" w:sz="0" w:space="0" w:color="auto"/>
          </w:divBdr>
          <w:divsChild>
            <w:div w:id="637300543">
              <w:marLeft w:val="0"/>
              <w:marRight w:val="0"/>
              <w:marTop w:val="0"/>
              <w:marBottom w:val="0"/>
              <w:divBdr>
                <w:top w:val="none" w:sz="0" w:space="0" w:color="auto"/>
                <w:left w:val="none" w:sz="0" w:space="0" w:color="auto"/>
                <w:bottom w:val="none" w:sz="0" w:space="0" w:color="auto"/>
                <w:right w:val="none" w:sz="0" w:space="0" w:color="auto"/>
              </w:divBdr>
              <w:divsChild>
                <w:div w:id="1262881810">
                  <w:marLeft w:val="0"/>
                  <w:marRight w:val="0"/>
                  <w:marTop w:val="0"/>
                  <w:marBottom w:val="0"/>
                  <w:divBdr>
                    <w:top w:val="none" w:sz="0" w:space="0" w:color="auto"/>
                    <w:left w:val="none" w:sz="0" w:space="0" w:color="auto"/>
                    <w:bottom w:val="none" w:sz="0" w:space="0" w:color="auto"/>
                    <w:right w:val="none" w:sz="0" w:space="0" w:color="auto"/>
                  </w:divBdr>
                  <w:divsChild>
                    <w:div w:id="1984045007">
                      <w:marLeft w:val="0"/>
                      <w:marRight w:val="0"/>
                      <w:marTop w:val="0"/>
                      <w:marBottom w:val="0"/>
                      <w:divBdr>
                        <w:top w:val="none" w:sz="0" w:space="0" w:color="auto"/>
                        <w:left w:val="none" w:sz="0" w:space="0" w:color="auto"/>
                        <w:bottom w:val="none" w:sz="0" w:space="0" w:color="auto"/>
                        <w:right w:val="none" w:sz="0" w:space="0" w:color="auto"/>
                      </w:divBdr>
                      <w:divsChild>
                        <w:div w:id="120193140">
                          <w:marLeft w:val="0"/>
                          <w:marRight w:val="0"/>
                          <w:marTop w:val="0"/>
                          <w:marBottom w:val="0"/>
                          <w:divBdr>
                            <w:top w:val="none" w:sz="0" w:space="0" w:color="auto"/>
                            <w:left w:val="none" w:sz="0" w:space="0" w:color="auto"/>
                            <w:bottom w:val="none" w:sz="0" w:space="0" w:color="auto"/>
                            <w:right w:val="none" w:sz="0" w:space="0" w:color="auto"/>
                          </w:divBdr>
                          <w:divsChild>
                            <w:div w:id="10368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20285">
      <w:bodyDiv w:val="1"/>
      <w:marLeft w:val="0"/>
      <w:marRight w:val="0"/>
      <w:marTop w:val="0"/>
      <w:marBottom w:val="0"/>
      <w:divBdr>
        <w:top w:val="none" w:sz="0" w:space="0" w:color="auto"/>
        <w:left w:val="none" w:sz="0" w:space="0" w:color="auto"/>
        <w:bottom w:val="none" w:sz="0" w:space="0" w:color="auto"/>
        <w:right w:val="none" w:sz="0" w:space="0" w:color="auto"/>
      </w:divBdr>
      <w:divsChild>
        <w:div w:id="2139370380">
          <w:marLeft w:val="0"/>
          <w:marRight w:val="0"/>
          <w:marTop w:val="0"/>
          <w:marBottom w:val="0"/>
          <w:divBdr>
            <w:top w:val="none" w:sz="0" w:space="0" w:color="auto"/>
            <w:left w:val="none" w:sz="0" w:space="0" w:color="auto"/>
            <w:bottom w:val="none" w:sz="0" w:space="0" w:color="auto"/>
            <w:right w:val="none" w:sz="0" w:space="0" w:color="auto"/>
          </w:divBdr>
          <w:divsChild>
            <w:div w:id="2127501984">
              <w:marLeft w:val="0"/>
              <w:marRight w:val="0"/>
              <w:marTop w:val="0"/>
              <w:marBottom w:val="0"/>
              <w:divBdr>
                <w:top w:val="none" w:sz="0" w:space="0" w:color="auto"/>
                <w:left w:val="none" w:sz="0" w:space="0" w:color="auto"/>
                <w:bottom w:val="none" w:sz="0" w:space="0" w:color="auto"/>
                <w:right w:val="none" w:sz="0" w:space="0" w:color="auto"/>
              </w:divBdr>
              <w:divsChild>
                <w:div w:id="955065216">
                  <w:marLeft w:val="0"/>
                  <w:marRight w:val="0"/>
                  <w:marTop w:val="0"/>
                  <w:marBottom w:val="0"/>
                  <w:divBdr>
                    <w:top w:val="none" w:sz="0" w:space="0" w:color="auto"/>
                    <w:left w:val="none" w:sz="0" w:space="0" w:color="auto"/>
                    <w:bottom w:val="none" w:sz="0" w:space="0" w:color="auto"/>
                    <w:right w:val="none" w:sz="0" w:space="0" w:color="auto"/>
                  </w:divBdr>
                  <w:divsChild>
                    <w:div w:id="1891576059">
                      <w:marLeft w:val="0"/>
                      <w:marRight w:val="0"/>
                      <w:marTop w:val="0"/>
                      <w:marBottom w:val="0"/>
                      <w:divBdr>
                        <w:top w:val="none" w:sz="0" w:space="0" w:color="auto"/>
                        <w:left w:val="none" w:sz="0" w:space="0" w:color="auto"/>
                        <w:bottom w:val="none" w:sz="0" w:space="0" w:color="auto"/>
                        <w:right w:val="none" w:sz="0" w:space="0" w:color="auto"/>
                      </w:divBdr>
                      <w:divsChild>
                        <w:div w:id="2043359218">
                          <w:marLeft w:val="0"/>
                          <w:marRight w:val="0"/>
                          <w:marTop w:val="0"/>
                          <w:marBottom w:val="0"/>
                          <w:divBdr>
                            <w:top w:val="none" w:sz="0" w:space="0" w:color="auto"/>
                            <w:left w:val="none" w:sz="0" w:space="0" w:color="auto"/>
                            <w:bottom w:val="none" w:sz="0" w:space="0" w:color="auto"/>
                            <w:right w:val="none" w:sz="0" w:space="0" w:color="auto"/>
                          </w:divBdr>
                          <w:divsChild>
                            <w:div w:id="2040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elglobal.com/fr/produits/controleur-presse-a-injecter" TargetMode="External"/><Relationship Id="rId18" Type="http://schemas.openxmlformats.org/officeDocument/2006/relationships/hyperlink" Target="http://www.engelglob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tobias.neumann@engel.at" TargetMode="External"/><Relationship Id="rId2" Type="http://schemas.openxmlformats.org/officeDocument/2006/relationships/customXml" Target="../customXml/item2.xml"/><Relationship Id="rId16" Type="http://schemas.openxmlformats.org/officeDocument/2006/relationships/hyperlink" Target="https://www.engelglobal.com/fr/solutions-digitales/fabrication-numerique-de-moules-pour-injection/optimiser-la-viscosite-du-plastiq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elglobal.com/fr/solutions-digitales/echantillonnage-de-moules-a-injection/temps-sechage-presse-injecte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FF2C12-0B85-47C7-8FE1-8DAB54E27001}">
  <ds:schemaRefs>
    <ds:schemaRef ds:uri="http://schemas.microsoft.com/sharepoint/v3/contenttype/forms"/>
  </ds:schemaRefs>
</ds:datastoreItem>
</file>

<file path=customXml/itemProps2.xml><?xml version="1.0" encoding="utf-8"?>
<ds:datastoreItem xmlns:ds="http://schemas.openxmlformats.org/officeDocument/2006/customXml" ds:itemID="{24927C1E-4AB4-4180-ACCF-528CB5465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7e207-72f5-491a-a4e5-c2672ae48f53"/>
    <ds:schemaRef ds:uri="46f49fbf-5b57-45d1-916e-364917a5a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AFC6D-129F-4A6E-B3E0-3CB8166111B6}">
  <ds:schemaRefs>
    <ds:schemaRef ds:uri="http://schemas.microsoft.com/office/2006/metadata/properties"/>
    <ds:schemaRef ds:uri="http://schemas.microsoft.com/office/infopath/2007/PartnerControls"/>
    <ds:schemaRef ds:uri="46f49fbf-5b57-45d1-916e-364917a5a9e9"/>
    <ds:schemaRef ds:uri="0227e207-72f5-491a-a4e5-c2672ae48f53"/>
  </ds:schemaRefs>
</ds:datastoreItem>
</file>

<file path=customXml/itemProps4.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6</Pages>
  <Words>1238</Words>
  <Characters>7588</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8809</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2025-08-12T09:29:00Z</cp:lastPrinted>
  <dcterms:created xsi:type="dcterms:W3CDTF">2025-09-01T06:12:00Z</dcterms:created>
  <dcterms:modified xsi:type="dcterms:W3CDTF">2025-09-01T06:12:00Z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y fmtid="{D5CDD505-2E9C-101B-9397-08002B2CF9AE}" pid="3" name="MediaServiceImageTags">
    <vt:lpwstr/>
  </property>
</Properties>
</file>