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CDA2" w14:textId="77777777" w:rsidR="00E524CE" w:rsidRDefault="00E524CE" w:rsidP="005364E0">
      <w:pPr>
        <w:pStyle w:val="berschrift2"/>
      </w:pPr>
    </w:p>
    <w:p w14:paraId="335F8071" w14:textId="77777777" w:rsidR="008C10C3" w:rsidRPr="005364E0" w:rsidRDefault="002B69A7" w:rsidP="005364E0">
      <w:pPr>
        <w:pStyle w:val="berschrift2"/>
      </w:pPr>
      <w:r>
        <w:t xml:space="preserve">Neuer Zwei-Stufen-Prozess von ENGEL </w:t>
      </w:r>
      <w:r>
        <w:br/>
        <w:t xml:space="preserve">steigert Effizienz von Recyclingprozessen </w:t>
      </w:r>
    </w:p>
    <w:p w14:paraId="71CF388D" w14:textId="77777777" w:rsidR="008C10C3" w:rsidRPr="005364E0" w:rsidRDefault="002B69A7" w:rsidP="005364E0">
      <w:pPr>
        <w:pStyle w:val="berschrift1"/>
      </w:pPr>
      <w:r>
        <w:t xml:space="preserve">Kunststoff-Flakes direkt verarbeiten </w:t>
      </w:r>
    </w:p>
    <w:p w14:paraId="35B980B2" w14:textId="77777777" w:rsidR="006E3145" w:rsidRPr="005364E0" w:rsidRDefault="006E3145" w:rsidP="005364E0">
      <w:pPr>
        <w:pStyle w:val="berschrift3"/>
        <w:spacing w:after="120"/>
        <w:rPr>
          <w:b w:val="0"/>
          <w:bCs w:val="0"/>
          <w:szCs w:val="22"/>
        </w:rPr>
      </w:pPr>
    </w:p>
    <w:p w14:paraId="288AEFBA" w14:textId="77777777" w:rsidR="006E3145" w:rsidRPr="005364E0" w:rsidRDefault="006E3145" w:rsidP="00E524CE">
      <w:pPr>
        <w:spacing w:after="120" w:line="264" w:lineRule="auto"/>
        <w:rPr>
          <w:szCs w:val="22"/>
        </w:rPr>
      </w:pPr>
      <w:r w:rsidRPr="005364E0">
        <w:rPr>
          <w:szCs w:val="22"/>
        </w:rPr>
        <w:t xml:space="preserve">Schwertberg/Österreich – </w:t>
      </w:r>
      <w:r w:rsidR="00EB763C" w:rsidRPr="005364E0">
        <w:rPr>
          <w:szCs w:val="22"/>
        </w:rPr>
        <w:t>Juni 2021</w:t>
      </w:r>
    </w:p>
    <w:p w14:paraId="751B7BD9" w14:textId="77777777" w:rsidR="00490F65" w:rsidRDefault="003B6E82" w:rsidP="00E524CE">
      <w:pPr>
        <w:spacing w:after="120" w:line="26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Mit einem </w:t>
      </w:r>
      <w:r w:rsidR="00EB6080">
        <w:rPr>
          <w:b/>
          <w:bCs/>
          <w:sz w:val="24"/>
          <w:szCs w:val="24"/>
        </w:rPr>
        <w:t xml:space="preserve">neuen Verfahren </w:t>
      </w:r>
      <w:r>
        <w:rPr>
          <w:b/>
          <w:bCs/>
          <w:sz w:val="24"/>
          <w:szCs w:val="24"/>
        </w:rPr>
        <w:t xml:space="preserve">macht es ENGEL möglich, Kunststoffabfälle direkt </w:t>
      </w:r>
      <w:r w:rsidR="002B69A7">
        <w:rPr>
          <w:b/>
          <w:bCs/>
          <w:sz w:val="24"/>
          <w:szCs w:val="24"/>
        </w:rPr>
        <w:t xml:space="preserve">nach dem Vermahlen </w:t>
      </w:r>
      <w:r>
        <w:rPr>
          <w:b/>
          <w:bCs/>
          <w:sz w:val="24"/>
          <w:szCs w:val="24"/>
        </w:rPr>
        <w:t xml:space="preserve">als Flakes im Spritzguss zu verarbeiten. </w:t>
      </w:r>
      <w:r w:rsidR="006F74E5">
        <w:rPr>
          <w:b/>
          <w:bCs/>
          <w:sz w:val="24"/>
          <w:szCs w:val="24"/>
        </w:rPr>
        <w:t>Da</w:t>
      </w:r>
      <w:r w:rsidR="00EB6080">
        <w:rPr>
          <w:b/>
          <w:bCs/>
          <w:sz w:val="24"/>
          <w:szCs w:val="24"/>
        </w:rPr>
        <w:t xml:space="preserve"> </w:t>
      </w:r>
      <w:r w:rsidR="00490F65">
        <w:rPr>
          <w:b/>
          <w:bCs/>
          <w:sz w:val="24"/>
          <w:szCs w:val="24"/>
        </w:rPr>
        <w:t xml:space="preserve">ein kompletter Prozessschritt, die </w:t>
      </w:r>
      <w:r w:rsidR="00D043D0">
        <w:rPr>
          <w:b/>
          <w:bCs/>
          <w:sz w:val="24"/>
          <w:szCs w:val="24"/>
        </w:rPr>
        <w:t>G</w:t>
      </w:r>
      <w:r w:rsidR="006F74E5">
        <w:rPr>
          <w:b/>
          <w:bCs/>
          <w:sz w:val="24"/>
          <w:szCs w:val="24"/>
        </w:rPr>
        <w:t>ranulier</w:t>
      </w:r>
      <w:r w:rsidR="00EB6080">
        <w:rPr>
          <w:b/>
          <w:bCs/>
          <w:sz w:val="24"/>
          <w:szCs w:val="24"/>
        </w:rPr>
        <w:t>ung</w:t>
      </w:r>
      <w:r w:rsidR="00490F65">
        <w:rPr>
          <w:b/>
          <w:bCs/>
          <w:sz w:val="24"/>
          <w:szCs w:val="24"/>
        </w:rPr>
        <w:t xml:space="preserve">, entfällt, steigert die Innovation deutlich die </w:t>
      </w:r>
      <w:r w:rsidR="006F74E5">
        <w:rPr>
          <w:b/>
          <w:bCs/>
          <w:sz w:val="24"/>
          <w:szCs w:val="24"/>
        </w:rPr>
        <w:t>Kosteneffizienz i</w:t>
      </w:r>
      <w:r w:rsidR="002B69A7">
        <w:rPr>
          <w:b/>
          <w:bCs/>
          <w:sz w:val="24"/>
          <w:szCs w:val="24"/>
        </w:rPr>
        <w:t>m Kunststoffrecycling</w:t>
      </w:r>
      <w:r w:rsidR="006F74E5">
        <w:rPr>
          <w:b/>
          <w:bCs/>
          <w:sz w:val="24"/>
          <w:szCs w:val="24"/>
        </w:rPr>
        <w:t xml:space="preserve">. </w:t>
      </w:r>
      <w:r w:rsidR="006F74E5" w:rsidRPr="005364E0">
        <w:rPr>
          <w:b/>
          <w:bCs/>
          <w:sz w:val="24"/>
          <w:szCs w:val="24"/>
        </w:rPr>
        <w:t xml:space="preserve">Auf seinem live e-symposium 2021 </w:t>
      </w:r>
      <w:r w:rsidR="006F74E5">
        <w:rPr>
          <w:b/>
          <w:bCs/>
          <w:sz w:val="24"/>
          <w:szCs w:val="24"/>
        </w:rPr>
        <w:t xml:space="preserve">vom 22. bis 24. Juni präsentiert ENGEL </w:t>
      </w:r>
      <w:r w:rsidR="00490F65">
        <w:rPr>
          <w:b/>
          <w:bCs/>
          <w:sz w:val="24"/>
          <w:szCs w:val="24"/>
        </w:rPr>
        <w:t>den neuen Zwei-Stufen-Prozess</w:t>
      </w:r>
      <w:r w:rsidR="006F74E5">
        <w:rPr>
          <w:b/>
          <w:bCs/>
          <w:sz w:val="24"/>
          <w:szCs w:val="24"/>
        </w:rPr>
        <w:t xml:space="preserve"> erstmalig dem Fachpublikum und zeigt das </w:t>
      </w:r>
      <w:r w:rsidR="00490F65">
        <w:rPr>
          <w:b/>
          <w:bCs/>
          <w:sz w:val="24"/>
          <w:szCs w:val="24"/>
        </w:rPr>
        <w:t xml:space="preserve">große </w:t>
      </w:r>
      <w:r w:rsidR="006F74E5">
        <w:rPr>
          <w:b/>
          <w:bCs/>
          <w:sz w:val="24"/>
          <w:szCs w:val="24"/>
        </w:rPr>
        <w:t xml:space="preserve">Potenzial auf. </w:t>
      </w:r>
      <w:r w:rsidR="002B69A7">
        <w:rPr>
          <w:b/>
          <w:bCs/>
          <w:sz w:val="24"/>
          <w:szCs w:val="24"/>
        </w:rPr>
        <w:t>Auch</w:t>
      </w:r>
      <w:r w:rsidR="00490F65">
        <w:rPr>
          <w:b/>
          <w:bCs/>
          <w:sz w:val="24"/>
          <w:szCs w:val="24"/>
        </w:rPr>
        <w:t xml:space="preserve"> für die Herstellung </w:t>
      </w:r>
      <w:r w:rsidR="002B69A7">
        <w:rPr>
          <w:b/>
          <w:bCs/>
          <w:sz w:val="24"/>
          <w:szCs w:val="24"/>
        </w:rPr>
        <w:t xml:space="preserve">von </w:t>
      </w:r>
      <w:r w:rsidR="00490F65">
        <w:rPr>
          <w:b/>
          <w:bCs/>
          <w:sz w:val="24"/>
          <w:szCs w:val="24"/>
        </w:rPr>
        <w:t>sehr große</w:t>
      </w:r>
      <w:r w:rsidR="002B69A7">
        <w:rPr>
          <w:b/>
          <w:bCs/>
          <w:sz w:val="24"/>
          <w:szCs w:val="24"/>
        </w:rPr>
        <w:t>n</w:t>
      </w:r>
      <w:r w:rsidR="00490F65">
        <w:rPr>
          <w:b/>
          <w:bCs/>
          <w:sz w:val="24"/>
          <w:szCs w:val="24"/>
        </w:rPr>
        <w:t xml:space="preserve"> und dickwandige</w:t>
      </w:r>
      <w:r w:rsidR="002B69A7">
        <w:rPr>
          <w:b/>
          <w:bCs/>
          <w:sz w:val="24"/>
          <w:szCs w:val="24"/>
        </w:rPr>
        <w:t>n</w:t>
      </w:r>
      <w:r w:rsidR="00490F65">
        <w:rPr>
          <w:b/>
          <w:bCs/>
          <w:sz w:val="24"/>
          <w:szCs w:val="24"/>
        </w:rPr>
        <w:t xml:space="preserve"> Bauteile</w:t>
      </w:r>
      <w:r w:rsidR="00BF2971">
        <w:rPr>
          <w:b/>
          <w:bCs/>
          <w:sz w:val="24"/>
          <w:szCs w:val="24"/>
        </w:rPr>
        <w:t>n</w:t>
      </w:r>
      <w:r w:rsidR="00490F65">
        <w:rPr>
          <w:b/>
          <w:bCs/>
          <w:sz w:val="24"/>
          <w:szCs w:val="24"/>
        </w:rPr>
        <w:t xml:space="preserve"> mit hohen Schussgewichten </w:t>
      </w:r>
      <w:r w:rsidR="002B69A7">
        <w:rPr>
          <w:b/>
          <w:bCs/>
          <w:sz w:val="24"/>
          <w:szCs w:val="24"/>
        </w:rPr>
        <w:t xml:space="preserve">bringt das neue Verfahren </w:t>
      </w:r>
      <w:r w:rsidR="00490F65">
        <w:rPr>
          <w:b/>
          <w:bCs/>
          <w:sz w:val="24"/>
          <w:szCs w:val="24"/>
        </w:rPr>
        <w:t>Vorteile.</w:t>
      </w:r>
    </w:p>
    <w:p w14:paraId="3A6B2666" w14:textId="77777777" w:rsidR="00EC7A62" w:rsidRDefault="00EC7A62" w:rsidP="005364E0">
      <w:pPr>
        <w:spacing w:after="120" w:line="264" w:lineRule="auto"/>
        <w:rPr>
          <w:b/>
          <w:bCs/>
          <w:sz w:val="24"/>
          <w:szCs w:val="24"/>
        </w:rPr>
      </w:pPr>
    </w:p>
    <w:p w14:paraId="3BACE68E" w14:textId="77777777" w:rsidR="00490F65" w:rsidRDefault="00490F65" w:rsidP="00E524CE">
      <w:pPr>
        <w:spacing w:after="120"/>
        <w:rPr>
          <w:szCs w:val="22"/>
        </w:rPr>
      </w:pPr>
      <w:r>
        <w:rPr>
          <w:szCs w:val="22"/>
        </w:rPr>
        <w:t xml:space="preserve">Schlüssel für die Verkürzung des </w:t>
      </w:r>
      <w:r w:rsidR="002B69A7">
        <w:rPr>
          <w:szCs w:val="22"/>
        </w:rPr>
        <w:t>Recyclingp</w:t>
      </w:r>
      <w:r>
        <w:rPr>
          <w:szCs w:val="22"/>
        </w:rPr>
        <w:t>rozesses ist die Aufteilung</w:t>
      </w:r>
      <w:r w:rsidR="002B69A7">
        <w:rPr>
          <w:szCs w:val="22"/>
        </w:rPr>
        <w:t xml:space="preserve"> von Plastifizieren und Einspritzen in zwei voneinander unabhängige, aufeinander</w:t>
      </w:r>
      <w:r w:rsidR="00F5407F">
        <w:rPr>
          <w:szCs w:val="22"/>
        </w:rPr>
        <w:t xml:space="preserve"> sehr gut abgestimmte P</w:t>
      </w:r>
      <w:r w:rsidR="002B69A7">
        <w:rPr>
          <w:szCs w:val="22"/>
        </w:rPr>
        <w:t xml:space="preserve">rozessschritte. </w:t>
      </w:r>
      <w:r w:rsidR="00FB3BAA">
        <w:rPr>
          <w:szCs w:val="22"/>
        </w:rPr>
        <w:t xml:space="preserve">In der ersten Stufe wird das Rohmaterial, zum Beispiel Kunststoffflakes, die aus Post-Consumer-Sammlungen stammen, in einer herkömmlichen Plastifizierschnecke aufgeschmolzen. Die Schmelze wird an eine zweite </w:t>
      </w:r>
      <w:r w:rsidR="000E460F">
        <w:rPr>
          <w:szCs w:val="22"/>
        </w:rPr>
        <w:t>S</w:t>
      </w:r>
      <w:r w:rsidR="00FD5C34">
        <w:rPr>
          <w:szCs w:val="22"/>
        </w:rPr>
        <w:t>ch</w:t>
      </w:r>
      <w:r w:rsidR="00FB3BAA">
        <w:rPr>
          <w:szCs w:val="22"/>
        </w:rPr>
        <w:t>necke übergeben</w:t>
      </w:r>
      <w:r w:rsidR="0063670D">
        <w:rPr>
          <w:szCs w:val="22"/>
        </w:rPr>
        <w:t xml:space="preserve">, um sie in der zweiten </w:t>
      </w:r>
      <w:r w:rsidR="00BF2971">
        <w:rPr>
          <w:szCs w:val="22"/>
        </w:rPr>
        <w:t>Prozesss</w:t>
      </w:r>
      <w:r w:rsidR="0063670D">
        <w:rPr>
          <w:szCs w:val="22"/>
        </w:rPr>
        <w:t xml:space="preserve">tufe in die Kavität einzuspritzen. Der zweistufige Prozess macht es möglich, </w:t>
      </w:r>
      <w:r w:rsidR="00BF2971">
        <w:rPr>
          <w:szCs w:val="22"/>
        </w:rPr>
        <w:t xml:space="preserve">auf der Spritzseite der Spritzgießmaschine </w:t>
      </w:r>
      <w:r w:rsidR="0063670D">
        <w:rPr>
          <w:szCs w:val="22"/>
        </w:rPr>
        <w:t>einen Schmelzefilter und eine Entgasungseinheit</w:t>
      </w:r>
      <w:r w:rsidR="00BF2971">
        <w:rPr>
          <w:szCs w:val="22"/>
        </w:rPr>
        <w:t xml:space="preserve"> </w:t>
      </w:r>
      <w:r w:rsidR="0063670D">
        <w:rPr>
          <w:szCs w:val="22"/>
        </w:rPr>
        <w:t xml:space="preserve">zu integrieren, sodass </w:t>
      </w:r>
      <w:r w:rsidR="00D043D0">
        <w:rPr>
          <w:szCs w:val="22"/>
        </w:rPr>
        <w:t>auch aus verunreinigten</w:t>
      </w:r>
      <w:r w:rsidR="0063670D">
        <w:rPr>
          <w:szCs w:val="22"/>
        </w:rPr>
        <w:t xml:space="preserve"> Kunststoffflakes Produkte mit einer konstant hohen Qualität erhalten werden. </w:t>
      </w:r>
    </w:p>
    <w:p w14:paraId="7315A4B5" w14:textId="77777777" w:rsidR="00D043D0" w:rsidRPr="00C1549F" w:rsidRDefault="00BF2971" w:rsidP="00E524CE">
      <w:pPr>
        <w:spacing w:after="120"/>
        <w:rPr>
          <w:szCs w:val="22"/>
        </w:rPr>
      </w:pPr>
      <w:r>
        <w:rPr>
          <w:szCs w:val="22"/>
        </w:rPr>
        <w:t>Mit der Innovation leistet ENGEL einen weiteren Beitrag zum Aufbau einer Kreislaufwirtschaft für Kunststoffe. Das Granulieren des Recycling-Mahlguts ist ein energieintensiver Prozess, der zudem in der Regel einen logistischen Aufwand erfordert. Kann dieser Schritt eingespart werden, wird die CO</w:t>
      </w:r>
      <w:r w:rsidRPr="00BF2971">
        <w:rPr>
          <w:szCs w:val="22"/>
          <w:vertAlign w:val="subscript"/>
        </w:rPr>
        <w:t>2</w:t>
      </w:r>
      <w:r>
        <w:rPr>
          <w:szCs w:val="22"/>
        </w:rPr>
        <w:t xml:space="preserve">-Bilanz verbessert, und zudem sinken deutlich die Recyclingkosten. </w:t>
      </w:r>
    </w:p>
    <w:p w14:paraId="205CACC4" w14:textId="77777777" w:rsidR="00D043D0" w:rsidRDefault="00D043D0" w:rsidP="00E524CE">
      <w:pPr>
        <w:spacing w:after="120"/>
        <w:rPr>
          <w:szCs w:val="22"/>
        </w:rPr>
      </w:pPr>
    </w:p>
    <w:p w14:paraId="1E5C9C2B" w14:textId="77777777" w:rsidR="002B69A7" w:rsidRPr="002B69A7" w:rsidRDefault="00BF2D17" w:rsidP="00E524CE">
      <w:pPr>
        <w:spacing w:after="12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Mehr Effizienz auch für sehr große Bauteile</w:t>
      </w:r>
    </w:p>
    <w:p w14:paraId="61DFE39A" w14:textId="77777777" w:rsidR="002372FC" w:rsidRDefault="0063670D" w:rsidP="00E524CE">
      <w:pPr>
        <w:spacing w:after="120"/>
        <w:rPr>
          <w:szCs w:val="22"/>
        </w:rPr>
      </w:pPr>
      <w:r>
        <w:rPr>
          <w:szCs w:val="22"/>
        </w:rPr>
        <w:t xml:space="preserve">Alternativ zu einer </w:t>
      </w:r>
      <w:r w:rsidR="000A15A7">
        <w:rPr>
          <w:szCs w:val="22"/>
        </w:rPr>
        <w:t>Einspritz</w:t>
      </w:r>
      <w:r w:rsidR="00BF2971">
        <w:rPr>
          <w:szCs w:val="22"/>
        </w:rPr>
        <w:t>sch</w:t>
      </w:r>
      <w:r>
        <w:rPr>
          <w:szCs w:val="22"/>
        </w:rPr>
        <w:t xml:space="preserve">necke lässt sich die zum Aufschmelzen eingesetzte Plastifizierschnecke mit einem Kolbenaggregat kombinieren. </w:t>
      </w:r>
      <w:r w:rsidR="00BF2971">
        <w:rPr>
          <w:szCs w:val="22"/>
        </w:rPr>
        <w:t xml:space="preserve">In dieser Variation </w:t>
      </w:r>
      <w:r w:rsidR="00F5407F">
        <w:rPr>
          <w:szCs w:val="22"/>
        </w:rPr>
        <w:t>is</w:t>
      </w:r>
      <w:r w:rsidR="00BF2971">
        <w:rPr>
          <w:szCs w:val="22"/>
        </w:rPr>
        <w:t xml:space="preserve">t der Zwei-Stufen-Prozess auch für die Verarbeitung sehr großer Schussgewichte bis 160 kg mit </w:t>
      </w:r>
      <w:proofErr w:type="gramStart"/>
      <w:r w:rsidR="00BF2971">
        <w:rPr>
          <w:szCs w:val="22"/>
        </w:rPr>
        <w:t>einem vergleichsweise</w:t>
      </w:r>
      <w:proofErr w:type="gramEnd"/>
      <w:r w:rsidR="00BF2971">
        <w:rPr>
          <w:szCs w:val="22"/>
        </w:rPr>
        <w:t xml:space="preserve"> niedrigen Einspritzdruckbedarf </w:t>
      </w:r>
      <w:r w:rsidR="00F5407F">
        <w:rPr>
          <w:szCs w:val="22"/>
        </w:rPr>
        <w:t>sehr e</w:t>
      </w:r>
      <w:r w:rsidR="00BF2971">
        <w:rPr>
          <w:szCs w:val="22"/>
        </w:rPr>
        <w:t>ffizien</w:t>
      </w:r>
      <w:r w:rsidR="00F5407F">
        <w:rPr>
          <w:szCs w:val="22"/>
        </w:rPr>
        <w:t>t</w:t>
      </w:r>
      <w:r w:rsidR="00BF2971">
        <w:rPr>
          <w:szCs w:val="22"/>
        </w:rPr>
        <w:t xml:space="preserve">. </w:t>
      </w:r>
      <w:r w:rsidR="002372FC">
        <w:rPr>
          <w:szCs w:val="22"/>
        </w:rPr>
        <w:t xml:space="preserve">Der Zwei-Stufen-Prozess ermöglicht ein kompakteres Anlagendesign und niedrigere Stückkosten als </w:t>
      </w:r>
      <w:r>
        <w:rPr>
          <w:szCs w:val="22"/>
        </w:rPr>
        <w:t xml:space="preserve">dies mit </w:t>
      </w:r>
      <w:r w:rsidR="002372FC">
        <w:rPr>
          <w:szCs w:val="22"/>
        </w:rPr>
        <w:t>einem h</w:t>
      </w:r>
      <w:r>
        <w:rPr>
          <w:szCs w:val="22"/>
        </w:rPr>
        <w:t xml:space="preserve">erkömmlichen einstufigen Plastifizier- und Einspritzprozess möglich ist. </w:t>
      </w:r>
    </w:p>
    <w:p w14:paraId="652B7DCF" w14:textId="77777777" w:rsidR="002372FC" w:rsidRPr="00C1549F" w:rsidRDefault="002372FC" w:rsidP="00E524CE">
      <w:pPr>
        <w:spacing w:after="120"/>
        <w:rPr>
          <w:szCs w:val="22"/>
        </w:rPr>
      </w:pPr>
      <w:r w:rsidRPr="00C1549F">
        <w:rPr>
          <w:szCs w:val="22"/>
        </w:rPr>
        <w:t xml:space="preserve">Um die </w:t>
      </w:r>
      <w:r>
        <w:rPr>
          <w:szCs w:val="22"/>
        </w:rPr>
        <w:t xml:space="preserve">bislang </w:t>
      </w:r>
      <w:r w:rsidRPr="00C1549F">
        <w:rPr>
          <w:szCs w:val="22"/>
        </w:rPr>
        <w:t>üblichen Nachteile von Kolbenspritzaggregaten beim Materialwechsel zu eliminieren, hat ENGEL</w:t>
      </w:r>
      <w:r>
        <w:rPr>
          <w:szCs w:val="22"/>
        </w:rPr>
        <w:t xml:space="preserve"> ein neues </w:t>
      </w:r>
      <w:r w:rsidRPr="00C1549F">
        <w:rPr>
          <w:szCs w:val="22"/>
        </w:rPr>
        <w:t xml:space="preserve">Kolbendesign </w:t>
      </w:r>
      <w:r>
        <w:rPr>
          <w:szCs w:val="22"/>
        </w:rPr>
        <w:t>entwickelt</w:t>
      </w:r>
      <w:r w:rsidRPr="00C1549F">
        <w:rPr>
          <w:szCs w:val="22"/>
        </w:rPr>
        <w:t>. Die rheologisch optimierte Kolbenspitze unterstützt die gleichmäßige Umspülung des Kolbens</w:t>
      </w:r>
      <w:r>
        <w:rPr>
          <w:szCs w:val="22"/>
        </w:rPr>
        <w:t xml:space="preserve"> und macht somit einen schnellen </w:t>
      </w:r>
      <w:r w:rsidRPr="00C1549F">
        <w:rPr>
          <w:szCs w:val="22"/>
        </w:rPr>
        <w:t>Material</w:t>
      </w:r>
      <w:r>
        <w:rPr>
          <w:szCs w:val="22"/>
        </w:rPr>
        <w:t>- und</w:t>
      </w:r>
      <w:r w:rsidRPr="00C1549F">
        <w:rPr>
          <w:szCs w:val="22"/>
        </w:rPr>
        <w:t xml:space="preserve"> Farbwechsel</w:t>
      </w:r>
      <w:r>
        <w:rPr>
          <w:szCs w:val="22"/>
        </w:rPr>
        <w:t xml:space="preserve"> möglich</w:t>
      </w:r>
      <w:r w:rsidRPr="00C1549F">
        <w:rPr>
          <w:szCs w:val="22"/>
        </w:rPr>
        <w:t>.</w:t>
      </w:r>
    </w:p>
    <w:p w14:paraId="5086597F" w14:textId="77777777" w:rsidR="002372FC" w:rsidRDefault="00D043D0" w:rsidP="00E524CE">
      <w:pPr>
        <w:spacing w:after="120"/>
        <w:rPr>
          <w:szCs w:val="22"/>
        </w:rPr>
      </w:pPr>
      <w:r>
        <w:rPr>
          <w:szCs w:val="22"/>
        </w:rPr>
        <w:t xml:space="preserve">Typische Anwendungen sind Container, Paletten oder auch große Fittings. </w:t>
      </w:r>
      <w:r w:rsidR="000314E7">
        <w:rPr>
          <w:szCs w:val="22"/>
        </w:rPr>
        <w:t xml:space="preserve">Bereits ab einem Schussgewicht von 20 kg steigt die Verarbeitungseffizienz durch das Aufteilen des Plastifizier- und Einspritzprozesses deutlich an. </w:t>
      </w:r>
    </w:p>
    <w:p w14:paraId="4D243B2C" w14:textId="77777777" w:rsidR="003B6E82" w:rsidRDefault="003B6E82" w:rsidP="005364E0">
      <w:pPr>
        <w:spacing w:after="120" w:line="264" w:lineRule="auto"/>
        <w:rPr>
          <w:szCs w:val="22"/>
        </w:rPr>
      </w:pPr>
    </w:p>
    <w:p w14:paraId="01FEDF41" w14:textId="77777777" w:rsidR="007C494D" w:rsidRDefault="00BB4CD5" w:rsidP="00B36D93">
      <w:pPr>
        <w:pStyle w:val="Abbinder-headline"/>
        <w:spacing w:line="240" w:lineRule="auto"/>
      </w:pPr>
      <w:r>
        <w:t>&lt;&lt;Bild&gt;&gt;</w:t>
      </w:r>
    </w:p>
    <w:p w14:paraId="29C7730B" w14:textId="77777777" w:rsidR="000E460F" w:rsidRDefault="000E460F" w:rsidP="00B36D93">
      <w:pPr>
        <w:pStyle w:val="Abbinder-headline"/>
        <w:spacing w:line="240" w:lineRule="auto"/>
        <w:rPr>
          <w:szCs w:val="22"/>
        </w:rPr>
      </w:pPr>
      <w:r>
        <w:rPr>
          <w:szCs w:val="22"/>
        </w:rPr>
        <w:t xml:space="preserve">Ziel der Innovation ist es, Kunststoffflakes, die zum Beispiel aus Post-Consumer-Sammlungen stammen, ohne Granulieren direkt im Spritzguss zu verarbeiten. </w:t>
      </w:r>
    </w:p>
    <w:p w14:paraId="639529D7" w14:textId="77777777" w:rsidR="00B36D93" w:rsidRDefault="00B36D93" w:rsidP="00B36D93">
      <w:pPr>
        <w:pStyle w:val="Abbinder-headline"/>
        <w:spacing w:line="240" w:lineRule="auto"/>
        <w:rPr>
          <w:b/>
          <w:bCs w:val="0"/>
        </w:rPr>
      </w:pPr>
      <w:r>
        <w:rPr>
          <w:szCs w:val="22"/>
        </w:rPr>
        <w:t>Bild: iStock</w:t>
      </w:r>
    </w:p>
    <w:p w14:paraId="6C72FA77" w14:textId="77777777" w:rsidR="00EC7A62" w:rsidRDefault="00EC7A62" w:rsidP="00392F63">
      <w:pPr>
        <w:pStyle w:val="Abbinder-headline"/>
        <w:spacing w:line="240" w:lineRule="auto"/>
        <w:rPr>
          <w:b/>
          <w:bCs w:val="0"/>
        </w:rPr>
      </w:pPr>
    </w:p>
    <w:p w14:paraId="11FF8D83" w14:textId="77777777" w:rsidR="008162C4" w:rsidRPr="00E42017" w:rsidRDefault="008162C4" w:rsidP="00392F63">
      <w:pPr>
        <w:pStyle w:val="Abbinder-headline"/>
        <w:spacing w:line="240" w:lineRule="auto"/>
        <w:rPr>
          <w:b/>
          <w:bCs w:val="0"/>
        </w:rPr>
      </w:pPr>
      <w:r w:rsidRPr="00E42017">
        <w:rPr>
          <w:b/>
          <w:bCs w:val="0"/>
        </w:rPr>
        <w:t>ENGEL AUSTRIA GmbH</w:t>
      </w:r>
    </w:p>
    <w:p w14:paraId="13E48BD2" w14:textId="77777777" w:rsidR="008162C4" w:rsidRDefault="008162C4" w:rsidP="00392F63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41D4B7BA" w14:textId="77777777" w:rsidR="008162C4" w:rsidRDefault="008162C4" w:rsidP="00392F63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18993C81" w14:textId="77777777" w:rsidR="008162C4" w:rsidRDefault="008162C4" w:rsidP="00392F63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49B2E3D9" w14:textId="77777777" w:rsidR="008162C4" w:rsidRDefault="008162C4" w:rsidP="00392F63">
      <w:pPr>
        <w:pStyle w:val="Abbinder"/>
        <w:spacing w:after="120"/>
      </w:pPr>
      <w:r w:rsidRPr="004B1AAA">
        <w:rPr>
          <w:u w:val="single"/>
        </w:rPr>
        <w:lastRenderedPageBreak/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6EDBE481" w14:textId="77777777" w:rsidR="008162C4" w:rsidRPr="003B6518" w:rsidRDefault="008162C4" w:rsidP="00392F63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04DA1F8E" w14:textId="77777777" w:rsidR="001770D4" w:rsidRPr="00585B22" w:rsidRDefault="008162C4" w:rsidP="00392F63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1770D4" w:rsidRPr="00585B22" w:rsidSect="00BF2D17">
      <w:headerReference w:type="default" r:id="rId10"/>
      <w:footerReference w:type="default" r:id="rId11"/>
      <w:pgSz w:w="11906" w:h="16838"/>
      <w:pgMar w:top="3119" w:right="1418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7728" w14:textId="77777777" w:rsidR="00467E90" w:rsidRDefault="00467E90">
      <w:r>
        <w:separator/>
      </w:r>
    </w:p>
  </w:endnote>
  <w:endnote w:type="continuationSeparator" w:id="0">
    <w:p w14:paraId="50DC6D6C" w14:textId="77777777" w:rsidR="00467E90" w:rsidRDefault="0046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1001" w14:textId="77777777" w:rsidR="000F73E4" w:rsidRDefault="000F73E4" w:rsidP="00330AAD">
    <w:pPr>
      <w:pStyle w:val="Fuzeile"/>
      <w:jc w:val="right"/>
    </w:pPr>
  </w:p>
  <w:p w14:paraId="70B9E1F5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D9BF" w14:textId="77777777" w:rsidR="00467E90" w:rsidRDefault="00467E90">
      <w:r>
        <w:separator/>
      </w:r>
    </w:p>
  </w:footnote>
  <w:footnote w:type="continuationSeparator" w:id="0">
    <w:p w14:paraId="2D5BEA55" w14:textId="77777777" w:rsidR="00467E90" w:rsidRDefault="0046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4C81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00CCDE30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4E748B83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681903A5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DD"/>
    <w:multiLevelType w:val="hybridMultilevel"/>
    <w:tmpl w:val="6FC4388C"/>
    <w:lvl w:ilvl="0" w:tplc="AA1C83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0A8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CA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49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03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0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C94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59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2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1DBC"/>
    <w:multiLevelType w:val="hybridMultilevel"/>
    <w:tmpl w:val="D792A840"/>
    <w:lvl w:ilvl="0" w:tplc="3A36B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44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C9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2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6D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68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26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7F7A"/>
    <w:multiLevelType w:val="hybridMultilevel"/>
    <w:tmpl w:val="70F00C4A"/>
    <w:lvl w:ilvl="0" w:tplc="EF3EAF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A0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62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A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E9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ABB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BA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E6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49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2CA"/>
    <w:multiLevelType w:val="hybridMultilevel"/>
    <w:tmpl w:val="BC2446D6"/>
    <w:lvl w:ilvl="0" w:tplc="D4D2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0E38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EFC8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8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F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43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A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E9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27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34A3E"/>
    <w:multiLevelType w:val="hybridMultilevel"/>
    <w:tmpl w:val="07D01EE2"/>
    <w:lvl w:ilvl="0" w:tplc="0C4406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88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7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3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60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23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2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EB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23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43E0"/>
    <w:multiLevelType w:val="hybridMultilevel"/>
    <w:tmpl w:val="79343A32"/>
    <w:lvl w:ilvl="0" w:tplc="0E00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28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23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0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4D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2C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09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20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E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160E9"/>
    <w:rsid w:val="000314E7"/>
    <w:rsid w:val="000367DB"/>
    <w:rsid w:val="000538D2"/>
    <w:rsid w:val="00061FC8"/>
    <w:rsid w:val="00092329"/>
    <w:rsid w:val="000A15A7"/>
    <w:rsid w:val="000A409F"/>
    <w:rsid w:val="000B1FEE"/>
    <w:rsid w:val="000D64E1"/>
    <w:rsid w:val="000E460F"/>
    <w:rsid w:val="000F3615"/>
    <w:rsid w:val="000F73E4"/>
    <w:rsid w:val="00102662"/>
    <w:rsid w:val="00103203"/>
    <w:rsid w:val="0011466C"/>
    <w:rsid w:val="00115FD5"/>
    <w:rsid w:val="00120466"/>
    <w:rsid w:val="001278D8"/>
    <w:rsid w:val="001310DB"/>
    <w:rsid w:val="00150748"/>
    <w:rsid w:val="00176B68"/>
    <w:rsid w:val="001770D4"/>
    <w:rsid w:val="001947D6"/>
    <w:rsid w:val="001A6570"/>
    <w:rsid w:val="001A687D"/>
    <w:rsid w:val="001B57E3"/>
    <w:rsid w:val="001C5B8A"/>
    <w:rsid w:val="001D1F4E"/>
    <w:rsid w:val="001D486D"/>
    <w:rsid w:val="001E0455"/>
    <w:rsid w:val="001E2C52"/>
    <w:rsid w:val="001E4B0D"/>
    <w:rsid w:val="00220098"/>
    <w:rsid w:val="00231A2B"/>
    <w:rsid w:val="0023244F"/>
    <w:rsid w:val="002326FE"/>
    <w:rsid w:val="002372FC"/>
    <w:rsid w:val="00240C72"/>
    <w:rsid w:val="00241B64"/>
    <w:rsid w:val="00245D0B"/>
    <w:rsid w:val="00267298"/>
    <w:rsid w:val="00280DB5"/>
    <w:rsid w:val="002834A6"/>
    <w:rsid w:val="002A3967"/>
    <w:rsid w:val="002A61DB"/>
    <w:rsid w:val="002B1C7A"/>
    <w:rsid w:val="002B69A7"/>
    <w:rsid w:val="002C11E5"/>
    <w:rsid w:val="002C26A7"/>
    <w:rsid w:val="002C638C"/>
    <w:rsid w:val="002C7445"/>
    <w:rsid w:val="002D06D3"/>
    <w:rsid w:val="002E6A36"/>
    <w:rsid w:val="002F087C"/>
    <w:rsid w:val="002F0CDC"/>
    <w:rsid w:val="002F3216"/>
    <w:rsid w:val="002F33D5"/>
    <w:rsid w:val="002F4EB4"/>
    <w:rsid w:val="003011B7"/>
    <w:rsid w:val="0030527B"/>
    <w:rsid w:val="003260DF"/>
    <w:rsid w:val="003269AD"/>
    <w:rsid w:val="00326E81"/>
    <w:rsid w:val="00330AAD"/>
    <w:rsid w:val="00344E4E"/>
    <w:rsid w:val="0035489A"/>
    <w:rsid w:val="003566C9"/>
    <w:rsid w:val="00366104"/>
    <w:rsid w:val="00386D9C"/>
    <w:rsid w:val="00392F63"/>
    <w:rsid w:val="00397D8B"/>
    <w:rsid w:val="003B6E82"/>
    <w:rsid w:val="003F4A8E"/>
    <w:rsid w:val="004003AB"/>
    <w:rsid w:val="00405096"/>
    <w:rsid w:val="00440866"/>
    <w:rsid w:val="0044612A"/>
    <w:rsid w:val="00450D9F"/>
    <w:rsid w:val="00451224"/>
    <w:rsid w:val="0046305D"/>
    <w:rsid w:val="00463160"/>
    <w:rsid w:val="00467E90"/>
    <w:rsid w:val="00481331"/>
    <w:rsid w:val="00484AED"/>
    <w:rsid w:val="00490F65"/>
    <w:rsid w:val="00495A62"/>
    <w:rsid w:val="004B1AAA"/>
    <w:rsid w:val="004B24B3"/>
    <w:rsid w:val="004C1118"/>
    <w:rsid w:val="004C66FA"/>
    <w:rsid w:val="004D336F"/>
    <w:rsid w:val="004F5FBA"/>
    <w:rsid w:val="00501ABC"/>
    <w:rsid w:val="0050447B"/>
    <w:rsid w:val="00510012"/>
    <w:rsid w:val="005364E0"/>
    <w:rsid w:val="00564FE8"/>
    <w:rsid w:val="00585B22"/>
    <w:rsid w:val="005C4045"/>
    <w:rsid w:val="005E66DC"/>
    <w:rsid w:val="00601DB7"/>
    <w:rsid w:val="006052EB"/>
    <w:rsid w:val="006158A0"/>
    <w:rsid w:val="00620837"/>
    <w:rsid w:val="0063670D"/>
    <w:rsid w:val="00650C21"/>
    <w:rsid w:val="006538CE"/>
    <w:rsid w:val="00655569"/>
    <w:rsid w:val="00660FD5"/>
    <w:rsid w:val="00665041"/>
    <w:rsid w:val="00667846"/>
    <w:rsid w:val="00667A3E"/>
    <w:rsid w:val="00684AF9"/>
    <w:rsid w:val="006878DC"/>
    <w:rsid w:val="00692D84"/>
    <w:rsid w:val="00696F64"/>
    <w:rsid w:val="006A4FF3"/>
    <w:rsid w:val="006C2A2B"/>
    <w:rsid w:val="006D2977"/>
    <w:rsid w:val="006E3145"/>
    <w:rsid w:val="006E573D"/>
    <w:rsid w:val="006F348E"/>
    <w:rsid w:val="006F74E5"/>
    <w:rsid w:val="006F7DAD"/>
    <w:rsid w:val="00730FBF"/>
    <w:rsid w:val="00734C03"/>
    <w:rsid w:val="0074006E"/>
    <w:rsid w:val="00747286"/>
    <w:rsid w:val="00753DE2"/>
    <w:rsid w:val="00772540"/>
    <w:rsid w:val="00775631"/>
    <w:rsid w:val="00776F43"/>
    <w:rsid w:val="00777898"/>
    <w:rsid w:val="00781D03"/>
    <w:rsid w:val="007830F6"/>
    <w:rsid w:val="00785202"/>
    <w:rsid w:val="00797EB9"/>
    <w:rsid w:val="007A71E3"/>
    <w:rsid w:val="007B0D9F"/>
    <w:rsid w:val="007C0984"/>
    <w:rsid w:val="007C387E"/>
    <w:rsid w:val="007C494D"/>
    <w:rsid w:val="007E5EC8"/>
    <w:rsid w:val="008066C9"/>
    <w:rsid w:val="008162C4"/>
    <w:rsid w:val="0082140D"/>
    <w:rsid w:val="0082553E"/>
    <w:rsid w:val="008324F3"/>
    <w:rsid w:val="00840364"/>
    <w:rsid w:val="0086100D"/>
    <w:rsid w:val="008705F5"/>
    <w:rsid w:val="00874AB8"/>
    <w:rsid w:val="0087534E"/>
    <w:rsid w:val="008820C1"/>
    <w:rsid w:val="008A6B21"/>
    <w:rsid w:val="008C10C3"/>
    <w:rsid w:val="008C55B5"/>
    <w:rsid w:val="008D29E8"/>
    <w:rsid w:val="008D50B3"/>
    <w:rsid w:val="008D5FD9"/>
    <w:rsid w:val="008D7009"/>
    <w:rsid w:val="0090260E"/>
    <w:rsid w:val="00910FC6"/>
    <w:rsid w:val="00911B05"/>
    <w:rsid w:val="009153AF"/>
    <w:rsid w:val="0092151F"/>
    <w:rsid w:val="009366FA"/>
    <w:rsid w:val="0094009A"/>
    <w:rsid w:val="00941881"/>
    <w:rsid w:val="00945639"/>
    <w:rsid w:val="00964D40"/>
    <w:rsid w:val="00966130"/>
    <w:rsid w:val="00967989"/>
    <w:rsid w:val="0097534F"/>
    <w:rsid w:val="009843EF"/>
    <w:rsid w:val="00991153"/>
    <w:rsid w:val="00997D60"/>
    <w:rsid w:val="009A0F1B"/>
    <w:rsid w:val="00A03105"/>
    <w:rsid w:val="00A052CD"/>
    <w:rsid w:val="00A10408"/>
    <w:rsid w:val="00A14373"/>
    <w:rsid w:val="00A75426"/>
    <w:rsid w:val="00A9659F"/>
    <w:rsid w:val="00AB1D7B"/>
    <w:rsid w:val="00AB40D7"/>
    <w:rsid w:val="00AB7D2B"/>
    <w:rsid w:val="00AD4278"/>
    <w:rsid w:val="00AF082E"/>
    <w:rsid w:val="00AF6714"/>
    <w:rsid w:val="00B116DF"/>
    <w:rsid w:val="00B12A5B"/>
    <w:rsid w:val="00B27A4B"/>
    <w:rsid w:val="00B36D93"/>
    <w:rsid w:val="00B4665E"/>
    <w:rsid w:val="00B509AB"/>
    <w:rsid w:val="00B51F74"/>
    <w:rsid w:val="00B63027"/>
    <w:rsid w:val="00B727EE"/>
    <w:rsid w:val="00B73998"/>
    <w:rsid w:val="00B742F4"/>
    <w:rsid w:val="00B77C24"/>
    <w:rsid w:val="00B813FE"/>
    <w:rsid w:val="00B8617E"/>
    <w:rsid w:val="00BA1184"/>
    <w:rsid w:val="00BA52A9"/>
    <w:rsid w:val="00BB4CD5"/>
    <w:rsid w:val="00BF2971"/>
    <w:rsid w:val="00BF2D17"/>
    <w:rsid w:val="00BF59C7"/>
    <w:rsid w:val="00C00541"/>
    <w:rsid w:val="00C04F0E"/>
    <w:rsid w:val="00C1549F"/>
    <w:rsid w:val="00C25A8C"/>
    <w:rsid w:val="00C3045A"/>
    <w:rsid w:val="00C479DC"/>
    <w:rsid w:val="00C636A6"/>
    <w:rsid w:val="00C67DB6"/>
    <w:rsid w:val="00C9367E"/>
    <w:rsid w:val="00CA2FCD"/>
    <w:rsid w:val="00CA3FCD"/>
    <w:rsid w:val="00CD0698"/>
    <w:rsid w:val="00CD4450"/>
    <w:rsid w:val="00CD5AF7"/>
    <w:rsid w:val="00CF0477"/>
    <w:rsid w:val="00D043D0"/>
    <w:rsid w:val="00D0456A"/>
    <w:rsid w:val="00D0764E"/>
    <w:rsid w:val="00D07F6F"/>
    <w:rsid w:val="00D13364"/>
    <w:rsid w:val="00D17CF7"/>
    <w:rsid w:val="00D67626"/>
    <w:rsid w:val="00D82CBA"/>
    <w:rsid w:val="00D84D0E"/>
    <w:rsid w:val="00D92814"/>
    <w:rsid w:val="00DA2961"/>
    <w:rsid w:val="00DA3169"/>
    <w:rsid w:val="00DB00A1"/>
    <w:rsid w:val="00DB5B07"/>
    <w:rsid w:val="00DC0B30"/>
    <w:rsid w:val="00DD2AD8"/>
    <w:rsid w:val="00DE7085"/>
    <w:rsid w:val="00E13D4B"/>
    <w:rsid w:val="00E260D3"/>
    <w:rsid w:val="00E42017"/>
    <w:rsid w:val="00E433D9"/>
    <w:rsid w:val="00E43489"/>
    <w:rsid w:val="00E46B4D"/>
    <w:rsid w:val="00E524CE"/>
    <w:rsid w:val="00E53CAA"/>
    <w:rsid w:val="00E60FA8"/>
    <w:rsid w:val="00E77B42"/>
    <w:rsid w:val="00E824C6"/>
    <w:rsid w:val="00EA12F5"/>
    <w:rsid w:val="00EA2A6A"/>
    <w:rsid w:val="00EB1CB8"/>
    <w:rsid w:val="00EB3654"/>
    <w:rsid w:val="00EB4A94"/>
    <w:rsid w:val="00EB6080"/>
    <w:rsid w:val="00EB763C"/>
    <w:rsid w:val="00EC7A62"/>
    <w:rsid w:val="00ED6192"/>
    <w:rsid w:val="00ED6879"/>
    <w:rsid w:val="00EE7CAA"/>
    <w:rsid w:val="00EF2779"/>
    <w:rsid w:val="00F10297"/>
    <w:rsid w:val="00F1605A"/>
    <w:rsid w:val="00F160D8"/>
    <w:rsid w:val="00F2681C"/>
    <w:rsid w:val="00F36F4C"/>
    <w:rsid w:val="00F4111B"/>
    <w:rsid w:val="00F473C7"/>
    <w:rsid w:val="00F51FC4"/>
    <w:rsid w:val="00F53674"/>
    <w:rsid w:val="00F5407F"/>
    <w:rsid w:val="00F6379C"/>
    <w:rsid w:val="00F70248"/>
    <w:rsid w:val="00FA2B19"/>
    <w:rsid w:val="00FA6F39"/>
    <w:rsid w:val="00FB3BAA"/>
    <w:rsid w:val="00FD1298"/>
    <w:rsid w:val="00FD3251"/>
    <w:rsid w:val="00FD4EA2"/>
    <w:rsid w:val="00FD5C34"/>
    <w:rsid w:val="00FD7235"/>
    <w:rsid w:val="00FE3CDC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A01A4"/>
  <w15:chartTrackingRefBased/>
  <w15:docId w15:val="{09BE877A-25C4-4395-8F23-F6A0D90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64E0"/>
    <w:pPr>
      <w:keepNext/>
      <w:spacing w:after="12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64E0"/>
    <w:pPr>
      <w:keepNext/>
      <w:spacing w:after="12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E42017"/>
    <w:pPr>
      <w:spacing w:after="120" w:line="312" w:lineRule="auto"/>
    </w:pPr>
    <w:rPr>
      <w:bCs/>
      <w:noProof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5364E0"/>
    <w:rPr>
      <w:rFonts w:ascii="Arial" w:hAnsi="Arial" w:cs="Arial"/>
      <w:b/>
      <w:bCs/>
      <w:color w:val="1A171B"/>
      <w:sz w:val="40"/>
      <w:szCs w:val="40"/>
      <w:lang w:eastAsia="en-US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5364E0"/>
    <w:rPr>
      <w:rFonts w:ascii="Arial" w:hAnsi="Arial" w:cs="Arial"/>
      <w:b/>
      <w:bCs/>
      <w:color w:val="1A171B"/>
      <w:sz w:val="28"/>
      <w:szCs w:val="28"/>
      <w:lang w:eastAsia="en-US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45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27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338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023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25FBC-D79D-4536-9E76-C4AE2936FF48}"/>
</file>

<file path=customXml/itemProps3.xml><?xml version="1.0" encoding="utf-8"?>
<ds:datastoreItem xmlns:ds="http://schemas.openxmlformats.org/officeDocument/2006/customXml" ds:itemID="{BB8F037D-3C96-4429-86EC-A8B27BC98C16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637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4647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2021-06-11T14:15:00Z</cp:lastPrinted>
  <dcterms:created xsi:type="dcterms:W3CDTF">2021-06-17T05:02:00Z</dcterms:created>
  <dcterms:modified xsi:type="dcterms:W3CDTF">2021-06-17T05:02:00Z</dcterms:modified>
</cp:coreProperties>
</file>