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AA6447" w14:textId="77777777" w:rsidR="00C133D3" w:rsidRPr="00C133D3" w:rsidRDefault="00C133D3" w:rsidP="006832C3">
      <w:pPr>
        <w:pStyle w:val="berschrift1"/>
        <w:jc w:val="both"/>
        <w:rPr>
          <w:sz w:val="28"/>
          <w:szCs w:val="28"/>
        </w:rPr>
      </w:pPr>
      <w:r w:rsidRPr="00C133D3">
        <w:rPr>
          <w:sz w:val="28"/>
          <w:szCs w:val="28"/>
        </w:rPr>
        <w:t>e-connect.expert view erwe</w:t>
      </w:r>
      <w:r>
        <w:rPr>
          <w:sz w:val="28"/>
          <w:szCs w:val="28"/>
        </w:rPr>
        <w:t>itert Online-Support um Live-Videos</w:t>
      </w:r>
    </w:p>
    <w:p w14:paraId="26D5D53B" w14:textId="77777777" w:rsidR="00C133D3" w:rsidRPr="00C133D3" w:rsidRDefault="00C133D3" w:rsidP="00C133D3">
      <w:pPr>
        <w:pStyle w:val="berschrift1"/>
        <w:rPr>
          <w:lang w:val="de-AT"/>
        </w:rPr>
      </w:pPr>
      <w:r>
        <w:rPr>
          <w:lang w:val="de-AT"/>
        </w:rPr>
        <w:t>Noch schnellere Hilfe im Servicefall</w:t>
      </w:r>
    </w:p>
    <w:p w14:paraId="7461FF50" w14:textId="77777777" w:rsidR="006E3145" w:rsidRDefault="006E3145" w:rsidP="006E3145">
      <w:pPr>
        <w:pStyle w:val="berschrift3"/>
      </w:pPr>
    </w:p>
    <w:p w14:paraId="6E8C99D2" w14:textId="77777777" w:rsidR="006E3145" w:rsidRDefault="006E3145" w:rsidP="00772540">
      <w:r>
        <w:t xml:space="preserve">Schwertberg/Österreich – </w:t>
      </w:r>
      <w:r w:rsidR="003342D9">
        <w:t>Oktober</w:t>
      </w:r>
      <w:r w:rsidR="00ED19CB">
        <w:t xml:space="preserve"> 2021</w:t>
      </w:r>
    </w:p>
    <w:p w14:paraId="22F5ED93" w14:textId="77777777" w:rsidR="003342D9" w:rsidRDefault="003342D9" w:rsidP="00F52276">
      <w:pPr>
        <w:pStyle w:val="Vorspann"/>
        <w:spacing w:after="120"/>
      </w:pPr>
      <w:r>
        <w:t>Ein Bild sagt mehr als tausend Worte und ein Video mehr als e</w:t>
      </w:r>
      <w:r w:rsidR="001E366E">
        <w:t>i</w:t>
      </w:r>
      <w:r>
        <w:t>n Foto. Mittels Live-Videoübertragung erweitert ENGEL den Leistungsumfang seines Online-Support</w:t>
      </w:r>
      <w:r w:rsidR="004C326C">
        <w:t>-</w:t>
      </w:r>
      <w:r>
        <w:t xml:space="preserve"> und Fernwartungsangebots. </w:t>
      </w:r>
      <w:r w:rsidR="00AF58A6">
        <w:t>Rund d</w:t>
      </w:r>
      <w:r w:rsidR="00E2102A">
        <w:t xml:space="preserve">rei Viertel </w:t>
      </w:r>
      <w:r>
        <w:t>aller akuten Servicefälle lassen sich auf diese Weise aus der Ferne lösen. Die Fehlersuchzeiten reduzieren sich</w:t>
      </w:r>
      <w:r w:rsidR="00E2102A">
        <w:t xml:space="preserve"> </w:t>
      </w:r>
      <w:r>
        <w:t xml:space="preserve">um 70 Prozent. </w:t>
      </w:r>
    </w:p>
    <w:p w14:paraId="4FA7E39D" w14:textId="77777777" w:rsidR="003342D9" w:rsidRDefault="003342D9" w:rsidP="00CA3FCD">
      <w:pPr>
        <w:pStyle w:val="Vorspann"/>
      </w:pPr>
    </w:p>
    <w:p w14:paraId="76D3D540" w14:textId="77777777" w:rsidR="003342D9" w:rsidRPr="00ED32FC" w:rsidRDefault="003342D9" w:rsidP="00F52276">
      <w:pPr>
        <w:spacing w:after="120"/>
      </w:pPr>
      <w:r w:rsidRPr="003342D9">
        <w:t>e-connect.expert view heiß</w:t>
      </w:r>
      <w:r>
        <w:t xml:space="preserve">t das neue Angebot, das ENGEL während der Corona-Pandemie, als </w:t>
      </w:r>
      <w:r w:rsidRPr="00ED32FC">
        <w:t xml:space="preserve">Serviceeinsätze vor Ort </w:t>
      </w:r>
      <w:r w:rsidR="002A58D5" w:rsidRPr="00ED32FC">
        <w:t>nicht im gewohnten Umfang möglich waren, entwickelt und mit zahlreichen Kunden getestet hat. Die Zahl der Supportfälle, die online gelöst werden können</w:t>
      </w:r>
      <w:r w:rsidR="00787D4A" w:rsidRPr="00ED32FC">
        <w:t>,</w:t>
      </w:r>
      <w:r w:rsidR="002A58D5" w:rsidRPr="00ED32FC">
        <w:t xml:space="preserve"> ist </w:t>
      </w:r>
      <w:r w:rsidR="005D4D35" w:rsidRPr="00ED32FC">
        <w:t xml:space="preserve">mit e-connect.expert view </w:t>
      </w:r>
      <w:r w:rsidR="002A58D5" w:rsidRPr="00ED32FC">
        <w:t xml:space="preserve">deutlich gestiegen. </w:t>
      </w:r>
      <w:r w:rsidR="00C133D3" w:rsidRPr="00ED32FC">
        <w:t>D</w:t>
      </w:r>
      <w:r w:rsidR="004A6E28" w:rsidRPr="00ED32FC">
        <w:t xml:space="preserve">ies erhöht </w:t>
      </w:r>
      <w:r w:rsidR="00C133D3" w:rsidRPr="00ED32FC">
        <w:t xml:space="preserve">die Verfügbarkeit der Produktionsanlagen, </w:t>
      </w:r>
      <w:r w:rsidR="004A6E28" w:rsidRPr="00ED32FC">
        <w:t xml:space="preserve">minimiert </w:t>
      </w:r>
      <w:r w:rsidR="00C133D3" w:rsidRPr="00ED32FC">
        <w:t>Stillstand</w:t>
      </w:r>
      <w:r w:rsidR="00DD30CA" w:rsidRPr="00ED32FC">
        <w:t>s</w:t>
      </w:r>
      <w:r w:rsidR="00C133D3" w:rsidRPr="00ED32FC">
        <w:t xml:space="preserve">zeiten und </w:t>
      </w:r>
      <w:r w:rsidR="004A6E28" w:rsidRPr="00ED32FC">
        <w:t xml:space="preserve">reduziert </w:t>
      </w:r>
      <w:r w:rsidR="00C133D3" w:rsidRPr="00ED32FC">
        <w:t xml:space="preserve">die Servicekosten. </w:t>
      </w:r>
    </w:p>
    <w:p w14:paraId="37A8E293" w14:textId="77777777" w:rsidR="003342D9" w:rsidRPr="003342D9" w:rsidRDefault="001005AA" w:rsidP="00F52276">
      <w:pPr>
        <w:spacing w:after="120"/>
      </w:pPr>
      <w:r w:rsidRPr="00ED32FC">
        <w:t>Im klassischen Online-Support h</w:t>
      </w:r>
      <w:r w:rsidR="001E366E" w:rsidRPr="00ED32FC">
        <w:t xml:space="preserve">at </w:t>
      </w:r>
      <w:r w:rsidR="002A58D5" w:rsidRPr="00ED32FC">
        <w:t xml:space="preserve">der Servicetechniker von ENGEL </w:t>
      </w:r>
      <w:r w:rsidR="001E366E" w:rsidRPr="00ED32FC">
        <w:t xml:space="preserve">Zugriff auf </w:t>
      </w:r>
      <w:r w:rsidR="002A58D5" w:rsidRPr="00ED32FC">
        <w:t>die Steuerungsoberfläche der Spritzgießmaschine</w:t>
      </w:r>
      <w:r w:rsidRPr="00ED32FC">
        <w:t xml:space="preserve">. </w:t>
      </w:r>
      <w:r w:rsidR="005D4D35" w:rsidRPr="00ED32FC">
        <w:t xml:space="preserve">Die neue Webapplikation </w:t>
      </w:r>
      <w:r w:rsidRPr="00ED32FC">
        <w:t xml:space="preserve">e-connect.expert view liefert mittels </w:t>
      </w:r>
      <w:r w:rsidR="002A58D5" w:rsidRPr="00ED32FC">
        <w:t xml:space="preserve">Video zusätzliche Informationen zum Status der </w:t>
      </w:r>
      <w:r w:rsidR="009051B4" w:rsidRPr="00ED32FC">
        <w:t>Maschinenkomponenten</w:t>
      </w:r>
      <w:r w:rsidR="002A58D5" w:rsidRPr="00ED32FC">
        <w:t xml:space="preserve"> und </w:t>
      </w:r>
      <w:r w:rsidR="00787D4A" w:rsidRPr="00ED32FC">
        <w:t>zur</w:t>
      </w:r>
      <w:r w:rsidR="002A58D5" w:rsidRPr="00ED32FC">
        <w:t xml:space="preserve"> Umgebung der Spritzgießmaschine. Auf diese Weise kann eine größere Band</w:t>
      </w:r>
      <w:r w:rsidR="00802F01" w:rsidRPr="00ED32FC">
        <w:t>b</w:t>
      </w:r>
      <w:r w:rsidR="002A58D5" w:rsidRPr="00ED32FC">
        <w:t>reite an</w:t>
      </w:r>
      <w:r w:rsidR="002A58D5">
        <w:t xml:space="preserve"> Fehlerursachen ohne Serviceeinsatz vor Ort gefunden und über eine Remote-Verbindung behoben werden. </w:t>
      </w:r>
    </w:p>
    <w:p w14:paraId="6508F1A6" w14:textId="77777777" w:rsidR="001E366E" w:rsidRDefault="001E366E" w:rsidP="00F52276">
      <w:pPr>
        <w:spacing w:after="120"/>
        <w:rPr>
          <w:b/>
          <w:bCs/>
        </w:rPr>
      </w:pPr>
    </w:p>
    <w:p w14:paraId="232B5BC0" w14:textId="77777777" w:rsidR="00802F01" w:rsidRPr="009051B4" w:rsidRDefault="00787316" w:rsidP="00F52276">
      <w:pPr>
        <w:spacing w:after="120"/>
        <w:rPr>
          <w:b/>
          <w:bCs/>
        </w:rPr>
      </w:pPr>
      <w:r>
        <w:rPr>
          <w:b/>
          <w:bCs/>
        </w:rPr>
        <w:t>Optische Texterkennung inklusive</w:t>
      </w:r>
    </w:p>
    <w:p w14:paraId="516BA48C" w14:textId="77777777" w:rsidR="006C3D6D" w:rsidRDefault="006C3D6D" w:rsidP="00F52276">
      <w:pPr>
        <w:spacing w:after="120"/>
      </w:pPr>
      <w:r>
        <w:t xml:space="preserve">Eine Reihe innovativer Features </w:t>
      </w:r>
      <w:r w:rsidR="001E366E">
        <w:t>macht</w:t>
      </w:r>
      <w:r>
        <w:t xml:space="preserve"> die Zusammenarbeit</w:t>
      </w:r>
      <w:r w:rsidR="001E366E">
        <w:t xml:space="preserve"> über Videotelefonie besonders komfortabel</w:t>
      </w:r>
      <w:r>
        <w:t xml:space="preserve">. </w:t>
      </w:r>
      <w:r w:rsidR="001E366E">
        <w:t>So können s</w:t>
      </w:r>
      <w:r>
        <w:t xml:space="preserve">owohl der Maschinenbediener </w:t>
      </w:r>
      <w:r w:rsidR="00787D4A">
        <w:t>bzw.</w:t>
      </w:r>
      <w:r>
        <w:t xml:space="preserve"> Instandhalter vor Ort an der Maschine als auch der ENGEL Servicetechniker</w:t>
      </w:r>
      <w:r w:rsidR="001E366E">
        <w:t xml:space="preserve"> </w:t>
      </w:r>
      <w:r>
        <w:t xml:space="preserve">frei </w:t>
      </w:r>
      <w:r w:rsidR="00DD30CA">
        <w:t>in das Videobild</w:t>
      </w:r>
      <w:r>
        <w:t xml:space="preserve"> zeichnen, um zum Beispiel auf schwer erkennbare Details hinzuweisen. </w:t>
      </w:r>
    </w:p>
    <w:p w14:paraId="299479DC" w14:textId="77777777" w:rsidR="00BF310F" w:rsidRDefault="006C3D6D" w:rsidP="00F52276">
      <w:pPr>
        <w:spacing w:after="120"/>
      </w:pPr>
      <w:r w:rsidRPr="006C3D6D">
        <w:t>e-connect.expert view arbeitet</w:t>
      </w:r>
      <w:r>
        <w:t xml:space="preserve"> mit optischer Texterkennung (OCR)</w:t>
      </w:r>
      <w:r w:rsidR="00787D4A">
        <w:t xml:space="preserve">, um die </w:t>
      </w:r>
      <w:r>
        <w:t>ID von Maschinenkom</w:t>
      </w:r>
      <w:r w:rsidR="00F14F18">
        <w:t>p</w:t>
      </w:r>
      <w:r>
        <w:t xml:space="preserve">onenten automatisch </w:t>
      </w:r>
      <w:r w:rsidR="001E366E">
        <w:t xml:space="preserve">zu </w:t>
      </w:r>
      <w:r w:rsidR="00DD30CA">
        <w:t xml:space="preserve">identifizieren </w:t>
      </w:r>
      <w:r w:rsidR="00F14F18">
        <w:t xml:space="preserve">und ins Serviceticket </w:t>
      </w:r>
      <w:r w:rsidR="00BF310F">
        <w:t xml:space="preserve">zu </w:t>
      </w:r>
      <w:r w:rsidR="00F14F18">
        <w:t>übernehmen. D</w:t>
      </w:r>
      <w:r w:rsidR="00787D4A">
        <w:t xml:space="preserve">ies reduziert das </w:t>
      </w:r>
      <w:r w:rsidR="00BF310F">
        <w:t>Ri</w:t>
      </w:r>
      <w:r w:rsidR="00787D4A">
        <w:t xml:space="preserve">siko </w:t>
      </w:r>
      <w:r w:rsidR="00BF310F">
        <w:t>von Eingabefehlern</w:t>
      </w:r>
      <w:r w:rsidR="00F14F18">
        <w:t xml:space="preserve">. </w:t>
      </w:r>
    </w:p>
    <w:p w14:paraId="4013AF15" w14:textId="77777777" w:rsidR="00802F01" w:rsidRDefault="00802F01" w:rsidP="00F52276">
      <w:pPr>
        <w:spacing w:after="120"/>
      </w:pPr>
    </w:p>
    <w:p w14:paraId="4E30A161" w14:textId="77777777" w:rsidR="00F14F18" w:rsidRPr="009051B4" w:rsidRDefault="009051B4" w:rsidP="00F52276">
      <w:pPr>
        <w:spacing w:after="120"/>
        <w:rPr>
          <w:b/>
          <w:bCs/>
        </w:rPr>
      </w:pPr>
      <w:r w:rsidRPr="009051B4">
        <w:rPr>
          <w:b/>
          <w:bCs/>
        </w:rPr>
        <w:t>Mit dem Smartphone sofort loslegen</w:t>
      </w:r>
    </w:p>
    <w:p w14:paraId="3AABDD88" w14:textId="77777777" w:rsidR="00787D4A" w:rsidRDefault="00787D4A" w:rsidP="00BF310F">
      <w:pPr>
        <w:spacing w:after="120"/>
      </w:pPr>
      <w:r>
        <w:t xml:space="preserve">Das </w:t>
      </w:r>
      <w:r w:rsidR="00BF310F">
        <w:t xml:space="preserve">volle </w:t>
      </w:r>
      <w:r w:rsidR="002D2C08">
        <w:t xml:space="preserve">Leistungsspektrum </w:t>
      </w:r>
      <w:r>
        <w:t xml:space="preserve">von e-connect.expert view </w:t>
      </w:r>
      <w:r w:rsidR="002D2C08">
        <w:t xml:space="preserve">steht unabhängig von der </w:t>
      </w:r>
      <w:r>
        <w:t xml:space="preserve">verwendeten </w:t>
      </w:r>
      <w:r w:rsidR="002D2C08">
        <w:t>Hardware zur Verfügung</w:t>
      </w:r>
      <w:r>
        <w:t xml:space="preserve">. </w:t>
      </w:r>
      <w:r w:rsidR="002D2C08">
        <w:t>Die Videotelefonie ist sowohl über Smartphone und Tablet als auch</w:t>
      </w:r>
      <w:r w:rsidR="001005AA">
        <w:t xml:space="preserve"> eine</w:t>
      </w:r>
      <w:r w:rsidR="002D2C08">
        <w:t xml:space="preserve"> Augmented Reality (AR)-Brille möglich</w:t>
      </w:r>
      <w:r w:rsidR="009051B4">
        <w:t xml:space="preserve">. Voraussetzung ist </w:t>
      </w:r>
      <w:r w:rsidR="000C16A4">
        <w:t>lediglich eine Internetverbindung</w:t>
      </w:r>
      <w:r w:rsidR="001005AA">
        <w:t>. W</w:t>
      </w:r>
      <w:r w:rsidR="009051B4">
        <w:t>eitere Geräte oder Softwareprodukte sind nicht erforderlich</w:t>
      </w:r>
      <w:r w:rsidR="00D47460">
        <w:t>.</w:t>
      </w:r>
      <w:r w:rsidR="00BF310F">
        <w:t xml:space="preserve"> </w:t>
      </w:r>
      <w:r>
        <w:t>D</w:t>
      </w:r>
      <w:r w:rsidR="006D2CCB">
        <w:t xml:space="preserve">er Kunde </w:t>
      </w:r>
      <w:r>
        <w:t xml:space="preserve">erhält </w:t>
      </w:r>
      <w:r w:rsidR="006D2CCB">
        <w:t xml:space="preserve">vom ENGEL Servicetechniker einen Link zur e-connect.expert Plattform, um </w:t>
      </w:r>
      <w:r>
        <w:t>sofort mit der</w:t>
      </w:r>
      <w:r w:rsidR="006D2CCB">
        <w:t xml:space="preserve"> Kollaboration zu starten.</w:t>
      </w:r>
      <w:r w:rsidR="00BF310F" w:rsidRPr="00BF310F">
        <w:t xml:space="preserve"> </w:t>
      </w:r>
      <w:r w:rsidR="00BF310F">
        <w:t>Schon geringe Datenübertragungsraten ab 300 kbit/s reichen für eine unterbrechungsfreie Videotelefonie</w:t>
      </w:r>
      <w:r w:rsidR="00BF310F" w:rsidRPr="006D2CCB">
        <w:t xml:space="preserve"> </w:t>
      </w:r>
      <w:r w:rsidR="00BF310F">
        <w:t>aus</w:t>
      </w:r>
      <w:r w:rsidR="001005AA">
        <w:t>.</w:t>
      </w:r>
    </w:p>
    <w:p w14:paraId="6E5E7555" w14:textId="77777777" w:rsidR="006D2CCB" w:rsidRDefault="006D2CCB" w:rsidP="00F52276">
      <w:pPr>
        <w:spacing w:after="120"/>
      </w:pPr>
      <w:r>
        <w:t xml:space="preserve">Smartphone und Tablet ermöglichen einen sehr einfachen Zugang zu den neuen Servicemöglichkeiten. </w:t>
      </w:r>
      <w:r w:rsidR="009A1C8F">
        <w:t xml:space="preserve">Darüber hinaus unterstützt ENGEL die virtuelle Zusammenarbeit über Augmented Reality. Der </w:t>
      </w:r>
      <w:r>
        <w:t xml:space="preserve">Vorteil </w:t>
      </w:r>
      <w:r w:rsidR="009A1C8F">
        <w:t>einer A</w:t>
      </w:r>
      <w:r>
        <w:t>R-Brille</w:t>
      </w:r>
      <w:r w:rsidR="00FB0C65" w:rsidRPr="00FB0C65">
        <w:t xml:space="preserve"> </w:t>
      </w:r>
      <w:r>
        <w:t>ist, dass beide Hände für Arbeiten an der Maschine frei bleiben. Außerdem können i</w:t>
      </w:r>
      <w:r w:rsidRPr="009277BC">
        <w:t xml:space="preserve">n Form von Text, animierten Objekten oder kurzen Videosequenzen </w:t>
      </w:r>
      <w:r>
        <w:t>zusätzliche</w:t>
      </w:r>
      <w:r w:rsidR="00787D4A">
        <w:t>, die gemeinsame Arbeit unterstützende</w:t>
      </w:r>
      <w:r>
        <w:t xml:space="preserve"> Information eingeblendet werden. </w:t>
      </w:r>
    </w:p>
    <w:p w14:paraId="38C8304C" w14:textId="77777777" w:rsidR="00E2618A" w:rsidRDefault="00E2618A" w:rsidP="00E2618A"/>
    <w:p w14:paraId="72F1952B" w14:textId="77777777" w:rsidR="00E2618A" w:rsidRPr="001005AA" w:rsidRDefault="00E23820" w:rsidP="001005AA">
      <w:pPr>
        <w:spacing w:after="120" w:line="240" w:lineRule="auto"/>
        <w:rPr>
          <w:sz w:val="20"/>
        </w:rPr>
      </w:pPr>
      <w:r>
        <w:rPr>
          <w:sz w:val="20"/>
        </w:rPr>
        <w:t>&lt;&lt;Bild&gt;&gt;</w:t>
      </w:r>
    </w:p>
    <w:p w14:paraId="38F4905A" w14:textId="77777777" w:rsidR="001005AA" w:rsidRPr="001005AA" w:rsidRDefault="001005AA" w:rsidP="00802F01">
      <w:pPr>
        <w:spacing w:after="120" w:line="240" w:lineRule="auto"/>
        <w:ind w:right="2266"/>
        <w:rPr>
          <w:sz w:val="20"/>
        </w:rPr>
      </w:pPr>
      <w:r w:rsidRPr="001005AA">
        <w:rPr>
          <w:sz w:val="20"/>
        </w:rPr>
        <w:t>Online-Support mittels Videotelefonie: Ein Smartphone und eine Internetverbindung reichen aus. Wahlweise kann der Maschinenbediener oder Instandhalter vor Ort an der Maschine</w:t>
      </w:r>
      <w:r w:rsidR="006832C3">
        <w:rPr>
          <w:sz w:val="20"/>
        </w:rPr>
        <w:t xml:space="preserve"> auch</w:t>
      </w:r>
      <w:r w:rsidRPr="001005AA">
        <w:rPr>
          <w:sz w:val="20"/>
        </w:rPr>
        <w:t xml:space="preserve"> ein Tablet oder eine AR-Brille nutzen.</w:t>
      </w:r>
    </w:p>
    <w:p w14:paraId="19529EBF" w14:textId="77777777" w:rsidR="00C3045A" w:rsidRPr="001005AA" w:rsidRDefault="001005AA" w:rsidP="001005AA">
      <w:pPr>
        <w:spacing w:after="120" w:line="240" w:lineRule="auto"/>
        <w:rPr>
          <w:sz w:val="20"/>
        </w:rPr>
      </w:pPr>
      <w:r w:rsidRPr="001005AA">
        <w:rPr>
          <w:sz w:val="20"/>
        </w:rPr>
        <w:t>Bild: ENGEL</w:t>
      </w:r>
    </w:p>
    <w:p w14:paraId="11A0B4E5" w14:textId="77777777" w:rsidR="00B727EE" w:rsidRPr="002D2C08" w:rsidRDefault="00B727EE" w:rsidP="00585B22"/>
    <w:p w14:paraId="5D486ECF" w14:textId="77777777" w:rsidR="00903B91" w:rsidRPr="002326FE" w:rsidRDefault="00903B91" w:rsidP="00903B91">
      <w:pPr>
        <w:pStyle w:val="Abbinder-headline"/>
        <w:spacing w:after="120"/>
      </w:pPr>
      <w:r w:rsidRPr="002326FE">
        <w:t>ENGEL AUSTRIA GmbH</w:t>
      </w:r>
    </w:p>
    <w:p w14:paraId="3ECFEF30" w14:textId="77777777" w:rsidR="00903B91" w:rsidRDefault="00903B91" w:rsidP="00903B91">
      <w:pPr>
        <w:pStyle w:val="Abbinder"/>
        <w:spacing w:after="120"/>
      </w:pPr>
      <w:r w:rsidRPr="00585B22">
        <w:t xml:space="preserve">ENGEL ist eines der führenden Unternehmen im Kunststoffmaschinenbau. Die ENGEL Gruppe bietet heute alle Technologiemodule für die Kunststoffverarbeitung aus einer Hand: Spritzgießmaschinen für Thermoplaste und Elastomere und Automatisierung, wobei auch einzelne Komponenten für sich wettbewerbsfähig und am Markt erfolgreich sind. Mit </w:t>
      </w:r>
      <w:r>
        <w:t>neun</w:t>
      </w:r>
      <w:r w:rsidRPr="00585B22">
        <w:t xml:space="preserve"> Produktionswerken in Europa, Norda</w:t>
      </w:r>
      <w:r>
        <w:t>merika und Asien (China, Korea)</w:t>
      </w:r>
      <w:r w:rsidRPr="00585B22">
        <w:t xml:space="preserve"> sowie Niederlassungen und Vertret</w:t>
      </w:r>
      <w:r>
        <w:t xml:space="preserve">ungen </w:t>
      </w:r>
      <w:r w:rsidRPr="00585B22">
        <w:t>für über 85 Länder bietet ENGEL seinen Kunden weltweit optimale Unterstützung, um mit neuen Technologien und modernsten Produktionsanlagen wettbewerbsfähig und erfolgreich zu sein.</w:t>
      </w:r>
    </w:p>
    <w:p w14:paraId="4A17E52B" w14:textId="77777777" w:rsidR="00903B91" w:rsidRDefault="00903B91" w:rsidP="00903B91">
      <w:pPr>
        <w:pStyle w:val="Abbinder"/>
        <w:spacing w:after="120"/>
      </w:pPr>
      <w:r w:rsidRPr="00585B22">
        <w:rPr>
          <w:u w:val="single"/>
        </w:rPr>
        <w:t>Kontakt für Journalisten:</w:t>
      </w:r>
      <w:r w:rsidRPr="00585B22">
        <w:rPr>
          <w:u w:val="single"/>
        </w:rPr>
        <w:br/>
      </w:r>
      <w:r>
        <w:t>Ute Panzer</w:t>
      </w:r>
      <w:r w:rsidRPr="00585B22">
        <w:t>,</w:t>
      </w:r>
      <w:r>
        <w:t xml:space="preserve"> Bereichsleiterin Marketing und Kommunikation</w:t>
      </w:r>
      <w:r w:rsidRPr="00585B22">
        <w:t xml:space="preserve">, ENGEL AUSTRIA GmbH, </w:t>
      </w:r>
      <w:r w:rsidRPr="00585B22">
        <w:br/>
        <w:t xml:space="preserve">Ludwig-Engel-Straße 1, A-4311 Schwertberg/Austria, </w:t>
      </w:r>
      <w:r w:rsidRPr="00585B22">
        <w:br/>
        <w:t>Tel.: +43 (0)50/620-380</w:t>
      </w:r>
      <w:r>
        <w:t xml:space="preserve">0, </w:t>
      </w:r>
      <w:r w:rsidRPr="00585B22">
        <w:t xml:space="preserve">Fax: -3009, E-Mail: </w:t>
      </w:r>
      <w:r>
        <w:t>ute.panzer@engel.at</w:t>
      </w:r>
      <w:r w:rsidRPr="00777191">
        <w:t xml:space="preserve"> </w:t>
      </w:r>
    </w:p>
    <w:p w14:paraId="11BF8F92" w14:textId="77777777" w:rsidR="00903B91" w:rsidRDefault="00903B91" w:rsidP="00903B91">
      <w:pPr>
        <w:pStyle w:val="Abbinder"/>
        <w:spacing w:after="120"/>
      </w:pPr>
      <w:r w:rsidRPr="00585B22">
        <w:lastRenderedPageBreak/>
        <w:t xml:space="preserve">Susanne Zinckgraf, Manager Public Relations, ENGEL AUSTRIA GmbH, </w:t>
      </w:r>
      <w:r w:rsidRPr="00585B22">
        <w:br/>
        <w:t>Ludwig-Engel-Straße 1, A-4311 Schwertberg/Austria</w:t>
      </w:r>
      <w:r w:rsidRPr="00585B22">
        <w:br/>
        <w:t xml:space="preserve">PR-Office: Theodor-Heuss-Str. 85, D-67435 Neustadt/Germany, </w:t>
      </w:r>
      <w:r w:rsidRPr="00585B22">
        <w:br/>
        <w:t xml:space="preserve">Tel.: +49 (0)6327/97699-02, Fax: -03, E-Mail: </w:t>
      </w:r>
      <w:r w:rsidRPr="000F73E4">
        <w:t>susanne.zinckgraf@engel.at</w:t>
      </w:r>
    </w:p>
    <w:p w14:paraId="7CF38B8F" w14:textId="77777777" w:rsidR="00903B91" w:rsidRDefault="00903B91" w:rsidP="00903B91">
      <w:pPr>
        <w:pStyle w:val="Abbinder"/>
        <w:spacing w:after="120"/>
      </w:pPr>
      <w:r w:rsidRPr="004B1AAA">
        <w:rPr>
          <w:u w:val="single"/>
        </w:rPr>
        <w:t>Kontakt für Leser:</w:t>
      </w:r>
      <w:r w:rsidRPr="004B1AAA">
        <w:rPr>
          <w:u w:val="single"/>
        </w:rPr>
        <w:br/>
      </w:r>
      <w:r w:rsidRPr="00585B22">
        <w:t>ENGEL AUSTRIA GmbH, Ludwig-Engel-Straße 1, A-4311 Schwertberg/</w:t>
      </w:r>
      <w:r>
        <w:t>Austria,</w:t>
      </w:r>
      <w:r>
        <w:br/>
        <w:t>Tel.: +43 (0)50/620-0,</w:t>
      </w:r>
      <w:r w:rsidRPr="00585B22">
        <w:t xml:space="preserve"> Fax:</w:t>
      </w:r>
      <w:r>
        <w:t xml:space="preserve"> -3009, E-Mail: </w:t>
      </w:r>
      <w:hyperlink r:id="rId8" w:history="1">
        <w:r w:rsidRPr="00B727EE">
          <w:t>sales@engel.at</w:t>
        </w:r>
      </w:hyperlink>
    </w:p>
    <w:p w14:paraId="263DDDA5" w14:textId="77777777" w:rsidR="00903B91" w:rsidRPr="003B6518" w:rsidRDefault="00903B91" w:rsidP="00903B91">
      <w:pPr>
        <w:spacing w:after="120" w:line="240" w:lineRule="auto"/>
        <w:rPr>
          <w:sz w:val="20"/>
        </w:rPr>
      </w:pPr>
      <w:r>
        <w:rPr>
          <w:sz w:val="20"/>
          <w:u w:val="single"/>
        </w:rPr>
        <w:t>Rechtlicher Hinweis</w:t>
      </w:r>
      <w:r w:rsidRPr="009E35D9">
        <w:rPr>
          <w:sz w:val="20"/>
          <w:u w:val="single"/>
        </w:rPr>
        <w:t>:</w:t>
      </w:r>
      <w:r>
        <w:rPr>
          <w:sz w:val="20"/>
          <w:u w:val="single"/>
        </w:rPr>
        <w:br/>
      </w:r>
      <w:r>
        <w:rPr>
          <w:sz w:val="20"/>
        </w:rPr>
        <w:t xml:space="preserve">Die in dieser Pressemitteilung genannten Gebrauchsnamen, Handelsnamen, Warenbezeichnungen und dgl. können auch ohne besondere Kennzeichnung Marken und als solche geschützt sein. </w:t>
      </w:r>
    </w:p>
    <w:p w14:paraId="2E6CBD9D" w14:textId="77777777" w:rsidR="0030527B" w:rsidRPr="00585B22" w:rsidRDefault="00903B91" w:rsidP="001005AA">
      <w:pPr>
        <w:pStyle w:val="Abbinder"/>
        <w:spacing w:after="120"/>
      </w:pPr>
      <w:hyperlink r:id="rId9" w:history="1">
        <w:r w:rsidRPr="00B727EE">
          <w:t>www.engelglobal.com</w:t>
        </w:r>
      </w:hyperlink>
    </w:p>
    <w:sectPr w:rsidR="0030527B" w:rsidRPr="00585B22" w:rsidSect="00E3711C">
      <w:headerReference w:type="default" r:id="rId10"/>
      <w:footerReference w:type="default" r:id="rId11"/>
      <w:pgSz w:w="11906" w:h="16838"/>
      <w:pgMar w:top="3261" w:right="1418" w:bottom="2552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84044C6" w14:textId="77777777" w:rsidR="00785BF9" w:rsidRDefault="00785BF9">
      <w:r>
        <w:separator/>
      </w:r>
    </w:p>
  </w:endnote>
  <w:endnote w:type="continuationSeparator" w:id="0">
    <w:p w14:paraId="4403B538" w14:textId="77777777" w:rsidR="00785BF9" w:rsidRDefault="00785B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45">
    <w:altName w:val="Arial"/>
    <w:charset w:val="00"/>
    <w:family w:val="auto"/>
    <w:pitch w:val="variable"/>
    <w:sig w:usb0="00000001" w:usb1="5000785B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351A28" w14:textId="77777777" w:rsidR="000F73E4" w:rsidRDefault="000F73E4" w:rsidP="00330AAD">
    <w:pPr>
      <w:pStyle w:val="Fuzeile"/>
      <w:jc w:val="right"/>
    </w:pPr>
  </w:p>
  <w:p w14:paraId="7B3969B0" w14:textId="77777777" w:rsidR="000F73E4" w:rsidRPr="00386D9C" w:rsidRDefault="000F73E4" w:rsidP="00B116DF">
    <w:pPr>
      <w:pStyle w:val="Fuzeile"/>
      <w:jc w:val="center"/>
      <w:rPr>
        <w:sz w:val="18"/>
        <w:szCs w:val="18"/>
      </w:rPr>
    </w:pPr>
    <w:r w:rsidRPr="00386D9C">
      <w:rPr>
        <w:rStyle w:val="Seitenzahl"/>
        <w:sz w:val="18"/>
        <w:szCs w:val="18"/>
      </w:rPr>
      <w:fldChar w:fldCharType="begin"/>
    </w:r>
    <w:r w:rsidRPr="00386D9C">
      <w:rPr>
        <w:rStyle w:val="Seitenzahl"/>
        <w:sz w:val="18"/>
        <w:szCs w:val="18"/>
      </w:rPr>
      <w:instrText xml:space="preserve"> </w:instrText>
    </w:r>
    <w:r w:rsidR="00945639">
      <w:rPr>
        <w:rStyle w:val="Seitenzahl"/>
        <w:sz w:val="18"/>
        <w:szCs w:val="18"/>
      </w:rPr>
      <w:instrText>PAGE</w:instrText>
    </w:r>
    <w:r w:rsidRPr="00386D9C">
      <w:rPr>
        <w:rStyle w:val="Seitenzahl"/>
        <w:sz w:val="18"/>
        <w:szCs w:val="18"/>
      </w:rPr>
      <w:instrText xml:space="preserve"> </w:instrText>
    </w:r>
    <w:r w:rsidRPr="00386D9C">
      <w:rPr>
        <w:rStyle w:val="Seitenzahl"/>
        <w:sz w:val="18"/>
        <w:szCs w:val="18"/>
      </w:rPr>
      <w:fldChar w:fldCharType="separate"/>
    </w:r>
    <w:r w:rsidR="00E13D4B">
      <w:rPr>
        <w:rStyle w:val="Seitenzahl"/>
        <w:noProof/>
        <w:sz w:val="18"/>
        <w:szCs w:val="18"/>
      </w:rPr>
      <w:t>2</w:t>
    </w:r>
    <w:r w:rsidRPr="00386D9C">
      <w:rPr>
        <w:rStyle w:val="Seitenzah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76F6B3" w14:textId="77777777" w:rsidR="00785BF9" w:rsidRDefault="00785BF9">
      <w:r>
        <w:separator/>
      </w:r>
    </w:p>
  </w:footnote>
  <w:footnote w:type="continuationSeparator" w:id="0">
    <w:p w14:paraId="234CF683" w14:textId="77777777" w:rsidR="00785BF9" w:rsidRDefault="00785B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0F0674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1B775E85" w14:textId="77777777" w:rsidR="00330AAD" w:rsidRDefault="00B116DF" w:rsidP="00B116DF">
    <w:pPr>
      <w:pStyle w:val="Kopfzeile"/>
      <w:tabs>
        <w:tab w:val="clear" w:pos="4536"/>
        <w:tab w:val="clear" w:pos="9072"/>
        <w:tab w:val="left" w:pos="2200"/>
      </w:tabs>
      <w:rPr>
        <w:rFonts w:ascii="Arial Black" w:hAnsi="Arial Black"/>
        <w:lang w:val="de-AT"/>
      </w:rPr>
    </w:pPr>
    <w:r>
      <w:rPr>
        <w:rFonts w:ascii="Arial Black" w:hAnsi="Arial Black"/>
        <w:lang w:val="de-AT"/>
      </w:rPr>
      <w:tab/>
    </w:r>
  </w:p>
  <w:p w14:paraId="4D71C7A4" w14:textId="77777777" w:rsidR="00330AAD" w:rsidRDefault="00330AAD" w:rsidP="00330AAD">
    <w:pPr>
      <w:pStyle w:val="Kopfzeile"/>
      <w:rPr>
        <w:rFonts w:ascii="Arial Black" w:hAnsi="Arial Black"/>
        <w:lang w:val="de-AT"/>
      </w:rPr>
    </w:pPr>
  </w:p>
  <w:p w14:paraId="2104C8AE" w14:textId="77777777" w:rsidR="00330AAD" w:rsidRDefault="000A409F" w:rsidP="000A409F">
    <w:pPr>
      <w:jc w:val="right"/>
    </w:pPr>
    <w:r w:rsidRPr="000A409F">
      <w:rPr>
        <w:sz w:val="32"/>
        <w:szCs w:val="22"/>
      </w:rPr>
      <w:t xml:space="preserve">presse | </w:t>
    </w:r>
    <w:r>
      <w:rPr>
        <w:rFonts w:ascii="Arial Black" w:hAnsi="Arial Black"/>
        <w:color w:val="96C03A"/>
        <w:sz w:val="32"/>
        <w:szCs w:val="22"/>
      </w:rPr>
      <w:t>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6E72BE"/>
    <w:multiLevelType w:val="hybridMultilevel"/>
    <w:tmpl w:val="60202876"/>
    <w:lvl w:ilvl="0" w:tplc="A36CE7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7C4FD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04EBE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2B484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0963C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C76FF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71258C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D94327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C24AC5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3A22638E"/>
    <w:multiLevelType w:val="hybridMultilevel"/>
    <w:tmpl w:val="321E1C7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355409"/>
    <w:multiLevelType w:val="hybridMultilevel"/>
    <w:tmpl w:val="A992DF3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071986"/>
    <w:multiLevelType w:val="hybridMultilevel"/>
    <w:tmpl w:val="C66EF2AA"/>
    <w:lvl w:ilvl="0" w:tplc="E3ACC0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13A1C2A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64CF85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A2C3316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228BB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4EC1D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F3E27C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D6CA25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41CB31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D4691D"/>
    <w:multiLevelType w:val="hybridMultilevel"/>
    <w:tmpl w:val="84A89B8E"/>
    <w:lvl w:ilvl="0" w:tplc="EDB02FA4">
      <w:start w:val="1"/>
      <w:numFmt w:val="bullet"/>
      <w:pStyle w:val="Listenabsatz"/>
      <w:lvlText w:val="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E43489"/>
    <w:rsid w:val="00025449"/>
    <w:rsid w:val="000367DB"/>
    <w:rsid w:val="00061FC8"/>
    <w:rsid w:val="00070A4D"/>
    <w:rsid w:val="00092329"/>
    <w:rsid w:val="000929D8"/>
    <w:rsid w:val="000A409F"/>
    <w:rsid w:val="000B1FEE"/>
    <w:rsid w:val="000C16A4"/>
    <w:rsid w:val="000D64E1"/>
    <w:rsid w:val="000F3615"/>
    <w:rsid w:val="000F73E4"/>
    <w:rsid w:val="001005AA"/>
    <w:rsid w:val="00103203"/>
    <w:rsid w:val="0011557A"/>
    <w:rsid w:val="00115FD5"/>
    <w:rsid w:val="00134B2E"/>
    <w:rsid w:val="00150748"/>
    <w:rsid w:val="00164264"/>
    <w:rsid w:val="00164281"/>
    <w:rsid w:val="00176B68"/>
    <w:rsid w:val="001947D6"/>
    <w:rsid w:val="001A6570"/>
    <w:rsid w:val="001A687D"/>
    <w:rsid w:val="001B4FBF"/>
    <w:rsid w:val="001C5B8A"/>
    <w:rsid w:val="001D1F4E"/>
    <w:rsid w:val="001E366E"/>
    <w:rsid w:val="001E4B0D"/>
    <w:rsid w:val="002326FE"/>
    <w:rsid w:val="00241B64"/>
    <w:rsid w:val="00245D0B"/>
    <w:rsid w:val="00267298"/>
    <w:rsid w:val="002834A6"/>
    <w:rsid w:val="002A3967"/>
    <w:rsid w:val="002A58D5"/>
    <w:rsid w:val="002A5CB0"/>
    <w:rsid w:val="002B1C7A"/>
    <w:rsid w:val="002B2E00"/>
    <w:rsid w:val="002C1274"/>
    <w:rsid w:val="002D2C08"/>
    <w:rsid w:val="002D70FE"/>
    <w:rsid w:val="002E6A36"/>
    <w:rsid w:val="002F087C"/>
    <w:rsid w:val="003011B7"/>
    <w:rsid w:val="0030527B"/>
    <w:rsid w:val="003260DF"/>
    <w:rsid w:val="00330AAD"/>
    <w:rsid w:val="003342D9"/>
    <w:rsid w:val="003566C9"/>
    <w:rsid w:val="00386D9C"/>
    <w:rsid w:val="004003AB"/>
    <w:rsid w:val="00405096"/>
    <w:rsid w:val="004057F9"/>
    <w:rsid w:val="0042470B"/>
    <w:rsid w:val="00440866"/>
    <w:rsid w:val="00450D9F"/>
    <w:rsid w:val="00451224"/>
    <w:rsid w:val="00455C3C"/>
    <w:rsid w:val="0046305D"/>
    <w:rsid w:val="00485F83"/>
    <w:rsid w:val="004A6E28"/>
    <w:rsid w:val="004B1AAA"/>
    <w:rsid w:val="004C326C"/>
    <w:rsid w:val="004C65B4"/>
    <w:rsid w:val="004D336F"/>
    <w:rsid w:val="00564FE8"/>
    <w:rsid w:val="00585B22"/>
    <w:rsid w:val="005D4D35"/>
    <w:rsid w:val="005E66DC"/>
    <w:rsid w:val="00601DB7"/>
    <w:rsid w:val="00620837"/>
    <w:rsid w:val="00667846"/>
    <w:rsid w:val="00667A3E"/>
    <w:rsid w:val="006832C3"/>
    <w:rsid w:val="00684AF9"/>
    <w:rsid w:val="006C3D6D"/>
    <w:rsid w:val="006D2CCB"/>
    <w:rsid w:val="006E3145"/>
    <w:rsid w:val="006F7DAD"/>
    <w:rsid w:val="00730FBF"/>
    <w:rsid w:val="00772540"/>
    <w:rsid w:val="007779E3"/>
    <w:rsid w:val="00781D03"/>
    <w:rsid w:val="007830F6"/>
    <w:rsid w:val="00785202"/>
    <w:rsid w:val="00785BF9"/>
    <w:rsid w:val="00787316"/>
    <w:rsid w:val="00787D4A"/>
    <w:rsid w:val="007A71E3"/>
    <w:rsid w:val="007B3B41"/>
    <w:rsid w:val="007C387E"/>
    <w:rsid w:val="00802F01"/>
    <w:rsid w:val="00840364"/>
    <w:rsid w:val="00876201"/>
    <w:rsid w:val="008A3252"/>
    <w:rsid w:val="008A6B21"/>
    <w:rsid w:val="008C10C3"/>
    <w:rsid w:val="008D29E8"/>
    <w:rsid w:val="008F0000"/>
    <w:rsid w:val="00903B91"/>
    <w:rsid w:val="009051B4"/>
    <w:rsid w:val="0092151F"/>
    <w:rsid w:val="009277BC"/>
    <w:rsid w:val="00930CBB"/>
    <w:rsid w:val="00945639"/>
    <w:rsid w:val="00991153"/>
    <w:rsid w:val="009949A2"/>
    <w:rsid w:val="00997D60"/>
    <w:rsid w:val="009A0F1B"/>
    <w:rsid w:val="009A1C8F"/>
    <w:rsid w:val="00A03105"/>
    <w:rsid w:val="00A052CD"/>
    <w:rsid w:val="00A14373"/>
    <w:rsid w:val="00A50D3E"/>
    <w:rsid w:val="00A659B5"/>
    <w:rsid w:val="00A9659F"/>
    <w:rsid w:val="00AB1D7B"/>
    <w:rsid w:val="00AF082E"/>
    <w:rsid w:val="00AF58A6"/>
    <w:rsid w:val="00AF6714"/>
    <w:rsid w:val="00B116DF"/>
    <w:rsid w:val="00B218CE"/>
    <w:rsid w:val="00B27A4B"/>
    <w:rsid w:val="00B727EE"/>
    <w:rsid w:val="00B758FA"/>
    <w:rsid w:val="00B77C24"/>
    <w:rsid w:val="00B813FE"/>
    <w:rsid w:val="00B8617E"/>
    <w:rsid w:val="00BA1184"/>
    <w:rsid w:val="00BE0D39"/>
    <w:rsid w:val="00BF310F"/>
    <w:rsid w:val="00C10A2E"/>
    <w:rsid w:val="00C133D3"/>
    <w:rsid w:val="00C14623"/>
    <w:rsid w:val="00C25A8C"/>
    <w:rsid w:val="00C3045A"/>
    <w:rsid w:val="00C62FBC"/>
    <w:rsid w:val="00C636A6"/>
    <w:rsid w:val="00C766FE"/>
    <w:rsid w:val="00C846D4"/>
    <w:rsid w:val="00C9367E"/>
    <w:rsid w:val="00CA3FCD"/>
    <w:rsid w:val="00CF52CA"/>
    <w:rsid w:val="00CF6598"/>
    <w:rsid w:val="00D2399A"/>
    <w:rsid w:val="00D47460"/>
    <w:rsid w:val="00D67626"/>
    <w:rsid w:val="00D82CBA"/>
    <w:rsid w:val="00D92814"/>
    <w:rsid w:val="00DA2961"/>
    <w:rsid w:val="00DA3169"/>
    <w:rsid w:val="00DB5B07"/>
    <w:rsid w:val="00DD2AD8"/>
    <w:rsid w:val="00DD30CA"/>
    <w:rsid w:val="00DE7085"/>
    <w:rsid w:val="00E052FF"/>
    <w:rsid w:val="00E13D4B"/>
    <w:rsid w:val="00E2102A"/>
    <w:rsid w:val="00E23820"/>
    <w:rsid w:val="00E2618A"/>
    <w:rsid w:val="00E3711C"/>
    <w:rsid w:val="00E43489"/>
    <w:rsid w:val="00E46B4D"/>
    <w:rsid w:val="00E60FA8"/>
    <w:rsid w:val="00E77B42"/>
    <w:rsid w:val="00E824C6"/>
    <w:rsid w:val="00EB4A94"/>
    <w:rsid w:val="00ED19CB"/>
    <w:rsid w:val="00ED32FC"/>
    <w:rsid w:val="00ED6192"/>
    <w:rsid w:val="00F14F18"/>
    <w:rsid w:val="00F1605A"/>
    <w:rsid w:val="00F2531B"/>
    <w:rsid w:val="00F36F4C"/>
    <w:rsid w:val="00F52276"/>
    <w:rsid w:val="00F53674"/>
    <w:rsid w:val="00F6379C"/>
    <w:rsid w:val="00FA21C9"/>
    <w:rsid w:val="00FB0C65"/>
    <w:rsid w:val="00FD32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7D05E77E"/>
  <w15:chartTrackingRefBased/>
  <w15:docId w15:val="{F8010BDA-C6D8-41E1-AA39-8A44A5613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 w:unhideWhenUsed="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semiHidden="1" w:uiPriority="72" w:unhideWhenUsed="1"/>
    <w:lsdException w:name="Plain Table 2" w:semiHidden="1" w:uiPriority="73" w:unhideWhenUsed="1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9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DE7085"/>
    <w:pPr>
      <w:spacing w:line="312" w:lineRule="auto"/>
    </w:pPr>
    <w:rPr>
      <w:rFonts w:ascii="Arial" w:hAnsi="Arial" w:cs="Arial"/>
      <w:color w:val="1A171B"/>
      <w:sz w:val="22"/>
      <w:lang w:val="de-DE" w:eastAsia="en-US"/>
    </w:rPr>
  </w:style>
  <w:style w:type="paragraph" w:styleId="berschrift1">
    <w:name w:val="heading 1"/>
    <w:basedOn w:val="Standard"/>
    <w:next w:val="Standard"/>
    <w:link w:val="berschrift1Zchn"/>
    <w:autoRedefine/>
    <w:qFormat/>
    <w:rsid w:val="00585B22"/>
    <w:pPr>
      <w:keepNext/>
      <w:spacing w:after="120"/>
      <w:outlineLvl w:val="0"/>
    </w:pPr>
    <w:rPr>
      <w:b/>
      <w:bCs/>
      <w:kern w:val="32"/>
      <w:sz w:val="40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6A36"/>
    <w:pPr>
      <w:keepNext/>
      <w:spacing w:after="120"/>
      <w:outlineLvl w:val="1"/>
    </w:pPr>
    <w:rPr>
      <w:b/>
      <w:bCs/>
      <w:iCs/>
      <w:sz w:val="28"/>
      <w:szCs w:val="28"/>
    </w:rPr>
  </w:style>
  <w:style w:type="paragraph" w:styleId="berschrift3">
    <w:name w:val="heading 3"/>
    <w:basedOn w:val="Standard"/>
    <w:next w:val="Standard"/>
    <w:autoRedefine/>
    <w:qFormat/>
    <w:rsid w:val="002E6A36"/>
    <w:pPr>
      <w:keepNext/>
      <w:spacing w:after="60"/>
      <w:outlineLvl w:val="2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customStyle="1" w:styleId="text">
    <w:name w:val="text"/>
    <w:basedOn w:val="Standard"/>
    <w:rsid w:val="00585B22"/>
    <w:pPr>
      <w:spacing w:before="360" w:line="360" w:lineRule="auto"/>
    </w:pPr>
    <w:rPr>
      <w:rFonts w:ascii="Helvetica 45" w:hAnsi="Helvetica 45" w:cs="Times New Roman"/>
      <w:color w:val="auto"/>
      <w:sz w:val="24"/>
      <w:lang w:eastAsia="de-DE"/>
    </w:rPr>
  </w:style>
  <w:style w:type="paragraph" w:customStyle="1" w:styleId="bild">
    <w:name w:val="bild"/>
    <w:basedOn w:val="text"/>
    <w:rsid w:val="00585B22"/>
    <w:pPr>
      <w:spacing w:before="240"/>
    </w:pPr>
    <w:rPr>
      <w:i/>
    </w:rPr>
  </w:style>
  <w:style w:type="character" w:styleId="Hyperlink">
    <w:name w:val="Hyperlink"/>
    <w:rsid w:val="00A052CD"/>
    <w:rPr>
      <w:color w:val="0000FF"/>
      <w:u w:val="single"/>
    </w:rPr>
  </w:style>
  <w:style w:type="paragraph" w:customStyle="1" w:styleId="Abbinder">
    <w:name w:val="Abbinder"/>
    <w:basedOn w:val="Standard"/>
    <w:autoRedefine/>
    <w:rsid w:val="00AB1D7B"/>
    <w:pPr>
      <w:spacing w:line="240" w:lineRule="auto"/>
    </w:pPr>
    <w:rPr>
      <w:sz w:val="20"/>
    </w:rPr>
  </w:style>
  <w:style w:type="paragraph" w:styleId="Kopfzeile">
    <w:name w:val="header"/>
    <w:basedOn w:val="Standard"/>
    <w:rsid w:val="00386D9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86D9C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386D9C"/>
  </w:style>
  <w:style w:type="paragraph" w:customStyle="1" w:styleId="berschrift1-ArialBlack">
    <w:name w:val="Überschrift 1 - Arial Black"/>
    <w:basedOn w:val="berschrift1"/>
    <w:link w:val="berschrift1-ArialBlackZchn"/>
    <w:autoRedefine/>
    <w:rsid w:val="00730FBF"/>
    <w:rPr>
      <w:rFonts w:ascii="Arial Black" w:hAnsi="Arial Black"/>
      <w:b w:val="0"/>
      <w:color w:val="96C03A"/>
      <w:lang w:val="de-AT"/>
    </w:rPr>
  </w:style>
  <w:style w:type="paragraph" w:customStyle="1" w:styleId="berschrift2-ArialBlack">
    <w:name w:val="Überschrift 2 - Arial Black"/>
    <w:basedOn w:val="berschrift2"/>
    <w:link w:val="berschrift2-ArialBlackZchn"/>
    <w:autoRedefine/>
    <w:rsid w:val="007A71E3"/>
    <w:rPr>
      <w:rFonts w:ascii="Arial Black" w:hAnsi="Arial Black"/>
      <w:b w:val="0"/>
      <w:color w:val="96C03A"/>
    </w:rPr>
  </w:style>
  <w:style w:type="paragraph" w:customStyle="1" w:styleId="Abbinder-headline">
    <w:name w:val="Abbinder - headline"/>
    <w:basedOn w:val="Abbinder"/>
    <w:autoRedefine/>
    <w:rsid w:val="002E6A36"/>
    <w:pPr>
      <w:spacing w:after="60"/>
    </w:pPr>
    <w:rPr>
      <w:b/>
    </w:rPr>
  </w:style>
  <w:style w:type="paragraph" w:customStyle="1" w:styleId="berschrift3-ArialBlack">
    <w:name w:val="Überschrift 3 - Arial Black"/>
    <w:basedOn w:val="berschrift3"/>
    <w:autoRedefine/>
    <w:rsid w:val="008C10C3"/>
    <w:rPr>
      <w:rFonts w:ascii="Arial Black" w:hAnsi="Arial Black"/>
      <w:b w:val="0"/>
      <w:color w:val="96C03A"/>
    </w:rPr>
  </w:style>
  <w:style w:type="character" w:customStyle="1" w:styleId="berschrift1Zchn">
    <w:name w:val="Überschrift 1 Zchn"/>
    <w:link w:val="berschrift1"/>
    <w:rsid w:val="008C10C3"/>
    <w:rPr>
      <w:rFonts w:ascii="Arial" w:hAnsi="Arial" w:cs="Arial"/>
      <w:b/>
      <w:bCs/>
      <w:color w:val="1A171B"/>
      <w:kern w:val="32"/>
      <w:sz w:val="40"/>
      <w:szCs w:val="32"/>
      <w:lang w:val="de-DE" w:eastAsia="en-US" w:bidi="ar-SA"/>
    </w:rPr>
  </w:style>
  <w:style w:type="character" w:customStyle="1" w:styleId="berschrift1-ArialBlackZchn">
    <w:name w:val="Überschrift 1 - Arial Black Zchn"/>
    <w:link w:val="berschrift1-ArialBlack"/>
    <w:rsid w:val="008C10C3"/>
    <w:rPr>
      <w:rFonts w:ascii="Arial Black" w:hAnsi="Arial Black" w:cs="Arial"/>
      <w:b/>
      <w:bCs/>
      <w:color w:val="96C03A"/>
      <w:kern w:val="32"/>
      <w:sz w:val="40"/>
      <w:szCs w:val="32"/>
      <w:lang w:val="de-AT" w:eastAsia="en-US" w:bidi="ar-SA"/>
    </w:rPr>
  </w:style>
  <w:style w:type="character" w:customStyle="1" w:styleId="berschrift2Zchn">
    <w:name w:val="Überschrift 2 Zchn"/>
    <w:link w:val="berschrift2"/>
    <w:rsid w:val="008C10C3"/>
    <w:rPr>
      <w:rFonts w:ascii="Arial" w:hAnsi="Arial" w:cs="Arial"/>
      <w:b/>
      <w:bCs/>
      <w:iCs/>
      <w:color w:val="1A171B"/>
      <w:sz w:val="28"/>
      <w:szCs w:val="28"/>
      <w:lang w:val="de-DE" w:eastAsia="en-US" w:bidi="ar-SA"/>
    </w:rPr>
  </w:style>
  <w:style w:type="character" w:customStyle="1" w:styleId="berschrift2-ArialBlackZchn">
    <w:name w:val="Überschrift 2 - Arial Black Zchn"/>
    <w:link w:val="berschrift2-ArialBlack"/>
    <w:rsid w:val="008C10C3"/>
    <w:rPr>
      <w:rFonts w:ascii="Arial Black" w:hAnsi="Arial Black" w:cs="Arial"/>
      <w:b/>
      <w:bCs/>
      <w:iCs/>
      <w:color w:val="96C03A"/>
      <w:sz w:val="28"/>
      <w:szCs w:val="28"/>
      <w:lang w:val="de-DE" w:eastAsia="en-US" w:bidi="ar-SA"/>
    </w:rPr>
  </w:style>
  <w:style w:type="paragraph" w:customStyle="1" w:styleId="Vorspann">
    <w:name w:val="Vorspann"/>
    <w:basedOn w:val="Standard"/>
    <w:rsid w:val="00CA3FCD"/>
    <w:pPr>
      <w:spacing w:line="264" w:lineRule="auto"/>
    </w:pPr>
    <w:rPr>
      <w:b/>
      <w:sz w:val="24"/>
      <w:lang w:val="de-AT"/>
    </w:rPr>
  </w:style>
  <w:style w:type="paragraph" w:styleId="Sprechblasentext">
    <w:name w:val="Balloon Text"/>
    <w:basedOn w:val="Standard"/>
    <w:link w:val="SprechblasentextZchn"/>
    <w:rsid w:val="00684AF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rsid w:val="00684AF9"/>
    <w:rPr>
      <w:rFonts w:ascii="Segoe UI" w:hAnsi="Segoe UI" w:cs="Segoe UI"/>
      <w:color w:val="1A171B"/>
      <w:sz w:val="18"/>
      <w:szCs w:val="18"/>
      <w:lang w:val="de-DE"/>
    </w:rPr>
  </w:style>
  <w:style w:type="paragraph" w:styleId="Listenabsatz">
    <w:name w:val="List Paragraph"/>
    <w:basedOn w:val="Standard"/>
    <w:uiPriority w:val="34"/>
    <w:unhideWhenUsed/>
    <w:qFormat/>
    <w:rsid w:val="00E2618A"/>
    <w:pPr>
      <w:numPr>
        <w:numId w:val="1"/>
      </w:numPr>
      <w:tabs>
        <w:tab w:val="num" w:pos="360"/>
      </w:tabs>
      <w:spacing w:after="40" w:line="240" w:lineRule="auto"/>
      <w:ind w:left="0" w:firstLine="0"/>
      <w:contextualSpacing/>
      <w:jc w:val="both"/>
    </w:pPr>
    <w:rPr>
      <w:rFonts w:eastAsia="Arial" w:cs="Times New Roman"/>
      <w:color w:val="auto"/>
      <w:szCs w:val="22"/>
      <w:lang w:val="de-AT"/>
    </w:rPr>
  </w:style>
  <w:style w:type="table" w:styleId="Gitternetztabelle4Akzent1">
    <w:name w:val="Grid Table 4 Accent 1"/>
    <w:basedOn w:val="NormaleTabelle"/>
    <w:uiPriority w:val="49"/>
    <w:rsid w:val="002D70FE"/>
    <w:rPr>
      <w:rFonts w:ascii="Arial" w:eastAsia="Arial" w:hAnsi="Arial"/>
      <w:sz w:val="22"/>
      <w:szCs w:val="22"/>
      <w:lang w:eastAsia="en-US"/>
    </w:rPr>
    <w:tblPr>
      <w:tblStyleRowBandSize w:val="1"/>
      <w:tblStyleColBandSize w:val="1"/>
      <w:tblBorders>
        <w:top w:val="single" w:sz="4" w:space="0" w:color="C0DA87"/>
        <w:left w:val="single" w:sz="4" w:space="0" w:color="C0DA87"/>
        <w:bottom w:val="single" w:sz="4" w:space="0" w:color="C0DA87"/>
        <w:right w:val="single" w:sz="4" w:space="0" w:color="C0DA87"/>
        <w:insideH w:val="single" w:sz="4" w:space="0" w:color="C0DA87"/>
        <w:insideV w:val="single" w:sz="4" w:space="0" w:color="C0DA87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96C03A"/>
          <w:left w:val="single" w:sz="4" w:space="0" w:color="96C03A"/>
          <w:bottom w:val="single" w:sz="4" w:space="0" w:color="96C03A"/>
          <w:right w:val="single" w:sz="4" w:space="0" w:color="96C03A"/>
          <w:insideH w:val="nil"/>
          <w:insideV w:val="nil"/>
        </w:tcBorders>
        <w:shd w:val="clear" w:color="auto" w:fill="96C03A"/>
      </w:tcPr>
    </w:tblStylePr>
    <w:tblStylePr w:type="lastRow">
      <w:rPr>
        <w:b/>
        <w:bCs/>
      </w:rPr>
      <w:tblPr/>
      <w:tcPr>
        <w:tcBorders>
          <w:top w:val="double" w:sz="4" w:space="0" w:color="96C03A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3D7"/>
      </w:tcPr>
    </w:tblStylePr>
    <w:tblStylePr w:type="band1Horz">
      <w:tblPr/>
      <w:tcPr>
        <w:shd w:val="clear" w:color="auto" w:fill="EAF3D7"/>
      </w:tcPr>
    </w:tblStylePr>
  </w:style>
  <w:style w:type="paragraph" w:styleId="StandardWeb">
    <w:name w:val="Normal (Web)"/>
    <w:basedOn w:val="Standard"/>
    <w:uiPriority w:val="99"/>
    <w:unhideWhenUsed/>
    <w:rsid w:val="008F0000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60603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6064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95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9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89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307164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7389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89300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3029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901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06771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8703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819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0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8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ales@engel.a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engelglobal.com" TargetMode="External"/><Relationship Id="rId14" Type="http://schemas.openxmlformats.org/officeDocument/2006/relationships/customXml" Target="../customXml/item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08000118\Local%20Settings\Temporary%20Internet%20Files\OLK7\ENGEL-Pressemitteilung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5ED69F59BC06A449D7F75ABEDEA6CF2" ma:contentTypeVersion="15" ma:contentTypeDescription="Ein neues Dokument erstellen." ma:contentTypeScope="" ma:versionID="7e727eb15cdbf9981b15b36049fe1251">
  <xsd:schema xmlns:xsd="http://www.w3.org/2001/XMLSchema" xmlns:xs="http://www.w3.org/2001/XMLSchema" xmlns:p="http://schemas.microsoft.com/office/2006/metadata/properties" xmlns:ns2="0227e207-72f5-491a-a4e5-c2672ae48f53" xmlns:ns3="46f49fbf-5b57-45d1-916e-364917a5a9e9" targetNamespace="http://schemas.microsoft.com/office/2006/metadata/properties" ma:root="true" ma:fieldsID="7f6bbe790d062155b49ceeceec123eb9" ns2:_="" ns3:_="">
    <xsd:import namespace="0227e207-72f5-491a-a4e5-c2672ae48f53"/>
    <xsd:import namespace="46f49fbf-5b57-45d1-916e-364917a5a9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27e207-72f5-491a-a4e5-c2672ae48f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ildmarkierungen" ma:readOnly="false" ma:fieldId="{5cf76f15-5ced-4ddc-b409-7134ff3c332f}" ma:taxonomyMulti="true" ma:sspId="edf6f476-1822-4fc9-8e4a-68c4a6cf00d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f49fbf-5b57-45d1-916e-364917a5a9e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0aa29fde-0f4d-4335-9e6d-657a36ca432b}" ma:internalName="TaxCatchAll" ma:showField="CatchAllData" ma:web="46f49fbf-5b57-45d1-916e-364917a5a9e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0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1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DE048CC-F9CF-4F71-9BE3-3395CBDF8B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A431DA7-14AE-40AA-A468-5584F9AD6E45}"/>
</file>

<file path=customXml/itemProps3.xml><?xml version="1.0" encoding="utf-8"?>
<ds:datastoreItem xmlns:ds="http://schemas.openxmlformats.org/officeDocument/2006/customXml" ds:itemID="{839FE0CC-19C7-4991-9534-86516E0A989A}"/>
</file>

<file path=docProps/app.xml><?xml version="1.0" encoding="utf-8"?>
<Properties xmlns="http://schemas.openxmlformats.org/officeDocument/2006/extended-properties" xmlns:vt="http://schemas.openxmlformats.org/officeDocument/2006/docPropsVTypes">
  <Template>ENGEL-Pressemitteilung.dot</Template>
  <TotalTime>0</TotalTime>
  <Pages>3</Pages>
  <Words>653</Words>
  <Characters>4120</Characters>
  <Application>Microsoft Office Word</Application>
  <DocSecurity>0</DocSecurity>
  <Lines>34</Lines>
  <Paragraphs>9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Überschrift 2 über Schrift</vt:lpstr>
      <vt:lpstr>Überschrift 2 über Schrift</vt:lpstr>
    </vt:vector>
  </TitlesOfParts>
  <Company>ENGEL AUSTRIA GmbH</Company>
  <LinksUpToDate>false</LinksUpToDate>
  <CharactersWithSpaces>4764</CharactersWithSpaces>
  <SharedDoc>false</SharedDoc>
  <HLinks>
    <vt:vector size="12" baseType="variant">
      <vt:variant>
        <vt:i4>2687091</vt:i4>
      </vt:variant>
      <vt:variant>
        <vt:i4>3</vt:i4>
      </vt:variant>
      <vt:variant>
        <vt:i4>0</vt:i4>
      </vt:variant>
      <vt:variant>
        <vt:i4>5</vt:i4>
      </vt:variant>
      <vt:variant>
        <vt:lpwstr>http://www.engelglobal.com/</vt:lpwstr>
      </vt:variant>
      <vt:variant>
        <vt:lpwstr/>
      </vt:variant>
      <vt:variant>
        <vt:i4>65579</vt:i4>
      </vt:variant>
      <vt:variant>
        <vt:i4>0</vt:i4>
      </vt:variant>
      <vt:variant>
        <vt:i4>0</vt:i4>
      </vt:variant>
      <vt:variant>
        <vt:i4>5</vt:i4>
      </vt:variant>
      <vt:variant>
        <vt:lpwstr>mailto:sales@engel.at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Überschrift 2 über Schrift</dc:title>
  <dc:subject/>
  <dc:creator>ENGEL WTS User</dc:creator>
  <cp:keywords/>
  <dc:description/>
  <cp:lastModifiedBy>Bettina Blaschek</cp:lastModifiedBy>
  <cp:revision>2</cp:revision>
  <cp:lastPrinted>2021-10-01T11:28:00Z</cp:lastPrinted>
  <dcterms:created xsi:type="dcterms:W3CDTF">2021-10-06T05:19:00Z</dcterms:created>
  <dcterms:modified xsi:type="dcterms:W3CDTF">2021-10-06T05:19:00Z</dcterms:modified>
</cp:coreProperties>
</file>