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F597" w14:textId="451D09EA" w:rsidR="00144F7B" w:rsidRPr="0006776C" w:rsidRDefault="00144F7B" w:rsidP="00144F7B">
      <w:pPr>
        <w:pStyle w:val="berschrift2"/>
        <w:rPr>
          <w:lang w:val="en-GB"/>
        </w:rPr>
      </w:pPr>
      <w:r w:rsidRPr="0006776C">
        <w:rPr>
          <w:lang w:val="en-GB"/>
        </w:rPr>
        <w:t>ENGEL at the K 2025</w:t>
      </w:r>
    </w:p>
    <w:p w14:paraId="5F7EBBEC" w14:textId="4A7D4701" w:rsidR="0086365B" w:rsidRPr="0006776C" w:rsidRDefault="00774712" w:rsidP="00144F7B">
      <w:pPr>
        <w:spacing w:line="240" w:lineRule="auto"/>
        <w:rPr>
          <w:b/>
          <w:bCs/>
          <w:lang w:val="en-GB"/>
        </w:rPr>
      </w:pPr>
      <w:r w:rsidRPr="0006776C">
        <w:rPr>
          <w:b/>
          <w:bCs/>
          <w:kern w:val="32"/>
          <w:sz w:val="40"/>
          <w:szCs w:val="32"/>
          <w:lang w:val="en-GB"/>
        </w:rPr>
        <w:t>ENGEL remains the strongest European supplier in a dynamic injection moulding market</w:t>
      </w:r>
      <w:r w:rsidR="00144F7B" w:rsidRPr="0006776C">
        <w:rPr>
          <w:b/>
          <w:bCs/>
          <w:kern w:val="32"/>
          <w:sz w:val="40"/>
          <w:szCs w:val="32"/>
          <w:lang w:val="en-GB"/>
        </w:rPr>
        <w:br/>
      </w:r>
    </w:p>
    <w:p w14:paraId="0C72963E" w14:textId="77777777" w:rsidR="00144F7B" w:rsidRPr="0006776C" w:rsidRDefault="00144F7B" w:rsidP="00382B29">
      <w:pPr>
        <w:jc w:val="both"/>
        <w:rPr>
          <w:lang w:val="en-GB"/>
        </w:rPr>
      </w:pPr>
      <w:r w:rsidRPr="0006776C">
        <w:rPr>
          <w:lang w:val="en-GB"/>
        </w:rPr>
        <w:t>Schwertberg/Austria - October 2025</w:t>
      </w:r>
    </w:p>
    <w:p w14:paraId="1B2F26FC" w14:textId="17515FD0" w:rsidR="004C79B8" w:rsidRPr="0006776C" w:rsidRDefault="004C79B8" w:rsidP="002E069C">
      <w:pPr>
        <w:spacing w:after="120"/>
        <w:jc w:val="both"/>
        <w:rPr>
          <w:b/>
          <w:sz w:val="24"/>
          <w:lang w:val="en-GB"/>
        </w:rPr>
      </w:pPr>
      <w:r w:rsidRPr="0006776C">
        <w:rPr>
          <w:b/>
          <w:sz w:val="24"/>
          <w:lang w:val="en-GB"/>
        </w:rPr>
        <w:t xml:space="preserve">ENGEL </w:t>
      </w:r>
      <w:r w:rsidR="00774712" w:rsidRPr="0006776C">
        <w:rPr>
          <w:b/>
          <w:sz w:val="24"/>
          <w:lang w:val="en-GB"/>
        </w:rPr>
        <w:t xml:space="preserve">is </w:t>
      </w:r>
      <w:r w:rsidR="00C1335D">
        <w:rPr>
          <w:b/>
          <w:sz w:val="24"/>
          <w:lang w:val="en-GB"/>
        </w:rPr>
        <w:t>navigating</w:t>
      </w:r>
      <w:r w:rsidR="00774712" w:rsidRPr="0006776C">
        <w:rPr>
          <w:b/>
          <w:sz w:val="24"/>
          <w:lang w:val="en-GB"/>
        </w:rPr>
        <w:t xml:space="preserve"> one of the most challenging phases since </w:t>
      </w:r>
      <w:r w:rsidR="0014527B">
        <w:rPr>
          <w:b/>
          <w:sz w:val="24"/>
          <w:lang w:val="en-GB"/>
        </w:rPr>
        <w:t>its founding</w:t>
      </w:r>
      <w:r w:rsidR="00774712" w:rsidRPr="0006776C">
        <w:rPr>
          <w:b/>
          <w:sz w:val="24"/>
          <w:lang w:val="en-GB"/>
        </w:rPr>
        <w:t xml:space="preserve"> 80 years ago. </w:t>
      </w:r>
      <w:r w:rsidRPr="0006776C">
        <w:rPr>
          <w:b/>
          <w:sz w:val="24"/>
          <w:lang w:val="en-GB"/>
        </w:rPr>
        <w:t>Increasing uncertaint</w:t>
      </w:r>
      <w:r w:rsidR="000F1619">
        <w:rPr>
          <w:b/>
          <w:sz w:val="24"/>
          <w:lang w:val="en-GB"/>
        </w:rPr>
        <w:t>y</w:t>
      </w:r>
      <w:r w:rsidRPr="0006776C">
        <w:rPr>
          <w:b/>
          <w:sz w:val="24"/>
          <w:lang w:val="en-GB"/>
        </w:rPr>
        <w:t xml:space="preserve"> in key sales markets, structural </w:t>
      </w:r>
      <w:r w:rsidR="000F1619">
        <w:rPr>
          <w:b/>
          <w:sz w:val="24"/>
          <w:lang w:val="en-GB"/>
        </w:rPr>
        <w:t>shifts</w:t>
      </w:r>
      <w:r w:rsidR="000F1619" w:rsidRPr="0006776C">
        <w:rPr>
          <w:b/>
          <w:sz w:val="24"/>
          <w:lang w:val="en-GB"/>
        </w:rPr>
        <w:t xml:space="preserve"> </w:t>
      </w:r>
      <w:r w:rsidRPr="0006776C">
        <w:rPr>
          <w:b/>
          <w:sz w:val="24"/>
          <w:lang w:val="en-GB"/>
        </w:rPr>
        <w:t xml:space="preserve">in the customer landscape and </w:t>
      </w:r>
      <w:r w:rsidR="00BF6E81">
        <w:rPr>
          <w:b/>
          <w:sz w:val="24"/>
          <w:lang w:val="en-GB"/>
        </w:rPr>
        <w:t>rising</w:t>
      </w:r>
      <w:r w:rsidR="00BF6E81" w:rsidRPr="0006776C">
        <w:rPr>
          <w:b/>
          <w:sz w:val="24"/>
          <w:lang w:val="en-GB"/>
        </w:rPr>
        <w:t xml:space="preserve"> </w:t>
      </w:r>
      <w:r w:rsidRPr="0006776C">
        <w:rPr>
          <w:b/>
          <w:sz w:val="24"/>
          <w:lang w:val="en-GB"/>
        </w:rPr>
        <w:t xml:space="preserve">competitive pressure </w:t>
      </w:r>
      <w:r w:rsidR="00BF6E81">
        <w:rPr>
          <w:b/>
          <w:sz w:val="24"/>
          <w:lang w:val="en-GB"/>
        </w:rPr>
        <w:t>are reshaping the environment.</w:t>
      </w:r>
      <w:r w:rsidRPr="0006776C">
        <w:rPr>
          <w:b/>
          <w:sz w:val="24"/>
          <w:lang w:val="en-GB"/>
        </w:rPr>
        <w:t xml:space="preserve"> </w:t>
      </w:r>
      <w:r w:rsidR="00774712" w:rsidRPr="0006776C">
        <w:rPr>
          <w:b/>
          <w:sz w:val="24"/>
          <w:lang w:val="en-GB"/>
        </w:rPr>
        <w:t xml:space="preserve">At the same time, the machine manufacturer is </w:t>
      </w:r>
      <w:r w:rsidR="00CE17E9">
        <w:rPr>
          <w:b/>
          <w:sz w:val="24"/>
          <w:lang w:val="en-GB"/>
        </w:rPr>
        <w:t>unlocking</w:t>
      </w:r>
      <w:r w:rsidR="00A0372E" w:rsidRPr="0006776C">
        <w:rPr>
          <w:b/>
          <w:sz w:val="24"/>
          <w:lang w:val="en-GB"/>
        </w:rPr>
        <w:t xml:space="preserve"> new potential </w:t>
      </w:r>
      <w:r w:rsidR="0052517C">
        <w:rPr>
          <w:b/>
          <w:sz w:val="24"/>
          <w:lang w:val="en-GB"/>
        </w:rPr>
        <w:t>through</w:t>
      </w:r>
      <w:r w:rsidR="0052517C" w:rsidRPr="0006776C">
        <w:rPr>
          <w:b/>
          <w:sz w:val="24"/>
          <w:lang w:val="en-GB"/>
        </w:rPr>
        <w:t xml:space="preserve"> </w:t>
      </w:r>
      <w:r w:rsidR="00774712" w:rsidRPr="0006776C">
        <w:rPr>
          <w:b/>
          <w:sz w:val="24"/>
          <w:lang w:val="en-GB"/>
        </w:rPr>
        <w:t xml:space="preserve">a clear commitment to global customer proximity and </w:t>
      </w:r>
      <w:r w:rsidR="00A0372E" w:rsidRPr="0006776C">
        <w:rPr>
          <w:b/>
          <w:sz w:val="24"/>
          <w:lang w:val="en-GB"/>
        </w:rPr>
        <w:t xml:space="preserve">a </w:t>
      </w:r>
      <w:r w:rsidR="00774712" w:rsidRPr="0006776C">
        <w:rPr>
          <w:b/>
          <w:sz w:val="24"/>
          <w:lang w:val="en-GB"/>
        </w:rPr>
        <w:t xml:space="preserve">consistent </w:t>
      </w:r>
      <w:r w:rsidR="00A0372E" w:rsidRPr="0006776C">
        <w:rPr>
          <w:b/>
          <w:sz w:val="24"/>
          <w:lang w:val="en-GB"/>
        </w:rPr>
        <w:t xml:space="preserve">innovation mindset. ENGEL remains the strongest European supplier in a dynamic injection moulding market. </w:t>
      </w:r>
    </w:p>
    <w:p w14:paraId="38C3568B" w14:textId="77777777" w:rsidR="005D5D44" w:rsidRPr="0006776C" w:rsidRDefault="005D5D44" w:rsidP="002E069C">
      <w:pPr>
        <w:spacing w:after="120"/>
        <w:jc w:val="both"/>
        <w:rPr>
          <w:b/>
          <w:sz w:val="24"/>
          <w:lang w:val="en-GB"/>
        </w:rPr>
      </w:pPr>
    </w:p>
    <w:p w14:paraId="6AFD3321" w14:textId="5E18957C" w:rsidR="00FB4CE1" w:rsidRPr="0006776C" w:rsidRDefault="00144F7B" w:rsidP="00FB4CE1">
      <w:pPr>
        <w:spacing w:after="120"/>
        <w:jc w:val="both"/>
        <w:rPr>
          <w:szCs w:val="22"/>
          <w:lang w:val="en-GB"/>
        </w:rPr>
      </w:pPr>
      <w:r w:rsidRPr="0006776C">
        <w:rPr>
          <w:szCs w:val="22"/>
          <w:lang w:val="en-GB"/>
        </w:rPr>
        <w:t xml:space="preserve">With a clear commitment to responsibility, high innovative strength and global </w:t>
      </w:r>
      <w:r w:rsidR="001E728D">
        <w:rPr>
          <w:szCs w:val="22"/>
          <w:lang w:val="en-GB"/>
        </w:rPr>
        <w:t xml:space="preserve">customer </w:t>
      </w:r>
      <w:r w:rsidRPr="0006776C">
        <w:rPr>
          <w:szCs w:val="22"/>
          <w:lang w:val="en-GB"/>
        </w:rPr>
        <w:t xml:space="preserve">proximity, ENGEL shows how </w:t>
      </w:r>
      <w:r w:rsidR="00382B29" w:rsidRPr="0006776C">
        <w:rPr>
          <w:szCs w:val="22"/>
          <w:lang w:val="en-GB"/>
        </w:rPr>
        <w:t xml:space="preserve">the globally active injection moulding machine manufacturer </w:t>
      </w:r>
      <w:r w:rsidRPr="0006776C">
        <w:rPr>
          <w:szCs w:val="22"/>
          <w:lang w:val="en-GB"/>
        </w:rPr>
        <w:t xml:space="preserve">is positioning itself with substance and vision in a difficult environment. </w:t>
      </w:r>
      <w:r w:rsidR="002E069C" w:rsidRPr="0006776C">
        <w:rPr>
          <w:szCs w:val="22"/>
          <w:lang w:val="en-GB"/>
        </w:rPr>
        <w:t xml:space="preserve">"Our industry </w:t>
      </w:r>
      <w:r w:rsidR="005001A8">
        <w:rPr>
          <w:szCs w:val="22"/>
          <w:lang w:val="en-GB"/>
        </w:rPr>
        <w:t>faces</w:t>
      </w:r>
      <w:r w:rsidR="002E069C" w:rsidRPr="0006776C">
        <w:rPr>
          <w:szCs w:val="22"/>
          <w:lang w:val="en-GB"/>
        </w:rPr>
        <w:t xml:space="preserve"> major </w:t>
      </w:r>
      <w:r w:rsidR="00A77611">
        <w:rPr>
          <w:szCs w:val="22"/>
          <w:lang w:val="en-GB"/>
        </w:rPr>
        <w:t>tasks</w:t>
      </w:r>
      <w:r w:rsidR="00A77611" w:rsidRPr="0006776C">
        <w:rPr>
          <w:szCs w:val="22"/>
          <w:lang w:val="en-GB"/>
        </w:rPr>
        <w:t xml:space="preserve"> </w:t>
      </w:r>
      <w:r w:rsidR="002E069C" w:rsidRPr="0006776C">
        <w:rPr>
          <w:szCs w:val="22"/>
          <w:lang w:val="en-GB"/>
        </w:rPr>
        <w:t xml:space="preserve">- from digitalisation and </w:t>
      </w:r>
      <w:r w:rsidR="00923CD1">
        <w:rPr>
          <w:szCs w:val="22"/>
          <w:lang w:val="en-GB"/>
        </w:rPr>
        <w:t>skills shortage</w:t>
      </w:r>
      <w:r w:rsidR="005E5C4F" w:rsidRPr="0006776C">
        <w:rPr>
          <w:szCs w:val="22"/>
          <w:lang w:val="en-GB"/>
        </w:rPr>
        <w:t xml:space="preserve"> </w:t>
      </w:r>
      <w:r w:rsidR="002E069C" w:rsidRPr="0006776C">
        <w:rPr>
          <w:szCs w:val="22"/>
          <w:lang w:val="en-GB"/>
        </w:rPr>
        <w:t xml:space="preserve">to the circular economy," says Stefan Engleder, CEO of the ENGEL Group. </w:t>
      </w:r>
      <w:r w:rsidR="00FB4CE1" w:rsidRPr="0006776C">
        <w:rPr>
          <w:szCs w:val="22"/>
          <w:lang w:val="en-GB"/>
        </w:rPr>
        <w:t>"We focus on well</w:t>
      </w:r>
      <w:r w:rsidR="00DA2050">
        <w:rPr>
          <w:szCs w:val="22"/>
          <w:lang w:val="en-GB"/>
        </w:rPr>
        <w:t>-</w:t>
      </w:r>
      <w:r w:rsidR="00FB4CE1" w:rsidRPr="0006776C">
        <w:rPr>
          <w:szCs w:val="22"/>
          <w:lang w:val="en-GB"/>
        </w:rPr>
        <w:t>thought-out innovations with real customer benefits - and on partnership</w:t>
      </w:r>
      <w:r w:rsidR="001A3BA6">
        <w:rPr>
          <w:szCs w:val="22"/>
          <w:lang w:val="en-GB"/>
        </w:rPr>
        <w:t>s</w:t>
      </w:r>
      <w:r w:rsidR="00FB4CE1" w:rsidRPr="0006776C">
        <w:rPr>
          <w:szCs w:val="22"/>
          <w:lang w:val="en-GB"/>
        </w:rPr>
        <w:t xml:space="preserve"> at eye level." </w:t>
      </w:r>
      <w:r w:rsidR="00A0372E" w:rsidRPr="0006776C">
        <w:rPr>
          <w:szCs w:val="22"/>
          <w:lang w:val="en-GB"/>
        </w:rPr>
        <w:t xml:space="preserve">At K, the world's largest trade fair for plastics solutions, </w:t>
      </w:r>
      <w:r w:rsidR="005B63E7">
        <w:rPr>
          <w:szCs w:val="22"/>
          <w:lang w:val="en-GB"/>
        </w:rPr>
        <w:t>ENGEL will demonstrate</w:t>
      </w:r>
      <w:r w:rsidR="002427B4">
        <w:rPr>
          <w:szCs w:val="22"/>
          <w:lang w:val="en-GB"/>
        </w:rPr>
        <w:t xml:space="preserve"> </w:t>
      </w:r>
      <w:r w:rsidR="00CF029C" w:rsidRPr="0006776C">
        <w:rPr>
          <w:szCs w:val="22"/>
          <w:lang w:val="en-GB"/>
        </w:rPr>
        <w:t xml:space="preserve">concrete solutions </w:t>
      </w:r>
      <w:r w:rsidR="002427B4">
        <w:rPr>
          <w:szCs w:val="22"/>
          <w:lang w:val="en-GB"/>
        </w:rPr>
        <w:t>to</w:t>
      </w:r>
      <w:r w:rsidR="00CF029C" w:rsidRPr="0006776C">
        <w:rPr>
          <w:szCs w:val="22"/>
          <w:lang w:val="en-GB"/>
        </w:rPr>
        <w:t xml:space="preserve"> real </w:t>
      </w:r>
      <w:r w:rsidR="00297E67">
        <w:rPr>
          <w:szCs w:val="22"/>
          <w:lang w:val="en-GB"/>
        </w:rPr>
        <w:t xml:space="preserve">market </w:t>
      </w:r>
      <w:r w:rsidR="00CF029C" w:rsidRPr="0006776C">
        <w:rPr>
          <w:szCs w:val="22"/>
          <w:lang w:val="en-GB"/>
        </w:rPr>
        <w:t xml:space="preserve">requirements. </w:t>
      </w:r>
      <w:r w:rsidR="00FB4CE1" w:rsidRPr="0006776C">
        <w:rPr>
          <w:szCs w:val="22"/>
          <w:lang w:val="en-GB"/>
        </w:rPr>
        <w:t>"For us, K is more than a product stage," emphasises Engleder. "It is a place for genuine dialogue, feedback and new perspectives. Our customers should feel that we are listening, investing and thinking ahead together."</w:t>
      </w:r>
    </w:p>
    <w:p w14:paraId="33CA1C7B" w14:textId="77777777" w:rsidR="004C79B8" w:rsidRPr="0006776C" w:rsidRDefault="004C79B8" w:rsidP="002E069C">
      <w:pPr>
        <w:spacing w:after="120"/>
        <w:jc w:val="both"/>
        <w:rPr>
          <w:szCs w:val="22"/>
          <w:lang w:val="en-GB"/>
        </w:rPr>
      </w:pPr>
    </w:p>
    <w:p w14:paraId="31DA4936" w14:textId="1727573D" w:rsidR="003B2A24" w:rsidRPr="0006776C" w:rsidRDefault="003B2A24" w:rsidP="00382B29">
      <w:pPr>
        <w:spacing w:after="120"/>
        <w:jc w:val="both"/>
        <w:rPr>
          <w:b/>
          <w:bCs/>
          <w:szCs w:val="22"/>
          <w:lang w:val="en-GB"/>
        </w:rPr>
      </w:pPr>
      <w:r w:rsidRPr="00807AFD">
        <w:rPr>
          <w:b/>
          <w:bCs/>
          <w:szCs w:val="22"/>
          <w:lang w:val="en-GB"/>
        </w:rPr>
        <w:t>Europe &amp; Middle East: restrained investment, selective opportunities</w:t>
      </w:r>
    </w:p>
    <w:p w14:paraId="604A7B78" w14:textId="5FB29336" w:rsidR="005D5D44" w:rsidRPr="0006776C" w:rsidRDefault="005D5D44" w:rsidP="005D5D44">
      <w:pPr>
        <w:spacing w:after="120"/>
        <w:jc w:val="both"/>
        <w:rPr>
          <w:szCs w:val="22"/>
          <w:lang w:val="en-GB"/>
        </w:rPr>
      </w:pPr>
      <w:r w:rsidRPr="0006776C">
        <w:rPr>
          <w:szCs w:val="22"/>
          <w:lang w:val="en-GB"/>
        </w:rPr>
        <w:t xml:space="preserve">In </w:t>
      </w:r>
      <w:r w:rsidR="00FA595E">
        <w:rPr>
          <w:szCs w:val="22"/>
          <w:lang w:val="en-GB"/>
        </w:rPr>
        <w:t>financial year</w:t>
      </w:r>
      <w:r w:rsidRPr="0006776C">
        <w:rPr>
          <w:szCs w:val="22"/>
          <w:lang w:val="en-GB"/>
        </w:rPr>
        <w:t xml:space="preserve"> 2024/25, ENGEL achieved a turnover of 1.5 billion euros. </w:t>
      </w:r>
      <w:r w:rsidR="006425B2">
        <w:rPr>
          <w:szCs w:val="22"/>
          <w:lang w:val="en-GB"/>
        </w:rPr>
        <w:t xml:space="preserve">For the current year, turnover is expected to decline </w:t>
      </w:r>
      <w:r w:rsidR="00512C9A">
        <w:rPr>
          <w:szCs w:val="22"/>
          <w:lang w:val="en-GB"/>
        </w:rPr>
        <w:t xml:space="preserve">by around </w:t>
      </w:r>
      <w:r w:rsidRPr="0006776C">
        <w:rPr>
          <w:szCs w:val="22"/>
          <w:lang w:val="en-GB"/>
        </w:rPr>
        <w:t>seven per cent to 1.4 billion euros</w:t>
      </w:r>
      <w:r w:rsidR="00A0057F">
        <w:rPr>
          <w:szCs w:val="22"/>
          <w:lang w:val="en-GB"/>
        </w:rPr>
        <w:t>, reflecting the broader</w:t>
      </w:r>
      <w:r w:rsidRPr="0006776C">
        <w:rPr>
          <w:szCs w:val="22"/>
          <w:lang w:val="en-GB"/>
        </w:rPr>
        <w:t xml:space="preserve"> economic slowdown in many regions. </w:t>
      </w:r>
    </w:p>
    <w:p w14:paraId="7E6530E2" w14:textId="67BC879C" w:rsidR="00616C83" w:rsidRPr="0006776C" w:rsidRDefault="00616C83" w:rsidP="00616C83">
      <w:pPr>
        <w:spacing w:after="120"/>
        <w:jc w:val="both"/>
        <w:rPr>
          <w:szCs w:val="22"/>
          <w:lang w:val="en-GB"/>
        </w:rPr>
      </w:pPr>
      <w:r w:rsidRPr="0006776C">
        <w:rPr>
          <w:szCs w:val="22"/>
          <w:lang w:val="en-GB"/>
        </w:rPr>
        <w:lastRenderedPageBreak/>
        <w:t xml:space="preserve">In Europe, invest </w:t>
      </w:r>
      <w:r w:rsidR="00F948CE">
        <w:rPr>
          <w:szCs w:val="22"/>
          <w:lang w:val="en-GB"/>
        </w:rPr>
        <w:t xml:space="preserve">appetite </w:t>
      </w:r>
      <w:r w:rsidR="00CF029C" w:rsidRPr="0006776C">
        <w:rPr>
          <w:szCs w:val="22"/>
          <w:lang w:val="en-GB"/>
        </w:rPr>
        <w:t>remains subdued</w:t>
      </w:r>
      <w:r w:rsidRPr="0006776C">
        <w:rPr>
          <w:szCs w:val="22"/>
          <w:lang w:val="en-GB"/>
        </w:rPr>
        <w:t xml:space="preserve">. In German-speaking countries in particular, high </w:t>
      </w:r>
      <w:r w:rsidR="00F948CE">
        <w:rPr>
          <w:szCs w:val="22"/>
          <w:lang w:val="en-GB"/>
        </w:rPr>
        <w:t>labour</w:t>
      </w:r>
      <w:r w:rsidR="00F948CE" w:rsidRPr="0006776C">
        <w:rPr>
          <w:szCs w:val="22"/>
          <w:lang w:val="en-GB"/>
        </w:rPr>
        <w:t xml:space="preserve"> </w:t>
      </w:r>
      <w:r w:rsidRPr="0006776C">
        <w:rPr>
          <w:szCs w:val="22"/>
          <w:lang w:val="en-GB"/>
        </w:rPr>
        <w:t xml:space="preserve">costs, political uncertainty and cautious subsidy programmes are causing a </w:t>
      </w:r>
      <w:r w:rsidR="00001386">
        <w:rPr>
          <w:szCs w:val="22"/>
          <w:lang w:val="en-GB"/>
        </w:rPr>
        <w:t>dampening the</w:t>
      </w:r>
      <w:r w:rsidR="00001386" w:rsidRPr="0006776C">
        <w:rPr>
          <w:szCs w:val="22"/>
          <w:lang w:val="en-GB"/>
        </w:rPr>
        <w:t xml:space="preserve"> </w:t>
      </w:r>
      <w:r w:rsidRPr="0006776C">
        <w:rPr>
          <w:szCs w:val="22"/>
          <w:lang w:val="en-GB"/>
        </w:rPr>
        <w:t xml:space="preserve">market development. </w:t>
      </w:r>
      <w:r w:rsidR="00D55F6C">
        <w:rPr>
          <w:szCs w:val="22"/>
          <w:lang w:val="en-GB"/>
        </w:rPr>
        <w:t>By contrast,</w:t>
      </w:r>
      <w:r w:rsidRPr="0006776C">
        <w:rPr>
          <w:szCs w:val="22"/>
          <w:lang w:val="en-GB"/>
        </w:rPr>
        <w:t xml:space="preserve"> countries such as Italy</w:t>
      </w:r>
      <w:r w:rsidR="004B0757">
        <w:rPr>
          <w:szCs w:val="22"/>
          <w:lang w:val="en-GB"/>
        </w:rPr>
        <w:t xml:space="preserve"> are stimulating investment through targeted in</w:t>
      </w:r>
      <w:r w:rsidR="00D9330A">
        <w:rPr>
          <w:szCs w:val="22"/>
          <w:lang w:val="en-GB"/>
        </w:rPr>
        <w:t>centives</w:t>
      </w:r>
      <w:r w:rsidRPr="0006776C">
        <w:rPr>
          <w:szCs w:val="22"/>
          <w:lang w:val="en-GB"/>
        </w:rPr>
        <w:t xml:space="preserve">. </w:t>
      </w:r>
      <w:r w:rsidR="00D9330A">
        <w:rPr>
          <w:szCs w:val="22"/>
          <w:lang w:val="en-GB"/>
        </w:rPr>
        <w:t>Demand focuses on</w:t>
      </w:r>
      <w:r w:rsidRPr="0006776C">
        <w:rPr>
          <w:szCs w:val="22"/>
          <w:lang w:val="en-GB"/>
        </w:rPr>
        <w:t xml:space="preserve"> solutions that </w:t>
      </w:r>
      <w:r w:rsidR="009B1CA1">
        <w:rPr>
          <w:szCs w:val="22"/>
          <w:lang w:val="en-GB"/>
        </w:rPr>
        <w:t>deliver</w:t>
      </w:r>
      <w:r w:rsidR="009B1CA1" w:rsidRPr="0006776C">
        <w:rPr>
          <w:szCs w:val="22"/>
          <w:lang w:val="en-GB"/>
        </w:rPr>
        <w:t xml:space="preserve"> </w:t>
      </w:r>
      <w:r w:rsidRPr="0006776C">
        <w:rPr>
          <w:szCs w:val="22"/>
          <w:lang w:val="en-GB"/>
        </w:rPr>
        <w:t>short-term efficiency gains</w:t>
      </w:r>
      <w:r w:rsidR="009B1CA1">
        <w:rPr>
          <w:szCs w:val="22"/>
          <w:lang w:val="en-GB"/>
        </w:rPr>
        <w:t>;</w:t>
      </w:r>
      <w:r w:rsidRPr="0006776C">
        <w:rPr>
          <w:szCs w:val="22"/>
          <w:lang w:val="en-GB"/>
        </w:rPr>
        <w:t xml:space="preserve"> medium and long-term projects are </w:t>
      </w:r>
      <w:r w:rsidR="008B7D73">
        <w:rPr>
          <w:szCs w:val="22"/>
          <w:lang w:val="en-GB"/>
        </w:rPr>
        <w:t>launched less frequently</w:t>
      </w:r>
      <w:r w:rsidRPr="0006776C">
        <w:rPr>
          <w:szCs w:val="22"/>
          <w:lang w:val="en-GB"/>
        </w:rPr>
        <w:t xml:space="preserve">. In the Middle East and parts of Africa, </w:t>
      </w:r>
      <w:r w:rsidR="008B7D73">
        <w:rPr>
          <w:szCs w:val="22"/>
          <w:lang w:val="en-GB"/>
        </w:rPr>
        <w:t>conditions are</w:t>
      </w:r>
      <w:r w:rsidRPr="0006776C">
        <w:rPr>
          <w:szCs w:val="22"/>
          <w:lang w:val="en-GB"/>
        </w:rPr>
        <w:t xml:space="preserve"> stable. </w:t>
      </w:r>
      <w:r w:rsidR="00957A44">
        <w:rPr>
          <w:szCs w:val="22"/>
          <w:lang w:val="en-GB"/>
        </w:rPr>
        <w:t>While</w:t>
      </w:r>
      <w:r w:rsidR="00957A44" w:rsidRPr="0006776C">
        <w:rPr>
          <w:szCs w:val="22"/>
          <w:lang w:val="en-GB"/>
        </w:rPr>
        <w:t xml:space="preserve"> </w:t>
      </w:r>
      <w:r w:rsidRPr="0006776C">
        <w:rPr>
          <w:szCs w:val="22"/>
          <w:lang w:val="en-GB"/>
        </w:rPr>
        <w:t xml:space="preserve">international corporations are </w:t>
      </w:r>
      <w:r w:rsidR="00957A44">
        <w:rPr>
          <w:szCs w:val="22"/>
          <w:lang w:val="en-GB"/>
        </w:rPr>
        <w:t>cautious,</w:t>
      </w:r>
      <w:r w:rsidRPr="0006776C">
        <w:rPr>
          <w:szCs w:val="22"/>
          <w:lang w:val="en-GB"/>
        </w:rPr>
        <w:t xml:space="preserve"> population growth and industrialisation </w:t>
      </w:r>
      <w:r w:rsidR="00CA4E60">
        <w:rPr>
          <w:szCs w:val="22"/>
          <w:lang w:val="en-GB"/>
        </w:rPr>
        <w:t>sustain</w:t>
      </w:r>
      <w:r w:rsidRPr="0006776C">
        <w:rPr>
          <w:szCs w:val="22"/>
          <w:lang w:val="en-GB"/>
        </w:rPr>
        <w:t xml:space="preserve"> constant demand. ENGEL </w:t>
      </w:r>
      <w:r w:rsidR="00CA4E60">
        <w:rPr>
          <w:szCs w:val="22"/>
          <w:lang w:val="en-GB"/>
        </w:rPr>
        <w:t>has gained</w:t>
      </w:r>
      <w:r w:rsidRPr="0006776C">
        <w:rPr>
          <w:szCs w:val="22"/>
          <w:lang w:val="en-GB"/>
        </w:rPr>
        <w:t xml:space="preserve"> market share </w:t>
      </w:r>
      <w:r w:rsidR="00E27560">
        <w:rPr>
          <w:szCs w:val="22"/>
          <w:lang w:val="en-GB"/>
        </w:rPr>
        <w:t>in</w:t>
      </w:r>
      <w:r w:rsidRPr="0006776C">
        <w:rPr>
          <w:szCs w:val="22"/>
          <w:lang w:val="en-GB"/>
        </w:rPr>
        <w:t xml:space="preserve"> medical technology and packaging</w:t>
      </w:r>
      <w:r w:rsidR="00E27560">
        <w:rPr>
          <w:szCs w:val="22"/>
          <w:lang w:val="en-GB"/>
        </w:rPr>
        <w:t>.</w:t>
      </w:r>
      <w:r w:rsidRPr="0006776C">
        <w:rPr>
          <w:szCs w:val="22"/>
          <w:lang w:val="en-GB"/>
        </w:rPr>
        <w:t xml:space="preserve"> </w:t>
      </w:r>
      <w:r w:rsidR="00B2250E">
        <w:rPr>
          <w:szCs w:val="22"/>
          <w:lang w:val="en-GB"/>
        </w:rPr>
        <w:t>Combining</w:t>
      </w:r>
      <w:r w:rsidRPr="0006776C">
        <w:rPr>
          <w:szCs w:val="22"/>
          <w:lang w:val="en-GB"/>
        </w:rPr>
        <w:t xml:space="preserve"> </w:t>
      </w:r>
      <w:r w:rsidR="00B2250E">
        <w:rPr>
          <w:szCs w:val="22"/>
          <w:lang w:val="en-GB"/>
        </w:rPr>
        <w:t>all-electric</w:t>
      </w:r>
      <w:r w:rsidR="00091ADA">
        <w:rPr>
          <w:szCs w:val="22"/>
          <w:lang w:val="en-GB"/>
        </w:rPr>
        <w:t xml:space="preserve"> </w:t>
      </w:r>
      <w:r w:rsidRPr="0006776C">
        <w:rPr>
          <w:szCs w:val="22"/>
          <w:lang w:val="en-GB"/>
        </w:rPr>
        <w:t xml:space="preserve">machine platforms, globally available service and local expertise gives ENGEL strategic advantages in the region. The focus is on </w:t>
      </w:r>
      <w:r w:rsidR="004E1A7F" w:rsidRPr="00453D09">
        <w:rPr>
          <w:szCs w:val="22"/>
          <w:lang w:val="en-GB"/>
        </w:rPr>
        <w:t>turn</w:t>
      </w:r>
      <w:r w:rsidR="00326B3B" w:rsidRPr="00453D09">
        <w:rPr>
          <w:szCs w:val="22"/>
          <w:lang w:val="en-GB"/>
        </w:rPr>
        <w:t xml:space="preserve">key </w:t>
      </w:r>
      <w:r w:rsidRPr="003D3F6C">
        <w:rPr>
          <w:szCs w:val="22"/>
          <w:lang w:val="en-GB"/>
        </w:rPr>
        <w:t xml:space="preserve">solutions </w:t>
      </w:r>
      <w:r w:rsidR="003D3F6C" w:rsidRPr="00453D09">
        <w:rPr>
          <w:szCs w:val="22"/>
          <w:lang w:val="en-GB"/>
        </w:rPr>
        <w:t>–</w:t>
      </w:r>
      <w:r w:rsidRPr="003D3F6C">
        <w:rPr>
          <w:szCs w:val="22"/>
          <w:lang w:val="en-GB"/>
        </w:rPr>
        <w:t xml:space="preserve"> </w:t>
      </w:r>
      <w:r w:rsidR="003D3F6C" w:rsidRPr="00453D09">
        <w:rPr>
          <w:szCs w:val="22"/>
          <w:lang w:val="en-GB"/>
        </w:rPr>
        <w:t xml:space="preserve">scalable and high-availability, </w:t>
      </w:r>
      <w:r w:rsidRPr="003D3F6C">
        <w:rPr>
          <w:szCs w:val="22"/>
          <w:lang w:val="en-GB"/>
        </w:rPr>
        <w:t>especially for standard applications.</w:t>
      </w:r>
    </w:p>
    <w:p w14:paraId="5E66A5ED" w14:textId="4EAAC890" w:rsidR="00144F7B" w:rsidRPr="0006776C" w:rsidRDefault="00144F7B" w:rsidP="00382B29">
      <w:pPr>
        <w:spacing w:after="120"/>
        <w:jc w:val="both"/>
        <w:rPr>
          <w:szCs w:val="22"/>
          <w:lang w:val="en-GB"/>
        </w:rPr>
      </w:pPr>
    </w:p>
    <w:p w14:paraId="516EDBD1" w14:textId="42D59C42" w:rsidR="00E02EBD" w:rsidRPr="0006776C" w:rsidRDefault="00E02EBD" w:rsidP="00E02EBD">
      <w:pPr>
        <w:spacing w:after="120"/>
        <w:jc w:val="both"/>
        <w:rPr>
          <w:szCs w:val="22"/>
          <w:lang w:val="en-GB"/>
        </w:rPr>
      </w:pPr>
      <w:r w:rsidRPr="0006776C">
        <w:rPr>
          <w:b/>
          <w:bCs/>
          <w:szCs w:val="22"/>
          <w:lang w:val="en-GB"/>
        </w:rPr>
        <w:t>America</w:t>
      </w:r>
      <w:r w:rsidR="009C0A48">
        <w:rPr>
          <w:b/>
          <w:bCs/>
          <w:szCs w:val="22"/>
          <w:lang w:val="en-GB"/>
        </w:rPr>
        <w:t>s</w:t>
      </w:r>
      <w:r w:rsidRPr="0006776C">
        <w:rPr>
          <w:b/>
          <w:bCs/>
          <w:szCs w:val="22"/>
          <w:lang w:val="en-GB"/>
        </w:rPr>
        <w:t xml:space="preserve">: Uncertainty slows investments, regional differences </w:t>
      </w:r>
      <w:r w:rsidR="007372AE">
        <w:rPr>
          <w:b/>
          <w:bCs/>
          <w:szCs w:val="22"/>
          <w:lang w:val="en-GB"/>
        </w:rPr>
        <w:t>persist</w:t>
      </w:r>
    </w:p>
    <w:p w14:paraId="24F3AFC1" w14:textId="523294FD" w:rsidR="00E02EBD" w:rsidRPr="0006776C" w:rsidRDefault="00E02EBD" w:rsidP="00E02EBD">
      <w:pPr>
        <w:spacing w:after="120"/>
        <w:jc w:val="both"/>
        <w:rPr>
          <w:szCs w:val="22"/>
          <w:lang w:val="en-GB"/>
        </w:rPr>
      </w:pPr>
      <w:r w:rsidRPr="0006776C">
        <w:rPr>
          <w:szCs w:val="22"/>
          <w:lang w:val="en-GB"/>
        </w:rPr>
        <w:t xml:space="preserve">Investment momentum in North America remains </w:t>
      </w:r>
      <w:r w:rsidR="007372AE">
        <w:rPr>
          <w:szCs w:val="22"/>
          <w:lang w:val="en-GB"/>
        </w:rPr>
        <w:t>restrained</w:t>
      </w:r>
      <w:r w:rsidRPr="0006776C">
        <w:rPr>
          <w:szCs w:val="22"/>
          <w:lang w:val="en-GB"/>
        </w:rPr>
        <w:t xml:space="preserve">. Political uncertainties and volatile tariffs are </w:t>
      </w:r>
      <w:r w:rsidR="001B3D92">
        <w:rPr>
          <w:szCs w:val="22"/>
          <w:lang w:val="en-GB"/>
        </w:rPr>
        <w:t>prompting</w:t>
      </w:r>
      <w:r w:rsidR="001B3D92" w:rsidRPr="0006776C">
        <w:rPr>
          <w:szCs w:val="22"/>
          <w:lang w:val="en-GB"/>
        </w:rPr>
        <w:t xml:space="preserve"> </w:t>
      </w:r>
      <w:r w:rsidRPr="0006776C">
        <w:rPr>
          <w:szCs w:val="22"/>
          <w:lang w:val="en-GB"/>
        </w:rPr>
        <w:t xml:space="preserve">many companies to postpone larger projects. Planning is particularly </w:t>
      </w:r>
      <w:r w:rsidR="001B3D92">
        <w:rPr>
          <w:szCs w:val="22"/>
          <w:lang w:val="en-GB"/>
        </w:rPr>
        <w:t xml:space="preserve">challenging </w:t>
      </w:r>
      <w:r w:rsidRPr="0006776C">
        <w:rPr>
          <w:szCs w:val="22"/>
          <w:lang w:val="en-GB"/>
        </w:rPr>
        <w:t>in the automotive sector</w:t>
      </w:r>
      <w:r w:rsidR="009C2AA8">
        <w:rPr>
          <w:szCs w:val="22"/>
          <w:lang w:val="en-GB"/>
        </w:rPr>
        <w:t>, where</w:t>
      </w:r>
      <w:r w:rsidRPr="0006776C">
        <w:rPr>
          <w:szCs w:val="22"/>
          <w:lang w:val="en-GB"/>
        </w:rPr>
        <w:t xml:space="preserve"> development of new e-mobility platforms is progressing more slowly than expected. Medical technology is </w:t>
      </w:r>
      <w:r w:rsidR="0026023A">
        <w:rPr>
          <w:szCs w:val="22"/>
          <w:lang w:val="en-GB"/>
        </w:rPr>
        <w:t>normalising after</w:t>
      </w:r>
      <w:r w:rsidR="006B0B60">
        <w:rPr>
          <w:szCs w:val="22"/>
          <w:lang w:val="en-GB"/>
        </w:rPr>
        <w:t xml:space="preserve"> the</w:t>
      </w:r>
      <w:r w:rsidRPr="0006776C">
        <w:rPr>
          <w:szCs w:val="22"/>
          <w:lang w:val="en-GB"/>
        </w:rPr>
        <w:t xml:space="preserve"> pandemic-</w:t>
      </w:r>
      <w:r w:rsidR="006B0B60">
        <w:rPr>
          <w:szCs w:val="22"/>
          <w:lang w:val="en-GB"/>
        </w:rPr>
        <w:t>driven p</w:t>
      </w:r>
      <w:r w:rsidRPr="0006776C">
        <w:rPr>
          <w:szCs w:val="22"/>
          <w:lang w:val="en-GB"/>
        </w:rPr>
        <w:t>eak. In packaging</w:t>
      </w:r>
      <w:r w:rsidR="005F37F5">
        <w:rPr>
          <w:szCs w:val="22"/>
          <w:lang w:val="en-GB"/>
        </w:rPr>
        <w:t>,</w:t>
      </w:r>
      <w:r w:rsidRPr="0006776C">
        <w:rPr>
          <w:szCs w:val="22"/>
          <w:lang w:val="en-GB"/>
        </w:rPr>
        <w:t xml:space="preserve"> everyday applications remain stable, while new regulations increasingly influenc</w:t>
      </w:r>
      <w:r w:rsidR="00587B54">
        <w:rPr>
          <w:szCs w:val="22"/>
          <w:lang w:val="en-GB"/>
        </w:rPr>
        <w:t>e</w:t>
      </w:r>
      <w:r w:rsidRPr="0006776C">
        <w:rPr>
          <w:szCs w:val="22"/>
          <w:lang w:val="en-GB"/>
        </w:rPr>
        <w:t xml:space="preserve"> material</w:t>
      </w:r>
      <w:r w:rsidR="000A2A7C">
        <w:rPr>
          <w:szCs w:val="22"/>
          <w:lang w:val="en-GB"/>
        </w:rPr>
        <w:t xml:space="preserve"> choices </w:t>
      </w:r>
      <w:r w:rsidRPr="0006776C">
        <w:rPr>
          <w:szCs w:val="22"/>
          <w:lang w:val="en-GB"/>
        </w:rPr>
        <w:t>and product design.</w:t>
      </w:r>
    </w:p>
    <w:p w14:paraId="33AA35E3" w14:textId="4A393918" w:rsidR="00E02EBD" w:rsidRDefault="008F5F85" w:rsidP="00E02EBD">
      <w:pPr>
        <w:spacing w:after="120"/>
        <w:jc w:val="both"/>
        <w:rPr>
          <w:szCs w:val="22"/>
          <w:lang w:val="en-GB"/>
        </w:rPr>
      </w:pPr>
      <w:r>
        <w:rPr>
          <w:szCs w:val="22"/>
          <w:lang w:val="en-GB"/>
        </w:rPr>
        <w:t>Mexico’s</w:t>
      </w:r>
      <w:r w:rsidRPr="0006776C">
        <w:rPr>
          <w:szCs w:val="22"/>
          <w:lang w:val="en-GB"/>
        </w:rPr>
        <w:t xml:space="preserve"> </w:t>
      </w:r>
      <w:r w:rsidR="00E02EBD" w:rsidRPr="0006776C">
        <w:rPr>
          <w:szCs w:val="22"/>
          <w:lang w:val="en-GB"/>
        </w:rPr>
        <w:t xml:space="preserve">market environment remains </w:t>
      </w:r>
      <w:r>
        <w:rPr>
          <w:szCs w:val="22"/>
          <w:lang w:val="en-GB"/>
        </w:rPr>
        <w:t>demanding</w:t>
      </w:r>
      <w:r w:rsidR="00E02EBD" w:rsidRPr="0006776C">
        <w:rPr>
          <w:szCs w:val="22"/>
          <w:lang w:val="en-GB"/>
        </w:rPr>
        <w:t xml:space="preserve">. Many customers are </w:t>
      </w:r>
      <w:r>
        <w:rPr>
          <w:szCs w:val="22"/>
          <w:lang w:val="en-GB"/>
        </w:rPr>
        <w:t>operatin</w:t>
      </w:r>
      <w:r w:rsidRPr="0006776C">
        <w:rPr>
          <w:szCs w:val="22"/>
          <w:lang w:val="en-GB"/>
        </w:rPr>
        <w:t xml:space="preserve">g </w:t>
      </w:r>
      <w:r w:rsidR="00A86D8D">
        <w:rPr>
          <w:szCs w:val="22"/>
          <w:lang w:val="en-GB"/>
        </w:rPr>
        <w:t>below</w:t>
      </w:r>
      <w:r w:rsidR="00E02EBD" w:rsidRPr="0006776C">
        <w:rPr>
          <w:szCs w:val="22"/>
          <w:lang w:val="en-GB"/>
        </w:rPr>
        <w:t xml:space="preserve"> capacity</w:t>
      </w:r>
      <w:r w:rsidR="00A86D8D">
        <w:rPr>
          <w:szCs w:val="22"/>
          <w:lang w:val="en-GB"/>
        </w:rPr>
        <w:t xml:space="preserve"> </w:t>
      </w:r>
      <w:r w:rsidR="00E02EBD" w:rsidRPr="0006776C">
        <w:rPr>
          <w:szCs w:val="22"/>
          <w:lang w:val="en-GB"/>
        </w:rPr>
        <w:t xml:space="preserve">and are </w:t>
      </w:r>
      <w:r w:rsidR="00006CD3">
        <w:rPr>
          <w:szCs w:val="22"/>
          <w:lang w:val="en-GB"/>
        </w:rPr>
        <w:t>adopting</w:t>
      </w:r>
      <w:r w:rsidR="00E02EBD" w:rsidRPr="0006776C">
        <w:rPr>
          <w:szCs w:val="22"/>
          <w:lang w:val="en-GB"/>
        </w:rPr>
        <w:t xml:space="preserve"> flexible production models such as outsourcing or leasing. At the same time, technical moulding applications are gaining in importance</w:t>
      </w:r>
      <w:r w:rsidR="00D417C0">
        <w:rPr>
          <w:szCs w:val="22"/>
          <w:lang w:val="en-GB"/>
        </w:rPr>
        <w:t>,</w:t>
      </w:r>
      <w:r w:rsidR="00E02EBD" w:rsidRPr="0006776C">
        <w:rPr>
          <w:szCs w:val="22"/>
          <w:lang w:val="en-GB"/>
        </w:rPr>
        <w:t xml:space="preserve"> particularly </w:t>
      </w:r>
      <w:r w:rsidR="00D417C0">
        <w:rPr>
          <w:szCs w:val="22"/>
          <w:lang w:val="en-GB"/>
        </w:rPr>
        <w:t>for</w:t>
      </w:r>
      <w:r w:rsidR="00E02EBD" w:rsidRPr="0006776C">
        <w:rPr>
          <w:szCs w:val="22"/>
          <w:lang w:val="en-GB"/>
        </w:rPr>
        <w:t xml:space="preserve"> export markets in Central and South America. In Brazil, the overall picture is stable</w:t>
      </w:r>
      <w:r w:rsidR="00DA2050">
        <w:rPr>
          <w:szCs w:val="22"/>
          <w:lang w:val="en-GB"/>
        </w:rPr>
        <w:t>,</w:t>
      </w:r>
      <w:r w:rsidR="00E02EBD" w:rsidRPr="0006776C">
        <w:rPr>
          <w:szCs w:val="22"/>
          <w:lang w:val="en-GB"/>
        </w:rPr>
        <w:t xml:space="preserve"> with selective growth impulses. </w:t>
      </w:r>
      <w:r w:rsidR="008264B2">
        <w:rPr>
          <w:szCs w:val="22"/>
          <w:lang w:val="en-GB"/>
        </w:rPr>
        <w:t xml:space="preserve">Focus areas </w:t>
      </w:r>
      <w:r w:rsidR="009A3790">
        <w:rPr>
          <w:szCs w:val="22"/>
          <w:lang w:val="en-GB"/>
        </w:rPr>
        <w:t>include</w:t>
      </w:r>
      <w:r w:rsidR="00E02EBD" w:rsidRPr="0006776C">
        <w:rPr>
          <w:szCs w:val="22"/>
          <w:lang w:val="en-GB"/>
        </w:rPr>
        <w:t xml:space="preserve"> standard applications in automotive, packaging and consumer goods. Digital solutions are </w:t>
      </w:r>
      <w:r w:rsidR="009A3790">
        <w:rPr>
          <w:szCs w:val="22"/>
          <w:lang w:val="en-GB"/>
        </w:rPr>
        <w:t>moving</w:t>
      </w:r>
      <w:r w:rsidR="00E02EBD" w:rsidRPr="0006776C">
        <w:rPr>
          <w:szCs w:val="22"/>
          <w:lang w:val="en-GB"/>
        </w:rPr>
        <w:t xml:space="preserve"> centre stage in response to structural </w:t>
      </w:r>
      <w:r w:rsidR="009542A9">
        <w:rPr>
          <w:szCs w:val="22"/>
          <w:lang w:val="en-GB"/>
        </w:rPr>
        <w:t xml:space="preserve">skills </w:t>
      </w:r>
      <w:r w:rsidR="00E02EBD" w:rsidRPr="0006776C">
        <w:rPr>
          <w:szCs w:val="22"/>
          <w:lang w:val="en-GB"/>
        </w:rPr>
        <w:t>bottlenecks</w:t>
      </w:r>
      <w:r w:rsidR="009542A9">
        <w:rPr>
          <w:szCs w:val="22"/>
          <w:lang w:val="en-GB"/>
        </w:rPr>
        <w:t>.</w:t>
      </w:r>
    </w:p>
    <w:p w14:paraId="2B1DAB75" w14:textId="77777777" w:rsidR="00C248BB" w:rsidRPr="0006776C" w:rsidRDefault="00C248BB" w:rsidP="00E02EBD">
      <w:pPr>
        <w:spacing w:after="120"/>
        <w:jc w:val="both"/>
        <w:rPr>
          <w:szCs w:val="22"/>
          <w:lang w:val="en-GB"/>
        </w:rPr>
      </w:pPr>
    </w:p>
    <w:p w14:paraId="7A2C4BA9" w14:textId="6466C343" w:rsidR="007412F1" w:rsidRPr="0006776C" w:rsidRDefault="007412F1" w:rsidP="007412F1">
      <w:pPr>
        <w:spacing w:after="120"/>
        <w:jc w:val="both"/>
        <w:rPr>
          <w:szCs w:val="22"/>
          <w:lang w:val="en-GB"/>
        </w:rPr>
      </w:pPr>
      <w:r w:rsidRPr="0006776C">
        <w:rPr>
          <w:b/>
          <w:bCs/>
          <w:szCs w:val="22"/>
          <w:lang w:val="en-GB"/>
        </w:rPr>
        <w:t xml:space="preserve">Asia: WINTEC </w:t>
      </w:r>
      <w:r w:rsidR="00A55A82">
        <w:rPr>
          <w:b/>
          <w:bCs/>
          <w:szCs w:val="22"/>
          <w:lang w:val="en-GB"/>
        </w:rPr>
        <w:t>growth;</w:t>
      </w:r>
      <w:r w:rsidRPr="0006776C">
        <w:rPr>
          <w:b/>
          <w:bCs/>
          <w:szCs w:val="22"/>
          <w:lang w:val="en-GB"/>
        </w:rPr>
        <w:t xml:space="preserve"> </w:t>
      </w:r>
      <w:r w:rsidR="00A55A82">
        <w:rPr>
          <w:b/>
          <w:bCs/>
          <w:szCs w:val="22"/>
          <w:lang w:val="en-GB"/>
        </w:rPr>
        <w:t xml:space="preserve">selective </w:t>
      </w:r>
      <w:r w:rsidRPr="0006776C">
        <w:rPr>
          <w:b/>
          <w:bCs/>
          <w:szCs w:val="22"/>
          <w:lang w:val="en-GB"/>
        </w:rPr>
        <w:t>investments</w:t>
      </w:r>
    </w:p>
    <w:p w14:paraId="542305AF" w14:textId="0554CA0E" w:rsidR="00B67A2E" w:rsidRPr="0006776C" w:rsidRDefault="00A55A82" w:rsidP="2B2C1BFB">
      <w:pPr>
        <w:spacing w:after="120"/>
        <w:jc w:val="both"/>
        <w:rPr>
          <w:lang w:val="en-GB"/>
        </w:rPr>
      </w:pPr>
      <w:r>
        <w:rPr>
          <w:lang w:val="en-GB"/>
        </w:rPr>
        <w:t>Overall d</w:t>
      </w:r>
      <w:r w:rsidR="00B67A2E" w:rsidRPr="0006776C">
        <w:rPr>
          <w:lang w:val="en-GB"/>
        </w:rPr>
        <w:t xml:space="preserve">evelopment in Asia </w:t>
      </w:r>
      <w:r w:rsidR="00162E9C">
        <w:rPr>
          <w:lang w:val="en-GB"/>
        </w:rPr>
        <w:t>is</w:t>
      </w:r>
      <w:r w:rsidR="00162E9C" w:rsidRPr="0006776C">
        <w:rPr>
          <w:lang w:val="en-GB"/>
        </w:rPr>
        <w:t xml:space="preserve"> </w:t>
      </w:r>
      <w:r w:rsidR="00B67A2E" w:rsidRPr="0006776C">
        <w:rPr>
          <w:lang w:val="en-GB"/>
        </w:rPr>
        <w:t xml:space="preserve">stable. </w:t>
      </w:r>
      <w:r w:rsidR="00162E9C">
        <w:rPr>
          <w:lang w:val="en-GB"/>
        </w:rPr>
        <w:t>Unit sales are on plan, but</w:t>
      </w:r>
      <w:r w:rsidR="00B67A2E" w:rsidRPr="0006776C">
        <w:rPr>
          <w:lang w:val="en-GB"/>
        </w:rPr>
        <w:t xml:space="preserve"> price </w:t>
      </w:r>
      <w:r w:rsidR="00520DC9">
        <w:rPr>
          <w:lang w:val="en-GB"/>
        </w:rPr>
        <w:t>pressure</w:t>
      </w:r>
      <w:r w:rsidR="00B67A2E" w:rsidRPr="0006776C">
        <w:rPr>
          <w:lang w:val="en-GB"/>
        </w:rPr>
        <w:t xml:space="preserve"> and demand for cost-optimised solutions </w:t>
      </w:r>
      <w:r w:rsidR="00520DC9">
        <w:rPr>
          <w:lang w:val="en-GB"/>
        </w:rPr>
        <w:t>lowering</w:t>
      </w:r>
      <w:r w:rsidR="00B67A2E" w:rsidRPr="0006776C">
        <w:rPr>
          <w:lang w:val="en-GB"/>
        </w:rPr>
        <w:t xml:space="preserve"> average revenue. The WINTEC portfolio </w:t>
      </w:r>
      <w:r w:rsidR="00C641BB">
        <w:rPr>
          <w:lang w:val="en-GB"/>
        </w:rPr>
        <w:t>gaining</w:t>
      </w:r>
      <w:r w:rsidR="7429E1D7" w:rsidRPr="0006776C">
        <w:rPr>
          <w:lang w:val="en-GB"/>
        </w:rPr>
        <w:t xml:space="preserve"> importan</w:t>
      </w:r>
      <w:r w:rsidR="00C641BB">
        <w:rPr>
          <w:lang w:val="en-GB"/>
        </w:rPr>
        <w:t>ce</w:t>
      </w:r>
      <w:r w:rsidR="00DA2050">
        <w:rPr>
          <w:lang w:val="en-GB"/>
        </w:rPr>
        <w:t>,</w:t>
      </w:r>
      <w:r w:rsidR="00C641BB">
        <w:rPr>
          <w:lang w:val="en-GB"/>
        </w:rPr>
        <w:t xml:space="preserve"> driven by</w:t>
      </w:r>
      <w:r w:rsidR="00B67A2E" w:rsidRPr="0006776C">
        <w:rPr>
          <w:lang w:val="en-GB"/>
        </w:rPr>
        <w:t xml:space="preserve"> short delivery times and economically scalable </w:t>
      </w:r>
      <w:r w:rsidR="005D6D65">
        <w:rPr>
          <w:lang w:val="en-GB"/>
        </w:rPr>
        <w:t>turnkey</w:t>
      </w:r>
      <w:r w:rsidR="005D6D65" w:rsidRPr="0006776C">
        <w:rPr>
          <w:lang w:val="en-GB"/>
        </w:rPr>
        <w:t xml:space="preserve"> </w:t>
      </w:r>
      <w:r w:rsidR="00B67A2E" w:rsidRPr="0006776C">
        <w:rPr>
          <w:lang w:val="en-GB"/>
        </w:rPr>
        <w:t xml:space="preserve">solutions. New </w:t>
      </w:r>
      <w:r w:rsidR="00B97A92">
        <w:rPr>
          <w:lang w:val="en-GB"/>
        </w:rPr>
        <w:t>logistics</w:t>
      </w:r>
      <w:r w:rsidR="0076680C">
        <w:rPr>
          <w:lang w:val="en-GB"/>
        </w:rPr>
        <w:t xml:space="preserve"> </w:t>
      </w:r>
      <w:r w:rsidR="00B67A2E" w:rsidRPr="0006776C">
        <w:rPr>
          <w:lang w:val="en-GB"/>
        </w:rPr>
        <w:t>applications are gaining in importance</w:t>
      </w:r>
      <w:r w:rsidR="00C248BB">
        <w:rPr>
          <w:lang w:val="en-GB"/>
        </w:rPr>
        <w:t xml:space="preserve">. </w:t>
      </w:r>
      <w:r w:rsidR="00B67A2E" w:rsidRPr="0006776C">
        <w:rPr>
          <w:lang w:val="en-GB"/>
        </w:rPr>
        <w:t xml:space="preserve">Medical technology and packaging are slightly below plan but </w:t>
      </w:r>
      <w:r w:rsidR="0060644C">
        <w:rPr>
          <w:lang w:val="en-GB"/>
        </w:rPr>
        <w:t>trending</w:t>
      </w:r>
      <w:r w:rsidR="00B67A2E" w:rsidRPr="0006776C">
        <w:rPr>
          <w:lang w:val="en-GB"/>
        </w:rPr>
        <w:t xml:space="preserve"> positive. Uncertainties</w:t>
      </w:r>
      <w:r w:rsidR="0060644C">
        <w:rPr>
          <w:lang w:val="en-GB"/>
        </w:rPr>
        <w:t xml:space="preserve"> </w:t>
      </w:r>
      <w:r w:rsidR="00D07663">
        <w:rPr>
          <w:lang w:val="en-GB"/>
        </w:rPr>
        <w:t>around tariffs</w:t>
      </w:r>
      <w:r w:rsidR="00B67A2E" w:rsidRPr="0006776C">
        <w:rPr>
          <w:lang w:val="en-GB"/>
        </w:rPr>
        <w:t xml:space="preserve"> and supply chains are delaying investments in </w:t>
      </w:r>
      <w:r w:rsidR="00D07663">
        <w:rPr>
          <w:lang w:val="en-GB"/>
        </w:rPr>
        <w:t>some</w:t>
      </w:r>
      <w:r w:rsidR="00D07663" w:rsidRPr="0006776C">
        <w:rPr>
          <w:lang w:val="en-GB"/>
        </w:rPr>
        <w:t xml:space="preserve"> </w:t>
      </w:r>
      <w:r w:rsidR="00B67A2E" w:rsidRPr="0006776C">
        <w:rPr>
          <w:lang w:val="en-GB"/>
        </w:rPr>
        <w:t xml:space="preserve">areas, while Chinese </w:t>
      </w:r>
      <w:r w:rsidR="0062003F">
        <w:rPr>
          <w:lang w:val="en-GB"/>
        </w:rPr>
        <w:t>outward</w:t>
      </w:r>
      <w:r w:rsidR="0062003F" w:rsidRPr="0006776C">
        <w:rPr>
          <w:lang w:val="en-GB"/>
        </w:rPr>
        <w:t xml:space="preserve"> </w:t>
      </w:r>
      <w:r w:rsidR="00B67A2E" w:rsidRPr="0006776C">
        <w:rPr>
          <w:lang w:val="en-GB"/>
        </w:rPr>
        <w:t xml:space="preserve">investment </w:t>
      </w:r>
      <w:r w:rsidR="0062003F">
        <w:rPr>
          <w:lang w:val="en-GB"/>
        </w:rPr>
        <w:t>becoming</w:t>
      </w:r>
      <w:r w:rsidR="00B67A2E" w:rsidRPr="0006776C">
        <w:rPr>
          <w:lang w:val="en-GB"/>
        </w:rPr>
        <w:t xml:space="preserve"> a growth driver. ENGEL is responding with a flexible production network: systems are </w:t>
      </w:r>
      <w:r w:rsidR="00147588">
        <w:rPr>
          <w:lang w:val="en-GB"/>
        </w:rPr>
        <w:t xml:space="preserve">built where it is </w:t>
      </w:r>
      <w:r w:rsidR="00B67A2E" w:rsidRPr="0006776C">
        <w:rPr>
          <w:lang w:val="en-GB"/>
        </w:rPr>
        <w:t xml:space="preserve">most </w:t>
      </w:r>
      <w:r w:rsidR="005A7C26">
        <w:rPr>
          <w:lang w:val="en-GB"/>
        </w:rPr>
        <w:t>cost-effective</w:t>
      </w:r>
      <w:r w:rsidR="00B67A2E" w:rsidRPr="0006776C">
        <w:rPr>
          <w:lang w:val="en-GB"/>
        </w:rPr>
        <w:t xml:space="preserve">. Growth </w:t>
      </w:r>
      <w:r w:rsidR="005A7C26">
        <w:rPr>
          <w:lang w:val="en-GB"/>
        </w:rPr>
        <w:t>continues</w:t>
      </w:r>
      <w:r w:rsidR="00B67A2E" w:rsidRPr="0006776C">
        <w:rPr>
          <w:lang w:val="en-GB"/>
        </w:rPr>
        <w:t xml:space="preserve"> in South</w:t>
      </w:r>
      <w:r w:rsidR="00BA2789">
        <w:rPr>
          <w:lang w:val="en-GB"/>
        </w:rPr>
        <w:t>e</w:t>
      </w:r>
      <w:r w:rsidR="00B67A2E" w:rsidRPr="0006776C">
        <w:rPr>
          <w:lang w:val="en-GB"/>
        </w:rPr>
        <w:t>ast Asia, while Oceania</w:t>
      </w:r>
      <w:r w:rsidR="00BA2789">
        <w:rPr>
          <w:lang w:val="en-GB"/>
        </w:rPr>
        <w:t xml:space="preserve"> </w:t>
      </w:r>
      <w:r w:rsidR="00B67A2E" w:rsidRPr="0006776C">
        <w:rPr>
          <w:lang w:val="en-GB"/>
        </w:rPr>
        <w:t xml:space="preserve">increasing competition from China. </w:t>
      </w:r>
      <w:r w:rsidR="00C46E62">
        <w:rPr>
          <w:lang w:val="en-GB"/>
        </w:rPr>
        <w:t>W</w:t>
      </w:r>
      <w:r w:rsidR="00C46E62" w:rsidRPr="0006776C">
        <w:rPr>
          <w:lang w:val="en-GB"/>
        </w:rPr>
        <w:t>ith almost 40 years of sales experience and over 25 years of local production</w:t>
      </w:r>
      <w:r w:rsidR="00C46E62">
        <w:rPr>
          <w:lang w:val="en-GB"/>
        </w:rPr>
        <w:t xml:space="preserve">, </w:t>
      </w:r>
      <w:r w:rsidR="00B67A2E" w:rsidRPr="0006776C">
        <w:rPr>
          <w:lang w:val="en-GB"/>
        </w:rPr>
        <w:t xml:space="preserve">ENGEL is deeply rooted in Asia </w:t>
      </w:r>
      <w:r w:rsidR="00DA3711">
        <w:rPr>
          <w:lang w:val="en-GB"/>
        </w:rPr>
        <w:t>–</w:t>
      </w:r>
      <w:r w:rsidR="00B67A2E" w:rsidRPr="0006776C">
        <w:rPr>
          <w:lang w:val="en-GB"/>
        </w:rPr>
        <w:t xml:space="preserve"> </w:t>
      </w:r>
      <w:r w:rsidR="00DA3711">
        <w:rPr>
          <w:lang w:val="en-GB"/>
        </w:rPr>
        <w:t xml:space="preserve">a </w:t>
      </w:r>
      <w:r w:rsidR="00B67A2E" w:rsidRPr="0006776C">
        <w:rPr>
          <w:lang w:val="en-GB"/>
        </w:rPr>
        <w:t>reliability</w:t>
      </w:r>
      <w:r w:rsidR="00DA3711">
        <w:rPr>
          <w:lang w:val="en-GB"/>
        </w:rPr>
        <w:t xml:space="preserve"> that</w:t>
      </w:r>
      <w:r w:rsidR="00B67A2E" w:rsidRPr="0006776C">
        <w:rPr>
          <w:lang w:val="en-GB"/>
        </w:rPr>
        <w:t xml:space="preserve"> creates trust and makes ENGEL a </w:t>
      </w:r>
      <w:r w:rsidR="009D4DC8">
        <w:rPr>
          <w:lang w:val="en-GB"/>
        </w:rPr>
        <w:t>preferred</w:t>
      </w:r>
      <w:r w:rsidR="00B67A2E" w:rsidRPr="0006776C">
        <w:rPr>
          <w:lang w:val="en-GB"/>
        </w:rPr>
        <w:t xml:space="preserve"> partner for demanding applications.</w:t>
      </w:r>
    </w:p>
    <w:p w14:paraId="3FE4839A" w14:textId="77777777" w:rsidR="007412F1" w:rsidRPr="0006776C" w:rsidRDefault="007412F1" w:rsidP="00382B29">
      <w:pPr>
        <w:spacing w:after="120"/>
        <w:jc w:val="both"/>
        <w:rPr>
          <w:szCs w:val="22"/>
          <w:lang w:val="en-GB"/>
        </w:rPr>
      </w:pPr>
    </w:p>
    <w:p w14:paraId="5CF9F618" w14:textId="5EB353D8" w:rsidR="0099725B" w:rsidRPr="0006776C" w:rsidRDefault="0099725B" w:rsidP="0099725B">
      <w:pPr>
        <w:spacing w:after="120"/>
        <w:jc w:val="both"/>
        <w:rPr>
          <w:b/>
          <w:bCs/>
          <w:szCs w:val="22"/>
          <w:lang w:val="en-GB"/>
        </w:rPr>
      </w:pPr>
      <w:r w:rsidRPr="0006776C">
        <w:rPr>
          <w:b/>
          <w:bCs/>
          <w:szCs w:val="22"/>
          <w:lang w:val="en-GB"/>
        </w:rPr>
        <w:t xml:space="preserve">Industry overview: differentiated </w:t>
      </w:r>
      <w:r w:rsidR="00FB717A">
        <w:rPr>
          <w:b/>
          <w:bCs/>
          <w:szCs w:val="22"/>
          <w:lang w:val="en-GB"/>
        </w:rPr>
        <w:t>trends</w:t>
      </w:r>
      <w:r w:rsidRPr="0006776C">
        <w:rPr>
          <w:b/>
          <w:bCs/>
          <w:szCs w:val="22"/>
          <w:lang w:val="en-GB"/>
        </w:rPr>
        <w:t>, stable partnerships</w:t>
      </w:r>
    </w:p>
    <w:p w14:paraId="4A98747A" w14:textId="0573202F" w:rsidR="00DD3FE7" w:rsidRDefault="0099725B" w:rsidP="0099725B">
      <w:pPr>
        <w:spacing w:after="120"/>
        <w:jc w:val="both"/>
        <w:rPr>
          <w:szCs w:val="22"/>
          <w:lang w:val="en-GB"/>
        </w:rPr>
      </w:pPr>
      <w:r w:rsidRPr="0006776C">
        <w:rPr>
          <w:szCs w:val="22"/>
          <w:lang w:val="en-GB"/>
        </w:rPr>
        <w:t xml:space="preserve">Medical technology </w:t>
      </w:r>
      <w:r w:rsidR="00792328">
        <w:rPr>
          <w:szCs w:val="22"/>
          <w:lang w:val="en-GB"/>
        </w:rPr>
        <w:t>remains</w:t>
      </w:r>
      <w:r w:rsidRPr="0006776C">
        <w:rPr>
          <w:szCs w:val="22"/>
          <w:lang w:val="en-GB"/>
        </w:rPr>
        <w:t xml:space="preserve"> a stable growth driver. The demand for highly automated and all-electric solutions </w:t>
      </w:r>
      <w:r w:rsidR="00D1480F">
        <w:rPr>
          <w:szCs w:val="22"/>
          <w:lang w:val="en-GB"/>
        </w:rPr>
        <w:t>stays strong</w:t>
      </w:r>
      <w:r w:rsidRPr="0006776C">
        <w:rPr>
          <w:szCs w:val="22"/>
          <w:lang w:val="en-GB"/>
        </w:rPr>
        <w:t xml:space="preserve"> - especially for complex applications such as drug</w:t>
      </w:r>
      <w:r w:rsidR="00D1480F">
        <w:rPr>
          <w:szCs w:val="22"/>
          <w:lang w:val="en-GB"/>
        </w:rPr>
        <w:t>-</w:t>
      </w:r>
      <w:r w:rsidRPr="0006776C">
        <w:rPr>
          <w:szCs w:val="22"/>
          <w:lang w:val="en-GB"/>
        </w:rPr>
        <w:t xml:space="preserve">delivery systems. ENGEL offers proven </w:t>
      </w:r>
      <w:r w:rsidR="008C350B">
        <w:rPr>
          <w:szCs w:val="22"/>
          <w:lang w:val="en-GB"/>
        </w:rPr>
        <w:t>turnkey</w:t>
      </w:r>
      <w:r w:rsidR="008C350B" w:rsidRPr="0006776C">
        <w:rPr>
          <w:szCs w:val="22"/>
          <w:lang w:val="en-GB"/>
        </w:rPr>
        <w:t xml:space="preserve"> </w:t>
      </w:r>
      <w:r w:rsidRPr="0006776C">
        <w:rPr>
          <w:szCs w:val="22"/>
          <w:lang w:val="en-GB"/>
        </w:rPr>
        <w:t xml:space="preserve">systems </w:t>
      </w:r>
      <w:r w:rsidR="006145C0">
        <w:rPr>
          <w:szCs w:val="22"/>
          <w:lang w:val="en-GB"/>
        </w:rPr>
        <w:t>combining</w:t>
      </w:r>
      <w:r w:rsidRPr="0006776C">
        <w:rPr>
          <w:szCs w:val="22"/>
          <w:lang w:val="en-GB"/>
        </w:rPr>
        <w:t xml:space="preserve"> high process reliability and efficiency. </w:t>
      </w:r>
    </w:p>
    <w:p w14:paraId="39F7DAAE" w14:textId="14C5CAE2" w:rsidR="0046728B" w:rsidRDefault="0099725B" w:rsidP="0099725B">
      <w:pPr>
        <w:spacing w:after="120"/>
        <w:jc w:val="both"/>
        <w:rPr>
          <w:szCs w:val="22"/>
          <w:lang w:val="en-GB"/>
        </w:rPr>
      </w:pPr>
      <w:r w:rsidRPr="0006776C">
        <w:rPr>
          <w:szCs w:val="22"/>
          <w:lang w:val="en-GB"/>
        </w:rPr>
        <w:t xml:space="preserve">In packaging technology, a challenging market environment is </w:t>
      </w:r>
      <w:r w:rsidR="00712CE9">
        <w:rPr>
          <w:szCs w:val="22"/>
          <w:lang w:val="en-GB"/>
        </w:rPr>
        <w:t>dampening large</w:t>
      </w:r>
      <w:r w:rsidRPr="0006776C">
        <w:rPr>
          <w:szCs w:val="22"/>
          <w:lang w:val="en-GB"/>
        </w:rPr>
        <w:t xml:space="preserve"> investments, while </w:t>
      </w:r>
      <w:r w:rsidR="0046728B">
        <w:rPr>
          <w:szCs w:val="22"/>
          <w:lang w:val="en-GB"/>
        </w:rPr>
        <w:t xml:space="preserve">the </w:t>
      </w:r>
      <w:r w:rsidRPr="0006776C">
        <w:rPr>
          <w:szCs w:val="22"/>
          <w:lang w:val="en-GB"/>
        </w:rPr>
        <w:t xml:space="preserve">demand for standard applications and solutions with recycled materials remains stable. The forthcoming EU PPWR regulation is </w:t>
      </w:r>
      <w:r w:rsidR="0046728B">
        <w:rPr>
          <w:szCs w:val="22"/>
          <w:lang w:val="en-GB"/>
        </w:rPr>
        <w:t>adding</w:t>
      </w:r>
      <w:r w:rsidRPr="0006776C">
        <w:rPr>
          <w:szCs w:val="22"/>
          <w:lang w:val="en-GB"/>
        </w:rPr>
        <w:t xml:space="preserve"> momentum.</w:t>
      </w:r>
    </w:p>
    <w:p w14:paraId="46ED7987" w14:textId="19BD35D3" w:rsidR="0099725B" w:rsidRPr="0006776C" w:rsidRDefault="0099725B" w:rsidP="0099725B">
      <w:pPr>
        <w:spacing w:after="120"/>
        <w:jc w:val="both"/>
        <w:rPr>
          <w:szCs w:val="22"/>
          <w:lang w:val="en-GB"/>
        </w:rPr>
      </w:pPr>
      <w:r w:rsidRPr="0006776C">
        <w:rPr>
          <w:szCs w:val="22"/>
          <w:lang w:val="en-GB"/>
        </w:rPr>
        <w:t xml:space="preserve"> </w:t>
      </w:r>
      <w:r w:rsidR="0046728B">
        <w:rPr>
          <w:szCs w:val="22"/>
          <w:lang w:val="en-GB"/>
        </w:rPr>
        <w:t>I</w:t>
      </w:r>
      <w:r w:rsidRPr="0006776C">
        <w:rPr>
          <w:szCs w:val="22"/>
          <w:lang w:val="en-GB"/>
        </w:rPr>
        <w:t>n the automotive sector</w:t>
      </w:r>
      <w:r w:rsidR="0046728B">
        <w:rPr>
          <w:szCs w:val="22"/>
          <w:lang w:val="en-GB"/>
        </w:rPr>
        <w:t>, the situation</w:t>
      </w:r>
      <w:r w:rsidRPr="0006776C">
        <w:rPr>
          <w:szCs w:val="22"/>
          <w:lang w:val="en-GB"/>
        </w:rPr>
        <w:t xml:space="preserve"> remains tense. Investment</w:t>
      </w:r>
      <w:r w:rsidR="00BA099E">
        <w:rPr>
          <w:szCs w:val="22"/>
          <w:lang w:val="en-GB"/>
        </w:rPr>
        <w:t xml:space="preserve"> is selective</w:t>
      </w:r>
      <w:r w:rsidRPr="0006776C">
        <w:rPr>
          <w:szCs w:val="22"/>
          <w:lang w:val="en-GB"/>
        </w:rPr>
        <w:t>, often</w:t>
      </w:r>
      <w:r w:rsidR="00BA099E">
        <w:rPr>
          <w:szCs w:val="22"/>
          <w:lang w:val="en-GB"/>
        </w:rPr>
        <w:t xml:space="preserve"> tied to</w:t>
      </w:r>
      <w:r w:rsidRPr="0006776C">
        <w:rPr>
          <w:szCs w:val="22"/>
          <w:lang w:val="en-GB"/>
        </w:rPr>
        <w:t xml:space="preserve"> new lightweight </w:t>
      </w:r>
      <w:r w:rsidR="00EB762A">
        <w:rPr>
          <w:szCs w:val="22"/>
          <w:lang w:val="en-GB"/>
        </w:rPr>
        <w:t>design</w:t>
      </w:r>
      <w:r w:rsidR="00EB762A" w:rsidRPr="0006776C">
        <w:rPr>
          <w:szCs w:val="22"/>
          <w:lang w:val="en-GB"/>
        </w:rPr>
        <w:t xml:space="preserve"> </w:t>
      </w:r>
      <w:r w:rsidRPr="0006776C">
        <w:rPr>
          <w:szCs w:val="22"/>
          <w:lang w:val="en-GB"/>
        </w:rPr>
        <w:t xml:space="preserve">concepts, battery applications or glazing. Many customers are </w:t>
      </w:r>
      <w:r w:rsidR="00F36803">
        <w:rPr>
          <w:szCs w:val="22"/>
          <w:lang w:val="en-GB"/>
        </w:rPr>
        <w:t>prioritising</w:t>
      </w:r>
      <w:r w:rsidRPr="0006776C">
        <w:rPr>
          <w:szCs w:val="22"/>
          <w:lang w:val="en-GB"/>
        </w:rPr>
        <w:t xml:space="preserve"> retrofit</w:t>
      </w:r>
      <w:r w:rsidR="00F36803">
        <w:rPr>
          <w:szCs w:val="22"/>
          <w:lang w:val="en-GB"/>
        </w:rPr>
        <w:t>s</w:t>
      </w:r>
      <w:r w:rsidRPr="0006776C">
        <w:rPr>
          <w:szCs w:val="22"/>
          <w:lang w:val="en-GB"/>
        </w:rPr>
        <w:t xml:space="preserve"> and </w:t>
      </w:r>
      <w:r w:rsidR="007E7DE6">
        <w:rPr>
          <w:szCs w:val="22"/>
          <w:lang w:val="en-GB"/>
        </w:rPr>
        <w:t>machine relocations over new</w:t>
      </w:r>
      <w:r w:rsidRPr="0006776C">
        <w:rPr>
          <w:szCs w:val="22"/>
          <w:lang w:val="en-GB"/>
        </w:rPr>
        <w:t xml:space="preserve"> purchas</w:t>
      </w:r>
      <w:r w:rsidR="007E7DE6">
        <w:rPr>
          <w:szCs w:val="22"/>
          <w:lang w:val="en-GB"/>
        </w:rPr>
        <w:t>es</w:t>
      </w:r>
      <w:r w:rsidRPr="0006776C">
        <w:rPr>
          <w:szCs w:val="22"/>
          <w:lang w:val="en-GB"/>
        </w:rPr>
        <w:t>. Growth opportunities arise where functionally integrated plastic components are used - for example</w:t>
      </w:r>
      <w:r w:rsidR="00997FF1">
        <w:rPr>
          <w:szCs w:val="22"/>
          <w:lang w:val="en-GB"/>
        </w:rPr>
        <w:t xml:space="preserve">, </w:t>
      </w:r>
      <w:r w:rsidRPr="0006776C">
        <w:rPr>
          <w:szCs w:val="22"/>
          <w:lang w:val="en-GB"/>
        </w:rPr>
        <w:t>smart front and rear modules. ENGEL scores with technological expertise, local presence and a broad portfolio - from premium solutions to competitive alternatives such as WINTEC.</w:t>
      </w:r>
    </w:p>
    <w:p w14:paraId="2A05087D" w14:textId="2064041E" w:rsidR="0099725B" w:rsidRPr="0006776C" w:rsidRDefault="00B419A6" w:rsidP="0099725B">
      <w:pPr>
        <w:spacing w:after="120"/>
        <w:jc w:val="both"/>
        <w:rPr>
          <w:szCs w:val="22"/>
          <w:lang w:val="en-GB"/>
        </w:rPr>
      </w:pPr>
      <w:r>
        <w:rPr>
          <w:szCs w:val="22"/>
          <w:lang w:val="en-GB"/>
        </w:rPr>
        <w:t>In</w:t>
      </w:r>
      <w:r w:rsidR="0099725B" w:rsidRPr="0006776C">
        <w:rPr>
          <w:szCs w:val="22"/>
          <w:lang w:val="en-GB"/>
        </w:rPr>
        <w:t xml:space="preserve"> the technical moulding</w:t>
      </w:r>
      <w:r>
        <w:rPr>
          <w:szCs w:val="22"/>
          <w:lang w:val="en-GB"/>
        </w:rPr>
        <w:t>, developments</w:t>
      </w:r>
      <w:r w:rsidR="007914B5">
        <w:rPr>
          <w:szCs w:val="22"/>
          <w:lang w:val="en-GB"/>
        </w:rPr>
        <w:t xml:space="preserve"> vary</w:t>
      </w:r>
      <w:r w:rsidR="0099725B" w:rsidRPr="0006776C">
        <w:rPr>
          <w:szCs w:val="22"/>
          <w:lang w:val="en-GB"/>
        </w:rPr>
        <w:t xml:space="preserve">. </w:t>
      </w:r>
      <w:r w:rsidR="007914B5">
        <w:rPr>
          <w:szCs w:val="22"/>
          <w:lang w:val="en-GB"/>
        </w:rPr>
        <w:t>Ri</w:t>
      </w:r>
      <w:r w:rsidR="0099725B" w:rsidRPr="0006776C">
        <w:rPr>
          <w:szCs w:val="22"/>
          <w:lang w:val="en-GB"/>
        </w:rPr>
        <w:t xml:space="preserve">sing energy and labour costs are hampering investment, </w:t>
      </w:r>
      <w:r w:rsidR="00847013">
        <w:rPr>
          <w:szCs w:val="22"/>
          <w:lang w:val="en-GB"/>
        </w:rPr>
        <w:t xml:space="preserve">but </w:t>
      </w:r>
      <w:r w:rsidR="0099725B" w:rsidRPr="0006776C">
        <w:rPr>
          <w:szCs w:val="22"/>
          <w:lang w:val="en-GB"/>
        </w:rPr>
        <w:t>first</w:t>
      </w:r>
      <w:r w:rsidR="00847013">
        <w:rPr>
          <w:szCs w:val="22"/>
          <w:lang w:val="en-GB"/>
        </w:rPr>
        <w:t xml:space="preserve"> impulses</w:t>
      </w:r>
      <w:r w:rsidR="0099725B" w:rsidRPr="0006776C">
        <w:rPr>
          <w:szCs w:val="22"/>
          <w:lang w:val="en-GB"/>
        </w:rPr>
        <w:t xml:space="preserve"> are coming from the construction sector. </w:t>
      </w:r>
      <w:r w:rsidR="008F1620">
        <w:rPr>
          <w:szCs w:val="22"/>
          <w:lang w:val="en-GB"/>
        </w:rPr>
        <w:t>The market demands i</w:t>
      </w:r>
      <w:r w:rsidR="0099725B" w:rsidRPr="0006776C">
        <w:rPr>
          <w:szCs w:val="22"/>
          <w:lang w:val="en-GB"/>
        </w:rPr>
        <w:t xml:space="preserve">ntegrated, automated solutions that </w:t>
      </w:r>
      <w:r w:rsidR="008F1620">
        <w:rPr>
          <w:szCs w:val="22"/>
          <w:lang w:val="en-GB"/>
        </w:rPr>
        <w:t>maximise</w:t>
      </w:r>
      <w:r w:rsidR="0099725B" w:rsidRPr="0006776C">
        <w:rPr>
          <w:szCs w:val="22"/>
          <w:lang w:val="en-GB"/>
        </w:rPr>
        <w:t xml:space="preserve"> availability. ENGEL is responding with new two-platen machines and </w:t>
      </w:r>
      <w:r w:rsidR="006E6F0E">
        <w:rPr>
          <w:szCs w:val="22"/>
          <w:lang w:val="en-GB"/>
        </w:rPr>
        <w:t>all-electric</w:t>
      </w:r>
      <w:r w:rsidR="0099725B" w:rsidRPr="0006776C">
        <w:rPr>
          <w:szCs w:val="22"/>
          <w:lang w:val="en-GB"/>
        </w:rPr>
        <w:t xml:space="preserve"> systems </w:t>
      </w:r>
      <w:r w:rsidR="006E6F0E">
        <w:rPr>
          <w:szCs w:val="22"/>
          <w:lang w:val="en-GB"/>
        </w:rPr>
        <w:t>engineere</w:t>
      </w:r>
      <w:r w:rsidR="006E6F0E" w:rsidRPr="0006776C">
        <w:rPr>
          <w:szCs w:val="22"/>
          <w:lang w:val="en-GB"/>
        </w:rPr>
        <w:t xml:space="preserve">d </w:t>
      </w:r>
      <w:r w:rsidR="0099725B" w:rsidRPr="0006776C">
        <w:rPr>
          <w:szCs w:val="22"/>
          <w:lang w:val="en-GB"/>
        </w:rPr>
        <w:t>for efficiency and reliability.</w:t>
      </w:r>
    </w:p>
    <w:p w14:paraId="0A1531AA" w14:textId="410279AA" w:rsidR="00382B29" w:rsidRPr="0006776C" w:rsidRDefault="0099725B" w:rsidP="0099725B">
      <w:pPr>
        <w:spacing w:after="120"/>
        <w:jc w:val="both"/>
        <w:rPr>
          <w:szCs w:val="22"/>
          <w:lang w:val="en-GB"/>
        </w:rPr>
      </w:pPr>
      <w:r w:rsidRPr="0006776C">
        <w:rPr>
          <w:szCs w:val="22"/>
          <w:lang w:val="en-GB"/>
        </w:rPr>
        <w:t>After</w:t>
      </w:r>
      <w:r w:rsidR="00D17DC4">
        <w:rPr>
          <w:szCs w:val="22"/>
          <w:lang w:val="en-GB"/>
        </w:rPr>
        <w:t>-s</w:t>
      </w:r>
      <w:r w:rsidRPr="0006776C">
        <w:rPr>
          <w:szCs w:val="22"/>
          <w:lang w:val="en-GB"/>
        </w:rPr>
        <w:t xml:space="preserve">ales business is developing above-average. </w:t>
      </w:r>
      <w:r w:rsidR="00D17DC4">
        <w:rPr>
          <w:szCs w:val="22"/>
          <w:lang w:val="en-GB"/>
        </w:rPr>
        <w:t>An</w:t>
      </w:r>
      <w:r w:rsidR="00D17DC4" w:rsidRPr="0006776C">
        <w:rPr>
          <w:szCs w:val="22"/>
          <w:lang w:val="en-GB"/>
        </w:rPr>
        <w:t xml:space="preserve"> </w:t>
      </w:r>
      <w:r w:rsidRPr="0006776C">
        <w:rPr>
          <w:szCs w:val="22"/>
          <w:lang w:val="en-GB"/>
        </w:rPr>
        <w:t xml:space="preserve">installed base of over 125,000 machines worldwide ensures continuous capacity utilisation for retrofit, refurbishment and relocation projects. ENGEL focuses on digitalisation, availability and fast response times </w:t>
      </w:r>
      <w:r w:rsidR="00180575">
        <w:rPr>
          <w:szCs w:val="22"/>
          <w:lang w:val="en-GB"/>
        </w:rPr>
        <w:t>–</w:t>
      </w:r>
      <w:r w:rsidRPr="0006776C">
        <w:rPr>
          <w:szCs w:val="22"/>
          <w:lang w:val="en-GB"/>
        </w:rPr>
        <w:t xml:space="preserve"> </w:t>
      </w:r>
      <w:r w:rsidR="008B4D3D">
        <w:rPr>
          <w:szCs w:val="22"/>
          <w:lang w:val="en-GB"/>
        </w:rPr>
        <w:t xml:space="preserve">reliably </w:t>
      </w:r>
      <w:r w:rsidR="00180575">
        <w:rPr>
          <w:szCs w:val="22"/>
          <w:lang w:val="en-GB"/>
        </w:rPr>
        <w:t xml:space="preserve">supporting </w:t>
      </w:r>
      <w:r w:rsidRPr="0006776C">
        <w:rPr>
          <w:szCs w:val="22"/>
          <w:lang w:val="en-GB"/>
        </w:rPr>
        <w:t>customers throughout the entire life cycle of their machines.</w:t>
      </w:r>
    </w:p>
    <w:p w14:paraId="58C16F23" w14:textId="51F70F0E" w:rsidR="00144F7B" w:rsidRPr="0006776C" w:rsidRDefault="00CF029C" w:rsidP="00382B29">
      <w:pPr>
        <w:spacing w:after="120"/>
        <w:jc w:val="both"/>
        <w:rPr>
          <w:b/>
          <w:bCs/>
          <w:szCs w:val="22"/>
          <w:lang w:val="en-GB"/>
        </w:rPr>
      </w:pPr>
      <w:r w:rsidRPr="0006776C">
        <w:rPr>
          <w:b/>
          <w:bCs/>
          <w:szCs w:val="22"/>
          <w:lang w:val="en-GB"/>
        </w:rPr>
        <w:lastRenderedPageBreak/>
        <w:t xml:space="preserve">Listening and generating real </w:t>
      </w:r>
      <w:r w:rsidR="007C7B40">
        <w:rPr>
          <w:b/>
          <w:bCs/>
          <w:szCs w:val="22"/>
          <w:lang w:val="en-GB"/>
        </w:rPr>
        <w:t xml:space="preserve">customer </w:t>
      </w:r>
      <w:r w:rsidRPr="0006776C">
        <w:rPr>
          <w:b/>
          <w:bCs/>
          <w:szCs w:val="22"/>
          <w:lang w:val="en-GB"/>
        </w:rPr>
        <w:t>benefits</w:t>
      </w:r>
    </w:p>
    <w:p w14:paraId="027A9670" w14:textId="2A0C7BF5" w:rsidR="00D82773" w:rsidRPr="0006776C" w:rsidRDefault="00D82773" w:rsidP="00382B29">
      <w:pPr>
        <w:spacing w:after="120"/>
        <w:jc w:val="both"/>
        <w:rPr>
          <w:szCs w:val="22"/>
          <w:lang w:val="en-GB"/>
        </w:rPr>
      </w:pPr>
      <w:r w:rsidRPr="001E2FB7">
        <w:rPr>
          <w:szCs w:val="22"/>
          <w:lang w:val="en-GB"/>
        </w:rPr>
        <w:t xml:space="preserve">Despite the tense market situation, ENGEL </w:t>
      </w:r>
      <w:r w:rsidR="007C7B40" w:rsidRPr="001E2FB7">
        <w:rPr>
          <w:szCs w:val="22"/>
          <w:lang w:val="en-GB"/>
        </w:rPr>
        <w:t xml:space="preserve">is </w:t>
      </w:r>
      <w:r w:rsidR="00C8725D">
        <w:rPr>
          <w:szCs w:val="22"/>
          <w:lang w:val="en-GB"/>
        </w:rPr>
        <w:t xml:space="preserve">staying true to its claim and </w:t>
      </w:r>
      <w:r w:rsidR="007C7B40" w:rsidRPr="001E2FB7">
        <w:rPr>
          <w:szCs w:val="22"/>
          <w:lang w:val="en-GB"/>
        </w:rPr>
        <w:t>strength</w:t>
      </w:r>
      <w:r w:rsidR="00BE526B" w:rsidRPr="001E2FB7">
        <w:rPr>
          <w:szCs w:val="22"/>
          <w:lang w:val="en-GB"/>
        </w:rPr>
        <w:t>ening customer proximity.</w:t>
      </w:r>
      <w:r w:rsidRPr="0006776C">
        <w:rPr>
          <w:szCs w:val="22"/>
          <w:lang w:val="en-GB"/>
        </w:rPr>
        <w:t xml:space="preserve"> "For us, it's about value before volume," explains CEO Dr Stefan Engleder. "We </w:t>
      </w:r>
      <w:r w:rsidR="007D6D02">
        <w:rPr>
          <w:szCs w:val="22"/>
          <w:lang w:val="en-GB"/>
        </w:rPr>
        <w:t>strengthen</w:t>
      </w:r>
      <w:r w:rsidRPr="0006776C">
        <w:rPr>
          <w:szCs w:val="22"/>
          <w:lang w:val="en-GB"/>
        </w:rPr>
        <w:t xml:space="preserve"> our position through genuine customer</w:t>
      </w:r>
      <w:r w:rsidR="007D6D02">
        <w:rPr>
          <w:szCs w:val="22"/>
          <w:lang w:val="en-GB"/>
        </w:rPr>
        <w:t xml:space="preserve"> </w:t>
      </w:r>
      <w:r w:rsidRPr="0006776C">
        <w:rPr>
          <w:szCs w:val="22"/>
          <w:lang w:val="en-GB"/>
        </w:rPr>
        <w:t xml:space="preserve">value, not through above-average volume." The </w:t>
      </w:r>
      <w:r w:rsidR="00B378B9">
        <w:rPr>
          <w:szCs w:val="22"/>
          <w:lang w:val="en-GB"/>
        </w:rPr>
        <w:t>company</w:t>
      </w:r>
      <w:r w:rsidR="00F61FCA" w:rsidRPr="0006776C">
        <w:rPr>
          <w:szCs w:val="22"/>
          <w:lang w:val="en-GB"/>
        </w:rPr>
        <w:t xml:space="preserve">'s </w:t>
      </w:r>
      <w:r w:rsidRPr="0006776C">
        <w:rPr>
          <w:szCs w:val="22"/>
          <w:lang w:val="en-GB"/>
        </w:rPr>
        <w:t>global presence, consistent focus on innovation and its two-brand strategy with ENGEL and WINTEC are proving their worth. "Every crisis is an opportunity to position ourselves more clearly</w:t>
      </w:r>
      <w:r w:rsidR="005C472D">
        <w:rPr>
          <w:szCs w:val="22"/>
          <w:lang w:val="en-GB"/>
        </w:rPr>
        <w:t xml:space="preserve"> – by </w:t>
      </w:r>
      <w:r w:rsidR="00775FC9">
        <w:rPr>
          <w:szCs w:val="22"/>
          <w:lang w:val="en-GB"/>
        </w:rPr>
        <w:t xml:space="preserve">truly </w:t>
      </w:r>
      <w:r w:rsidRPr="0006776C">
        <w:rPr>
          <w:szCs w:val="22"/>
          <w:lang w:val="en-GB"/>
        </w:rPr>
        <w:t xml:space="preserve">listening to our customers and </w:t>
      </w:r>
      <w:r w:rsidR="00775FC9">
        <w:rPr>
          <w:szCs w:val="22"/>
          <w:lang w:val="en-GB"/>
        </w:rPr>
        <w:t>delivering</w:t>
      </w:r>
      <w:r w:rsidR="00775FC9" w:rsidRPr="0006776C">
        <w:rPr>
          <w:szCs w:val="22"/>
          <w:lang w:val="en-GB"/>
        </w:rPr>
        <w:t xml:space="preserve"> </w:t>
      </w:r>
      <w:r w:rsidRPr="0006776C">
        <w:rPr>
          <w:szCs w:val="22"/>
          <w:lang w:val="en-GB"/>
        </w:rPr>
        <w:t xml:space="preserve">solutions that </w:t>
      </w:r>
      <w:r w:rsidR="00EF52E6">
        <w:rPr>
          <w:szCs w:val="22"/>
          <w:lang w:val="en-GB"/>
        </w:rPr>
        <w:t>provide</w:t>
      </w:r>
      <w:r w:rsidRPr="0006776C">
        <w:rPr>
          <w:szCs w:val="22"/>
          <w:lang w:val="en-GB"/>
        </w:rPr>
        <w:t xml:space="preserve"> real benefits," Engleder</w:t>
      </w:r>
      <w:r w:rsidR="00EF52E6">
        <w:rPr>
          <w:szCs w:val="22"/>
          <w:lang w:val="en-GB"/>
        </w:rPr>
        <w:t xml:space="preserve"> concludes</w:t>
      </w:r>
      <w:r w:rsidRPr="0006776C">
        <w:rPr>
          <w:szCs w:val="22"/>
          <w:lang w:val="en-GB"/>
        </w:rPr>
        <w:t>.</w:t>
      </w:r>
    </w:p>
    <w:p w14:paraId="5E8415B7" w14:textId="77777777" w:rsidR="00CC6D25" w:rsidRDefault="00CC6D25" w:rsidP="00382B29">
      <w:pPr>
        <w:spacing w:after="120"/>
        <w:jc w:val="both"/>
        <w:rPr>
          <w:szCs w:val="22"/>
          <w:lang w:val="en-GB"/>
        </w:rPr>
      </w:pPr>
    </w:p>
    <w:p w14:paraId="73447D60" w14:textId="7785DA88" w:rsidR="0086365B" w:rsidRPr="006A66AB" w:rsidRDefault="0006776C" w:rsidP="0086365B">
      <w:pPr>
        <w:suppressAutoHyphens/>
        <w:spacing w:after="120"/>
        <w:rPr>
          <w:b/>
          <w:bCs/>
          <w:iCs/>
          <w:szCs w:val="22"/>
          <w:lang w:val="en-GB"/>
        </w:rPr>
      </w:pPr>
      <w:r>
        <w:rPr>
          <w:b/>
          <w:bCs/>
          <w:iCs/>
          <w:szCs w:val="22"/>
          <w:lang w:val="en-GB"/>
        </w:rPr>
        <w:t>Photo</w:t>
      </w:r>
      <w:r w:rsidR="0086365B">
        <w:rPr>
          <w:b/>
          <w:bCs/>
          <w:iCs/>
          <w:szCs w:val="22"/>
          <w:lang w:val="en-GB"/>
        </w:rPr>
        <w:t>: ENGEL</w:t>
      </w:r>
    </w:p>
    <w:p w14:paraId="258AC915" w14:textId="77777777" w:rsidR="0086365B" w:rsidRPr="00021C70" w:rsidRDefault="0086365B" w:rsidP="0086365B">
      <w:pPr>
        <w:spacing w:after="120"/>
        <w:rPr>
          <w:sz w:val="20"/>
          <w:lang w:val="en-US"/>
        </w:rPr>
      </w:pPr>
      <w:r>
        <w:rPr>
          <w:noProof/>
          <w:sz w:val="20"/>
        </w:rPr>
        <w:drawing>
          <wp:inline distT="0" distB="0" distL="0" distR="0" wp14:anchorId="21F1D794" wp14:editId="55E8206E">
            <wp:extent cx="2677886" cy="1829396"/>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332"/>
                    <a:stretch/>
                  </pic:blipFill>
                  <pic:spPr bwMode="auto">
                    <a:xfrm>
                      <a:off x="0" y="0"/>
                      <a:ext cx="2679230" cy="1830314"/>
                    </a:xfrm>
                    <a:prstGeom prst="rect">
                      <a:avLst/>
                    </a:prstGeom>
                    <a:noFill/>
                    <a:ln>
                      <a:noFill/>
                    </a:ln>
                    <a:extLst>
                      <a:ext uri="{53640926-AAD7-44D8-BBD7-CCE9431645EC}">
                        <a14:shadowObscured xmlns:a14="http://schemas.microsoft.com/office/drawing/2010/main"/>
                      </a:ext>
                    </a:extLst>
                  </pic:spPr>
                </pic:pic>
              </a:graphicData>
            </a:graphic>
          </wp:inline>
        </w:drawing>
      </w:r>
    </w:p>
    <w:p w14:paraId="3467E0D2" w14:textId="25DE95EF" w:rsidR="0086365B" w:rsidRPr="0006776C" w:rsidRDefault="0086365B" w:rsidP="0086365B">
      <w:pPr>
        <w:tabs>
          <w:tab w:val="right" w:pos="9072"/>
        </w:tabs>
        <w:suppressAutoHyphens/>
        <w:spacing w:after="120"/>
        <w:rPr>
          <w:iCs/>
          <w:sz w:val="18"/>
          <w:szCs w:val="18"/>
          <w:lang w:val="en-GB"/>
        </w:rPr>
      </w:pPr>
      <w:r w:rsidRPr="0006776C">
        <w:rPr>
          <w:iCs/>
          <w:sz w:val="18"/>
          <w:szCs w:val="18"/>
          <w:lang w:val="en-GB"/>
        </w:rPr>
        <w:t>Stefan Engleder, CEO ENGEL Group</w:t>
      </w:r>
    </w:p>
    <w:p w14:paraId="1FBD72EE" w14:textId="77777777" w:rsidR="0086365B" w:rsidRDefault="0086365B" w:rsidP="00C248BB">
      <w:pPr>
        <w:pStyle w:val="Abbinder-headline"/>
        <w:rPr>
          <w:lang w:val="en-GB"/>
        </w:rPr>
      </w:pPr>
    </w:p>
    <w:p w14:paraId="41EED247" w14:textId="77777777" w:rsidR="0086365B" w:rsidRPr="0006776C" w:rsidRDefault="0086365B" w:rsidP="00C248BB">
      <w:pPr>
        <w:pStyle w:val="Abbinder-headline"/>
        <w:rPr>
          <w:lang w:val="en-GB"/>
        </w:rPr>
      </w:pPr>
      <w:r w:rsidRPr="0006776C">
        <w:rPr>
          <w:lang w:val="en-GB"/>
        </w:rPr>
        <w:t>ENGEL AUSTRIA GmbH</w:t>
      </w:r>
    </w:p>
    <w:p w14:paraId="006F45F2" w14:textId="540D3999" w:rsidR="0006776C" w:rsidRPr="0006776C" w:rsidRDefault="0006776C" w:rsidP="00C248BB">
      <w:pPr>
        <w:pStyle w:val="Abbinder"/>
        <w:rPr>
          <w:lang w:val="en-GB"/>
        </w:rPr>
      </w:pPr>
      <w:r w:rsidRPr="0006776C">
        <w:rPr>
          <w:lang w:val="en-GB"/>
        </w:rPr>
        <w:t>ENGEL is one of the global leaders in the manufacture of injection mo</w:t>
      </w:r>
      <w:r w:rsidR="00453D09">
        <w:rPr>
          <w:lang w:val="en-GB"/>
        </w:rPr>
        <w:t>u</w:t>
      </w:r>
      <w:r w:rsidRPr="0006776C">
        <w:rPr>
          <w:lang w:val="en-GB"/>
        </w:rPr>
        <w:t>lding machines. Today, the ENGEL Group offers a full range of technology modules for plastics processing as a single source supplier: injection mo</w:t>
      </w:r>
      <w:r w:rsidR="00453D09">
        <w:rPr>
          <w:lang w:val="en-GB"/>
        </w:rPr>
        <w:t>u</w:t>
      </w:r>
      <w:r w:rsidRPr="0006776C">
        <w:rPr>
          <w:lang w:val="en-GB"/>
        </w:rPr>
        <w:t xml:space="preserve">lding machines for thermoplastics and elastomers together with automation, with individual components also being competitive and successful in the market. With </w:t>
      </w:r>
      <w:r w:rsidR="00807AFD">
        <w:rPr>
          <w:lang w:val="en-GB"/>
        </w:rPr>
        <w:t>twelve</w:t>
      </w:r>
      <w:r w:rsidR="00807AFD" w:rsidRPr="0006776C">
        <w:rPr>
          <w:lang w:val="en-GB"/>
        </w:rPr>
        <w:t xml:space="preserve"> </w:t>
      </w:r>
      <w:r w:rsidRPr="0006776C">
        <w:rPr>
          <w:lang w:val="en-GB"/>
        </w:rPr>
        <w:t>production plants in Europe, North America, Mexico and Asia (China</w:t>
      </w:r>
      <w:r w:rsidR="00807AFD">
        <w:rPr>
          <w:lang w:val="en-GB"/>
        </w:rPr>
        <w:t xml:space="preserve">, </w:t>
      </w:r>
      <w:r w:rsidRPr="0006776C">
        <w:rPr>
          <w:lang w:val="en-GB"/>
        </w:rPr>
        <w:t>Korea</w:t>
      </w:r>
      <w:r w:rsidR="00807AFD">
        <w:rPr>
          <w:lang w:val="en-GB"/>
        </w:rPr>
        <w:t xml:space="preserve"> and India</w:t>
      </w:r>
      <w:r w:rsidRPr="0006776C">
        <w:rPr>
          <w:lang w:val="en-GB"/>
        </w:rPr>
        <w:t>), and subsidiaries and representatives in more than 85 countries, ENGEL offers its customers the excellent global support they need to compete and succeed with new technologies and leading-edge production systems.</w:t>
      </w:r>
    </w:p>
    <w:p w14:paraId="1F9835A9" w14:textId="77777777" w:rsidR="004852C3" w:rsidRDefault="004852C3" w:rsidP="00C248BB">
      <w:pPr>
        <w:pStyle w:val="Abbinder"/>
        <w:rPr>
          <w:lang w:val="en-GB"/>
        </w:rPr>
      </w:pPr>
    </w:p>
    <w:p w14:paraId="581D09CF" w14:textId="77777777" w:rsidR="004852C3" w:rsidRPr="0006776C" w:rsidRDefault="004852C3" w:rsidP="00C248BB">
      <w:pPr>
        <w:pStyle w:val="Abbinder"/>
        <w:rPr>
          <w:lang w:val="en-GB"/>
        </w:rPr>
      </w:pPr>
    </w:p>
    <w:p w14:paraId="785B8FD2" w14:textId="77777777" w:rsidR="0086365B" w:rsidRPr="00C248BB" w:rsidRDefault="0086365B" w:rsidP="00C248BB">
      <w:pPr>
        <w:pStyle w:val="Abbinder"/>
        <w:rPr>
          <w:u w:val="single"/>
          <w:lang w:val="en-GB"/>
        </w:rPr>
      </w:pPr>
      <w:r w:rsidRPr="00C248BB">
        <w:rPr>
          <w:u w:val="single"/>
          <w:lang w:val="en-GB"/>
        </w:rPr>
        <w:t>Contact for journalists:</w:t>
      </w:r>
    </w:p>
    <w:p w14:paraId="6BA95130" w14:textId="77777777" w:rsidR="0086365B" w:rsidRPr="0006776C" w:rsidRDefault="0086365B" w:rsidP="00C248BB">
      <w:pPr>
        <w:pStyle w:val="Abbinder"/>
        <w:jc w:val="left"/>
        <w:rPr>
          <w:color w:val="000000" w:themeColor="text1"/>
          <w:lang w:val="en-GB"/>
        </w:rPr>
      </w:pPr>
      <w:r w:rsidRPr="0006776C">
        <w:rPr>
          <w:color w:val="000000" w:themeColor="text1"/>
          <w:lang w:val="en-GB"/>
        </w:rPr>
        <w:t>Anna Sterrer</w:t>
      </w:r>
      <w:r w:rsidRPr="0006776C">
        <w:rPr>
          <w:lang w:val="en-GB"/>
        </w:rPr>
        <w:t>, Head of Group Communications, ENGEL AUSTRIA GmbH,</w:t>
      </w:r>
      <w:r w:rsidRPr="0006776C">
        <w:rPr>
          <w:lang w:val="en-GB"/>
        </w:rPr>
        <w:br/>
        <w:t>Ludwig-Engel-</w:t>
      </w:r>
      <w:proofErr w:type="spellStart"/>
      <w:r w:rsidRPr="0006776C">
        <w:rPr>
          <w:lang w:val="en-GB"/>
        </w:rPr>
        <w:t>Straße</w:t>
      </w:r>
      <w:proofErr w:type="spellEnd"/>
      <w:r w:rsidRPr="0006776C">
        <w:rPr>
          <w:lang w:val="en-GB"/>
        </w:rPr>
        <w:t xml:space="preserve"> 1, A-4311 Schwertberg/Austria,</w:t>
      </w:r>
      <w:r w:rsidRPr="0006776C">
        <w:rPr>
          <w:lang w:val="en-GB"/>
        </w:rPr>
        <w:br/>
        <w:t xml:space="preserve">Tel.: +43 (0)50/620-73817, e-mail: anna.sterrer@engel.at </w:t>
      </w:r>
    </w:p>
    <w:p w14:paraId="599C9FD6" w14:textId="77777777" w:rsidR="0086365B" w:rsidRPr="0006776C" w:rsidRDefault="0086365B" w:rsidP="00C248BB">
      <w:pPr>
        <w:pStyle w:val="Abbinder"/>
        <w:jc w:val="left"/>
        <w:rPr>
          <w:lang w:val="en-GB"/>
        </w:rPr>
      </w:pPr>
    </w:p>
    <w:p w14:paraId="04FCE8D6" w14:textId="466ECE9E" w:rsidR="0006776C" w:rsidRPr="00424124" w:rsidRDefault="0006776C" w:rsidP="00C248BB">
      <w:pPr>
        <w:pStyle w:val="Abbinder"/>
        <w:jc w:val="left"/>
        <w:rPr>
          <w:lang w:val="es-MX"/>
        </w:rPr>
      </w:pPr>
      <w:proofErr w:type="spellStart"/>
      <w:r w:rsidRPr="00424124">
        <w:rPr>
          <w:u w:val="single"/>
          <w:lang w:val="es-MX"/>
        </w:rPr>
        <w:t>Contact</w:t>
      </w:r>
      <w:proofErr w:type="spellEnd"/>
      <w:r w:rsidRPr="00424124">
        <w:rPr>
          <w:u w:val="single"/>
          <w:lang w:val="es-MX"/>
        </w:rPr>
        <w:t xml:space="preserve"> </w:t>
      </w:r>
      <w:proofErr w:type="spellStart"/>
      <w:r w:rsidRPr="00424124">
        <w:rPr>
          <w:u w:val="single"/>
          <w:lang w:val="es-MX"/>
        </w:rPr>
        <w:t>for</w:t>
      </w:r>
      <w:proofErr w:type="spellEnd"/>
      <w:r w:rsidRPr="00424124">
        <w:rPr>
          <w:u w:val="single"/>
          <w:lang w:val="es-MX"/>
        </w:rPr>
        <w:t xml:space="preserve"> </w:t>
      </w:r>
      <w:proofErr w:type="spellStart"/>
      <w:r w:rsidRPr="00424124">
        <w:rPr>
          <w:u w:val="single"/>
          <w:lang w:val="es-MX"/>
        </w:rPr>
        <w:t>readers</w:t>
      </w:r>
      <w:proofErr w:type="spellEnd"/>
      <w:r w:rsidRPr="00424124">
        <w:rPr>
          <w:u w:val="single"/>
          <w:lang w:val="es-MX"/>
        </w:rPr>
        <w:t>:</w:t>
      </w:r>
      <w:r w:rsidRPr="00424124">
        <w:rPr>
          <w:lang w:val="es-MX"/>
        </w:rPr>
        <w:br/>
        <w:t>ENGEL AUSTRIA GmbH, Ludwig-Engel-</w:t>
      </w:r>
      <w:proofErr w:type="spellStart"/>
      <w:r w:rsidRPr="00424124">
        <w:rPr>
          <w:lang w:val="es-MX"/>
        </w:rPr>
        <w:t>Strasse</w:t>
      </w:r>
      <w:proofErr w:type="spellEnd"/>
      <w:r w:rsidRPr="00424124">
        <w:rPr>
          <w:lang w:val="es-MX"/>
        </w:rPr>
        <w:t xml:space="preserve"> 1, A-4311 Schwertberg, Austria,</w:t>
      </w:r>
      <w:r w:rsidRPr="00424124">
        <w:rPr>
          <w:lang w:val="es-MX"/>
        </w:rPr>
        <w:br/>
        <w:t xml:space="preserve">Tel.: +43 (0)50 620-0, fax: -3009, e-mail: </w:t>
      </w:r>
      <w:r w:rsidR="00453D09" w:rsidRPr="00453D09">
        <w:rPr>
          <w:lang w:val="en-GB"/>
        </w:rPr>
        <w:t>E-Mail: sales@engel.at</w:t>
      </w:r>
    </w:p>
    <w:p w14:paraId="5C5848B4" w14:textId="77777777" w:rsidR="0086365B" w:rsidRPr="0006776C" w:rsidRDefault="0086365B" w:rsidP="00C248BB">
      <w:pPr>
        <w:pStyle w:val="Abbinder"/>
        <w:jc w:val="left"/>
        <w:rPr>
          <w:lang w:val="en-GB"/>
        </w:rPr>
      </w:pPr>
    </w:p>
    <w:p w14:paraId="79851F2E" w14:textId="77777777" w:rsidR="0006776C" w:rsidRPr="007B14EB" w:rsidRDefault="0006776C" w:rsidP="00C248BB">
      <w:pPr>
        <w:spacing w:after="120" w:line="240" w:lineRule="auto"/>
        <w:rPr>
          <w:sz w:val="20"/>
          <w:lang w:val="en-US"/>
        </w:rPr>
      </w:pPr>
      <w:r w:rsidRPr="007B14EB">
        <w:rPr>
          <w:sz w:val="20"/>
          <w:u w:val="single"/>
          <w:lang w:val="en-US"/>
        </w:rPr>
        <w:t>Legal notice:</w:t>
      </w:r>
      <w:r w:rsidRPr="007B14EB">
        <w:rPr>
          <w:sz w:val="20"/>
          <w:u w:val="single"/>
          <w:lang w:val="en-US"/>
        </w:rPr>
        <w:br/>
      </w:r>
      <w:r w:rsidRPr="007B14EB">
        <w:rPr>
          <w:sz w:val="20"/>
          <w:lang w:val="en-US"/>
        </w:rPr>
        <w:t xml:space="preserve">The common names, trade names, product names and similar cited in this press release are protected by copyright. They may also include trademarks and be protected as such without being specifically highlighted. </w:t>
      </w:r>
    </w:p>
    <w:p w14:paraId="030A1749" w14:textId="77777777" w:rsidR="0006776C" w:rsidRPr="00585B22" w:rsidRDefault="0006776C" w:rsidP="00C248BB">
      <w:pPr>
        <w:pStyle w:val="Abbinder"/>
        <w:jc w:val="left"/>
      </w:pPr>
      <w:hyperlink r:id="rId12" w:history="1">
        <w:r>
          <w:t>www.engelglobal.com</w:t>
        </w:r>
      </w:hyperlink>
    </w:p>
    <w:p w14:paraId="7E81E90D" w14:textId="77777777" w:rsidR="0060027E" w:rsidRPr="00144F7B" w:rsidRDefault="0060027E" w:rsidP="00C248BB">
      <w:pPr>
        <w:spacing w:after="120"/>
        <w:rPr>
          <w:szCs w:val="22"/>
        </w:rPr>
      </w:pPr>
    </w:p>
    <w:sectPr w:rsidR="0060027E" w:rsidRPr="00144F7B" w:rsidSect="001F3BD7">
      <w:headerReference w:type="default" r:id="rId13"/>
      <w:footerReference w:type="default" r:id="rId14"/>
      <w:pgSz w:w="11906" w:h="16838"/>
      <w:pgMar w:top="3261" w:right="1418" w:bottom="241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27B7" w14:textId="77777777" w:rsidR="00FF41C7" w:rsidRDefault="00FF41C7">
      <w:r>
        <w:separator/>
      </w:r>
    </w:p>
  </w:endnote>
  <w:endnote w:type="continuationSeparator" w:id="0">
    <w:p w14:paraId="206CF3A4" w14:textId="77777777" w:rsidR="00FF41C7" w:rsidRDefault="00FF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B3D1" w14:textId="77777777" w:rsidR="000F73E4" w:rsidRDefault="000F73E4" w:rsidP="00330AAD">
    <w:pPr>
      <w:pStyle w:val="Fuzeile"/>
      <w:jc w:val="right"/>
    </w:pPr>
  </w:p>
  <w:p w14:paraId="76E603EE"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FF19F8">
      <w:rPr>
        <w:rStyle w:val="Seitenzahl"/>
        <w:noProof/>
        <w:sz w:val="18"/>
        <w:szCs w:val="18"/>
      </w:rPr>
      <w:t>4</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5D4A" w14:textId="77777777" w:rsidR="00FF41C7" w:rsidRDefault="00FF41C7">
      <w:r>
        <w:separator/>
      </w:r>
    </w:p>
  </w:footnote>
  <w:footnote w:type="continuationSeparator" w:id="0">
    <w:p w14:paraId="6B9F10A2" w14:textId="77777777" w:rsidR="00FF41C7" w:rsidRDefault="00FF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514E" w14:textId="77777777" w:rsidR="00330AAD" w:rsidRDefault="00330AAD" w:rsidP="00330AAD">
    <w:pPr>
      <w:pStyle w:val="Kopfzeile"/>
      <w:rPr>
        <w:rFonts w:ascii="Arial Black" w:hAnsi="Arial Black"/>
        <w:lang w:val="de-AT"/>
      </w:rPr>
    </w:pPr>
  </w:p>
  <w:p w14:paraId="3B1BFEF8"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3C113D92" w14:textId="77777777" w:rsidR="00330AAD" w:rsidRDefault="00330AAD" w:rsidP="00330AAD">
    <w:pPr>
      <w:pStyle w:val="Kopfzeile"/>
      <w:rPr>
        <w:rFonts w:ascii="Arial Black" w:hAnsi="Arial Black"/>
        <w:lang w:val="de-AT"/>
      </w:rPr>
    </w:pPr>
  </w:p>
  <w:p w14:paraId="7C73DCD5" w14:textId="77777777" w:rsidR="00330AAD" w:rsidRDefault="000A409F" w:rsidP="000A409F">
    <w:pPr>
      <w:jc w:val="right"/>
    </w:pPr>
    <w:r w:rsidRPr="000A409F">
      <w:rPr>
        <w:sz w:val="32"/>
        <w:szCs w:val="22"/>
      </w:rPr>
      <w:t xml:space="preserve">press | </w:t>
    </w:r>
    <w:r>
      <w:rPr>
        <w:rFonts w:ascii="Arial Black" w:hAnsi="Arial Black"/>
        <w:color w:val="96C03A"/>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96238"/>
    <w:multiLevelType w:val="hybridMultilevel"/>
    <w:tmpl w:val="93C67CA4"/>
    <w:lvl w:ilvl="0" w:tplc="03402F00">
      <w:start w:val="5"/>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8E000B0"/>
    <w:multiLevelType w:val="hybridMultilevel"/>
    <w:tmpl w:val="3422784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hint="default"/>
      </w:rPr>
    </w:lvl>
    <w:lvl w:ilvl="8" w:tplc="0C070005">
      <w:start w:val="1"/>
      <w:numFmt w:val="bullet"/>
      <w:lvlText w:val=""/>
      <w:lvlJc w:val="left"/>
      <w:pPr>
        <w:ind w:left="6480" w:hanging="360"/>
      </w:pPr>
      <w:rPr>
        <w:rFonts w:ascii="Wingdings" w:hAnsi="Wingdings" w:hint="default"/>
      </w:rPr>
    </w:lvl>
  </w:abstractNum>
  <w:num w:numId="1" w16cid:durableId="94904214">
    <w:abstractNumId w:val="1"/>
  </w:num>
  <w:num w:numId="2" w16cid:durableId="207338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386"/>
    <w:rsid w:val="00006CD3"/>
    <w:rsid w:val="00017E54"/>
    <w:rsid w:val="000245E8"/>
    <w:rsid w:val="00025A3B"/>
    <w:rsid w:val="000269F7"/>
    <w:rsid w:val="00027D66"/>
    <w:rsid w:val="00030668"/>
    <w:rsid w:val="00033721"/>
    <w:rsid w:val="00033C37"/>
    <w:rsid w:val="0003408C"/>
    <w:rsid w:val="000367DB"/>
    <w:rsid w:val="00043F05"/>
    <w:rsid w:val="00055B31"/>
    <w:rsid w:val="00061FC8"/>
    <w:rsid w:val="0006776C"/>
    <w:rsid w:val="000706CB"/>
    <w:rsid w:val="0007590C"/>
    <w:rsid w:val="00091ADA"/>
    <w:rsid w:val="00091EA8"/>
    <w:rsid w:val="00092329"/>
    <w:rsid w:val="000A2A7C"/>
    <w:rsid w:val="000A3580"/>
    <w:rsid w:val="000A409F"/>
    <w:rsid w:val="000B1FEE"/>
    <w:rsid w:val="000B3C8B"/>
    <w:rsid w:val="000C4FDC"/>
    <w:rsid w:val="000D2359"/>
    <w:rsid w:val="000D40C2"/>
    <w:rsid w:val="000D64E1"/>
    <w:rsid w:val="000F1619"/>
    <w:rsid w:val="000F32BB"/>
    <w:rsid w:val="000F3615"/>
    <w:rsid w:val="000F46A1"/>
    <w:rsid w:val="000F73E4"/>
    <w:rsid w:val="00103203"/>
    <w:rsid w:val="00113153"/>
    <w:rsid w:val="00115FD5"/>
    <w:rsid w:val="001166A0"/>
    <w:rsid w:val="00120392"/>
    <w:rsid w:val="00125102"/>
    <w:rsid w:val="00144F7B"/>
    <w:rsid w:val="0014527B"/>
    <w:rsid w:val="00147588"/>
    <w:rsid w:val="00150748"/>
    <w:rsid w:val="00155BCB"/>
    <w:rsid w:val="00162E9C"/>
    <w:rsid w:val="00166EE4"/>
    <w:rsid w:val="00176B68"/>
    <w:rsid w:val="00180575"/>
    <w:rsid w:val="00187841"/>
    <w:rsid w:val="001947D6"/>
    <w:rsid w:val="001A3BA6"/>
    <w:rsid w:val="001A6570"/>
    <w:rsid w:val="001A687D"/>
    <w:rsid w:val="001B3D92"/>
    <w:rsid w:val="001C5B8A"/>
    <w:rsid w:val="001C6205"/>
    <w:rsid w:val="001C6F99"/>
    <w:rsid w:val="001D1F4E"/>
    <w:rsid w:val="001D60BE"/>
    <w:rsid w:val="001E2FB7"/>
    <w:rsid w:val="001E4B0D"/>
    <w:rsid w:val="001E728D"/>
    <w:rsid w:val="001F3BD7"/>
    <w:rsid w:val="00213575"/>
    <w:rsid w:val="002228C0"/>
    <w:rsid w:val="002245DD"/>
    <w:rsid w:val="002326FE"/>
    <w:rsid w:val="00241B64"/>
    <w:rsid w:val="002427B4"/>
    <w:rsid w:val="00245D0B"/>
    <w:rsid w:val="00246A9A"/>
    <w:rsid w:val="0025115A"/>
    <w:rsid w:val="00255470"/>
    <w:rsid w:val="0026023A"/>
    <w:rsid w:val="002655D0"/>
    <w:rsid w:val="00267298"/>
    <w:rsid w:val="002826C2"/>
    <w:rsid w:val="002834A6"/>
    <w:rsid w:val="00297E67"/>
    <w:rsid w:val="002A3967"/>
    <w:rsid w:val="002A3F84"/>
    <w:rsid w:val="002B1C7A"/>
    <w:rsid w:val="002C0B77"/>
    <w:rsid w:val="002C1CD2"/>
    <w:rsid w:val="002D6176"/>
    <w:rsid w:val="002E069C"/>
    <w:rsid w:val="002E398C"/>
    <w:rsid w:val="002E6A36"/>
    <w:rsid w:val="002F087C"/>
    <w:rsid w:val="002F2837"/>
    <w:rsid w:val="002F6727"/>
    <w:rsid w:val="003011B7"/>
    <w:rsid w:val="0030527B"/>
    <w:rsid w:val="003260DF"/>
    <w:rsid w:val="00326B3B"/>
    <w:rsid w:val="00330AAD"/>
    <w:rsid w:val="003566C9"/>
    <w:rsid w:val="00382B29"/>
    <w:rsid w:val="00386D9C"/>
    <w:rsid w:val="00391E15"/>
    <w:rsid w:val="003A014F"/>
    <w:rsid w:val="003B2A24"/>
    <w:rsid w:val="003C0425"/>
    <w:rsid w:val="003C09A9"/>
    <w:rsid w:val="003D3F6C"/>
    <w:rsid w:val="003E639D"/>
    <w:rsid w:val="003E6579"/>
    <w:rsid w:val="004003AB"/>
    <w:rsid w:val="00405096"/>
    <w:rsid w:val="00416F81"/>
    <w:rsid w:val="00421F98"/>
    <w:rsid w:val="00440866"/>
    <w:rsid w:val="00450D9F"/>
    <w:rsid w:val="00451224"/>
    <w:rsid w:val="00453D09"/>
    <w:rsid w:val="0046305D"/>
    <w:rsid w:val="00463C59"/>
    <w:rsid w:val="00465CF9"/>
    <w:rsid w:val="00465FAE"/>
    <w:rsid w:val="0046728B"/>
    <w:rsid w:val="00483B7B"/>
    <w:rsid w:val="004852C3"/>
    <w:rsid w:val="00490AA8"/>
    <w:rsid w:val="004A581D"/>
    <w:rsid w:val="004B0757"/>
    <w:rsid w:val="004B0FE0"/>
    <w:rsid w:val="004B1AAA"/>
    <w:rsid w:val="004B2A0F"/>
    <w:rsid w:val="004B4158"/>
    <w:rsid w:val="004C3DA4"/>
    <w:rsid w:val="004C79B8"/>
    <w:rsid w:val="004D336F"/>
    <w:rsid w:val="004D6E5F"/>
    <w:rsid w:val="004E1A7F"/>
    <w:rsid w:val="005001A8"/>
    <w:rsid w:val="00502A62"/>
    <w:rsid w:val="00512C9A"/>
    <w:rsid w:val="0051389B"/>
    <w:rsid w:val="005144C2"/>
    <w:rsid w:val="00520DC9"/>
    <w:rsid w:val="00524BB6"/>
    <w:rsid w:val="0052517C"/>
    <w:rsid w:val="00525A35"/>
    <w:rsid w:val="00541293"/>
    <w:rsid w:val="00556CE2"/>
    <w:rsid w:val="00557E9D"/>
    <w:rsid w:val="00564FE8"/>
    <w:rsid w:val="00574317"/>
    <w:rsid w:val="00585B22"/>
    <w:rsid w:val="00587B54"/>
    <w:rsid w:val="005A6EF2"/>
    <w:rsid w:val="005A7C26"/>
    <w:rsid w:val="005B63E7"/>
    <w:rsid w:val="005C472D"/>
    <w:rsid w:val="005D5D44"/>
    <w:rsid w:val="005D6D65"/>
    <w:rsid w:val="005E20E7"/>
    <w:rsid w:val="005E5C4F"/>
    <w:rsid w:val="005E66DC"/>
    <w:rsid w:val="005F37F5"/>
    <w:rsid w:val="0060027E"/>
    <w:rsid w:val="00601DB7"/>
    <w:rsid w:val="006037C7"/>
    <w:rsid w:val="0060644C"/>
    <w:rsid w:val="006145C0"/>
    <w:rsid w:val="00616C83"/>
    <w:rsid w:val="0062003F"/>
    <w:rsid w:val="00620837"/>
    <w:rsid w:val="00624BA4"/>
    <w:rsid w:val="006425B2"/>
    <w:rsid w:val="006454E9"/>
    <w:rsid w:val="00647146"/>
    <w:rsid w:val="00654F6E"/>
    <w:rsid w:val="00661093"/>
    <w:rsid w:val="006624DF"/>
    <w:rsid w:val="00667846"/>
    <w:rsid w:val="00667A3E"/>
    <w:rsid w:val="00684AF9"/>
    <w:rsid w:val="006A3831"/>
    <w:rsid w:val="006B0B60"/>
    <w:rsid w:val="006C219D"/>
    <w:rsid w:val="006E3145"/>
    <w:rsid w:val="006E3F3B"/>
    <w:rsid w:val="006E6F0E"/>
    <w:rsid w:val="006F7DAD"/>
    <w:rsid w:val="00711344"/>
    <w:rsid w:val="00712CE9"/>
    <w:rsid w:val="00717E6F"/>
    <w:rsid w:val="00717F13"/>
    <w:rsid w:val="00730FBF"/>
    <w:rsid w:val="007372AE"/>
    <w:rsid w:val="007412F1"/>
    <w:rsid w:val="00745307"/>
    <w:rsid w:val="00766072"/>
    <w:rsid w:val="0076680C"/>
    <w:rsid w:val="00772540"/>
    <w:rsid w:val="00774712"/>
    <w:rsid w:val="00775FC9"/>
    <w:rsid w:val="00780166"/>
    <w:rsid w:val="00781D03"/>
    <w:rsid w:val="007830F6"/>
    <w:rsid w:val="00785202"/>
    <w:rsid w:val="007914B5"/>
    <w:rsid w:val="00792328"/>
    <w:rsid w:val="007A40B9"/>
    <w:rsid w:val="007A71E3"/>
    <w:rsid w:val="007C387E"/>
    <w:rsid w:val="007C7B40"/>
    <w:rsid w:val="007D6D02"/>
    <w:rsid w:val="007E4664"/>
    <w:rsid w:val="007E7DE6"/>
    <w:rsid w:val="00804526"/>
    <w:rsid w:val="00807AFD"/>
    <w:rsid w:val="008264B2"/>
    <w:rsid w:val="008333BD"/>
    <w:rsid w:val="00840364"/>
    <w:rsid w:val="00847013"/>
    <w:rsid w:val="0086365B"/>
    <w:rsid w:val="00872BF4"/>
    <w:rsid w:val="00875D00"/>
    <w:rsid w:val="00892B68"/>
    <w:rsid w:val="00896290"/>
    <w:rsid w:val="008A6B21"/>
    <w:rsid w:val="008B090B"/>
    <w:rsid w:val="008B4D3D"/>
    <w:rsid w:val="008B7D73"/>
    <w:rsid w:val="008C10C3"/>
    <w:rsid w:val="008C1DAD"/>
    <w:rsid w:val="008C3322"/>
    <w:rsid w:val="008C350B"/>
    <w:rsid w:val="008C49DB"/>
    <w:rsid w:val="008D29E8"/>
    <w:rsid w:val="008E56C4"/>
    <w:rsid w:val="008F1620"/>
    <w:rsid w:val="008F2AB0"/>
    <w:rsid w:val="008F5F85"/>
    <w:rsid w:val="00903B91"/>
    <w:rsid w:val="0092151F"/>
    <w:rsid w:val="00923CD1"/>
    <w:rsid w:val="00932E7C"/>
    <w:rsid w:val="0094020C"/>
    <w:rsid w:val="00945639"/>
    <w:rsid w:val="009542A9"/>
    <w:rsid w:val="00957A44"/>
    <w:rsid w:val="00977D59"/>
    <w:rsid w:val="00986545"/>
    <w:rsid w:val="00991153"/>
    <w:rsid w:val="009949A2"/>
    <w:rsid w:val="0099725B"/>
    <w:rsid w:val="00997D60"/>
    <w:rsid w:val="00997FF1"/>
    <w:rsid w:val="009A0F1B"/>
    <w:rsid w:val="009A3790"/>
    <w:rsid w:val="009A4395"/>
    <w:rsid w:val="009B1CA1"/>
    <w:rsid w:val="009C0A48"/>
    <w:rsid w:val="009C2AA8"/>
    <w:rsid w:val="009C5EEB"/>
    <w:rsid w:val="009D4DC8"/>
    <w:rsid w:val="009E2CC0"/>
    <w:rsid w:val="00A0057F"/>
    <w:rsid w:val="00A03105"/>
    <w:rsid w:val="00A0372E"/>
    <w:rsid w:val="00A052CD"/>
    <w:rsid w:val="00A13ABD"/>
    <w:rsid w:val="00A14120"/>
    <w:rsid w:val="00A14373"/>
    <w:rsid w:val="00A435FA"/>
    <w:rsid w:val="00A540A8"/>
    <w:rsid w:val="00A55A82"/>
    <w:rsid w:val="00A652D1"/>
    <w:rsid w:val="00A70824"/>
    <w:rsid w:val="00A75CB2"/>
    <w:rsid w:val="00A77611"/>
    <w:rsid w:val="00A85388"/>
    <w:rsid w:val="00A86D8D"/>
    <w:rsid w:val="00A9659F"/>
    <w:rsid w:val="00AA3D72"/>
    <w:rsid w:val="00AA4C82"/>
    <w:rsid w:val="00AB1D7B"/>
    <w:rsid w:val="00AE0486"/>
    <w:rsid w:val="00AE5954"/>
    <w:rsid w:val="00AF082E"/>
    <w:rsid w:val="00AF618A"/>
    <w:rsid w:val="00AF6714"/>
    <w:rsid w:val="00B116DF"/>
    <w:rsid w:val="00B2250E"/>
    <w:rsid w:val="00B25328"/>
    <w:rsid w:val="00B27A4B"/>
    <w:rsid w:val="00B378B9"/>
    <w:rsid w:val="00B419A6"/>
    <w:rsid w:val="00B44073"/>
    <w:rsid w:val="00B67A2E"/>
    <w:rsid w:val="00B7141F"/>
    <w:rsid w:val="00B727EE"/>
    <w:rsid w:val="00B758FA"/>
    <w:rsid w:val="00B77C24"/>
    <w:rsid w:val="00B813FE"/>
    <w:rsid w:val="00B8617E"/>
    <w:rsid w:val="00B97A92"/>
    <w:rsid w:val="00BA099E"/>
    <w:rsid w:val="00BA1184"/>
    <w:rsid w:val="00BA2789"/>
    <w:rsid w:val="00BA4860"/>
    <w:rsid w:val="00BA620E"/>
    <w:rsid w:val="00BD4044"/>
    <w:rsid w:val="00BD4F82"/>
    <w:rsid w:val="00BE526B"/>
    <w:rsid w:val="00BF1070"/>
    <w:rsid w:val="00BF46C7"/>
    <w:rsid w:val="00BF6E81"/>
    <w:rsid w:val="00C1335D"/>
    <w:rsid w:val="00C248BB"/>
    <w:rsid w:val="00C250AC"/>
    <w:rsid w:val="00C25A8C"/>
    <w:rsid w:val="00C3045A"/>
    <w:rsid w:val="00C46E62"/>
    <w:rsid w:val="00C5148A"/>
    <w:rsid w:val="00C636A6"/>
    <w:rsid w:val="00C641BB"/>
    <w:rsid w:val="00C82A47"/>
    <w:rsid w:val="00C8725D"/>
    <w:rsid w:val="00C9367E"/>
    <w:rsid w:val="00C96FD9"/>
    <w:rsid w:val="00CA3FCD"/>
    <w:rsid w:val="00CA4E60"/>
    <w:rsid w:val="00CA4EB5"/>
    <w:rsid w:val="00CC6D25"/>
    <w:rsid w:val="00CE17E9"/>
    <w:rsid w:val="00CF029C"/>
    <w:rsid w:val="00CF39A1"/>
    <w:rsid w:val="00CF5FFF"/>
    <w:rsid w:val="00D01778"/>
    <w:rsid w:val="00D07663"/>
    <w:rsid w:val="00D1480F"/>
    <w:rsid w:val="00D17DC4"/>
    <w:rsid w:val="00D34642"/>
    <w:rsid w:val="00D417C0"/>
    <w:rsid w:val="00D435BA"/>
    <w:rsid w:val="00D4370C"/>
    <w:rsid w:val="00D51283"/>
    <w:rsid w:val="00D55F6C"/>
    <w:rsid w:val="00D67626"/>
    <w:rsid w:val="00D739D5"/>
    <w:rsid w:val="00D7492D"/>
    <w:rsid w:val="00D82773"/>
    <w:rsid w:val="00D82CBA"/>
    <w:rsid w:val="00D92814"/>
    <w:rsid w:val="00D9330A"/>
    <w:rsid w:val="00DA2050"/>
    <w:rsid w:val="00DA2961"/>
    <w:rsid w:val="00DA3169"/>
    <w:rsid w:val="00DA3711"/>
    <w:rsid w:val="00DA5DA9"/>
    <w:rsid w:val="00DB5B07"/>
    <w:rsid w:val="00DB783C"/>
    <w:rsid w:val="00DC11CB"/>
    <w:rsid w:val="00DC61BE"/>
    <w:rsid w:val="00DD2AD8"/>
    <w:rsid w:val="00DD3FE7"/>
    <w:rsid w:val="00DE7085"/>
    <w:rsid w:val="00E01098"/>
    <w:rsid w:val="00E02EBD"/>
    <w:rsid w:val="00E13D4B"/>
    <w:rsid w:val="00E27560"/>
    <w:rsid w:val="00E275C5"/>
    <w:rsid w:val="00E315AF"/>
    <w:rsid w:val="00E43489"/>
    <w:rsid w:val="00E46B4D"/>
    <w:rsid w:val="00E60FA8"/>
    <w:rsid w:val="00E65061"/>
    <w:rsid w:val="00E65967"/>
    <w:rsid w:val="00E77B42"/>
    <w:rsid w:val="00E824C6"/>
    <w:rsid w:val="00EA1010"/>
    <w:rsid w:val="00EA1F47"/>
    <w:rsid w:val="00EB4A94"/>
    <w:rsid w:val="00EB762A"/>
    <w:rsid w:val="00EC4917"/>
    <w:rsid w:val="00ED6192"/>
    <w:rsid w:val="00EF3EEB"/>
    <w:rsid w:val="00EF52E6"/>
    <w:rsid w:val="00F01388"/>
    <w:rsid w:val="00F0707B"/>
    <w:rsid w:val="00F1605A"/>
    <w:rsid w:val="00F23357"/>
    <w:rsid w:val="00F3440C"/>
    <w:rsid w:val="00F36803"/>
    <w:rsid w:val="00F36F4C"/>
    <w:rsid w:val="00F53674"/>
    <w:rsid w:val="00F61A92"/>
    <w:rsid w:val="00F61FCA"/>
    <w:rsid w:val="00F62088"/>
    <w:rsid w:val="00F6379C"/>
    <w:rsid w:val="00F6461A"/>
    <w:rsid w:val="00F66305"/>
    <w:rsid w:val="00F704AB"/>
    <w:rsid w:val="00F72F5B"/>
    <w:rsid w:val="00F754BE"/>
    <w:rsid w:val="00F948CE"/>
    <w:rsid w:val="00FA595E"/>
    <w:rsid w:val="00FA60C6"/>
    <w:rsid w:val="00FB2011"/>
    <w:rsid w:val="00FB4CE1"/>
    <w:rsid w:val="00FB717A"/>
    <w:rsid w:val="00FD1CA1"/>
    <w:rsid w:val="00FD3251"/>
    <w:rsid w:val="00FE0C3C"/>
    <w:rsid w:val="00FE5970"/>
    <w:rsid w:val="00FF19F8"/>
    <w:rsid w:val="00FF41C7"/>
    <w:rsid w:val="2B2C1BFB"/>
    <w:rsid w:val="7429E1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24606"/>
  <w15:chartTrackingRefBased/>
  <w15:docId w15:val="{BE351154-A689-46EE-A268-A5C7BD3B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4CE1"/>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585B22"/>
    <w:pPr>
      <w:keepNext/>
      <w:spacing w:after="120"/>
      <w:outlineLvl w:val="0"/>
    </w:pPr>
    <w:rPr>
      <w:b/>
      <w:bCs/>
      <w:kern w:val="32"/>
      <w:sz w:val="40"/>
      <w:szCs w:val="32"/>
    </w:rPr>
  </w:style>
  <w:style w:type="paragraph" w:styleId="berschrift2">
    <w:name w:val="heading 2"/>
    <w:basedOn w:val="Standard"/>
    <w:next w:val="Standard"/>
    <w:link w:val="berschrift2Zchn"/>
    <w:autoRedefine/>
    <w:qFormat/>
    <w:rsid w:val="002E6A36"/>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paragraph" w:styleId="berschrift4">
    <w:name w:val="heading 4"/>
    <w:basedOn w:val="Standard"/>
    <w:next w:val="Standard"/>
    <w:link w:val="berschrift4Zchn"/>
    <w:semiHidden/>
    <w:unhideWhenUsed/>
    <w:qFormat/>
    <w:rsid w:val="00465CF9"/>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C248BB"/>
    <w:pPr>
      <w:spacing w:line="240" w:lineRule="auto"/>
      <w:jc w:val="both"/>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8C10C3"/>
    <w:rPr>
      <w:rFonts w:ascii="Arial" w:hAnsi="Arial" w:cs="Arial"/>
      <w:b/>
      <w:bCs/>
      <w:color w:val="1A171B"/>
      <w:kern w:val="32"/>
      <w:sz w:val="40"/>
      <w:szCs w:val="32"/>
      <w:lang w:val="de-DE" w:eastAsia="en-US" w:bidi="ar-SA"/>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8C10C3"/>
    <w:rPr>
      <w:rFonts w:ascii="Arial" w:hAnsi="Arial" w:cs="Arial"/>
      <w:b/>
      <w:bCs/>
      <w:iCs/>
      <w:color w:val="1A171B"/>
      <w:sz w:val="28"/>
      <w:szCs w:val="28"/>
      <w:lang w:val="de-DE" w:eastAsia="en-US" w:bidi="ar-SA"/>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paragraph" w:styleId="Listenabsatz">
    <w:name w:val="List Paragraph"/>
    <w:basedOn w:val="Standard"/>
    <w:uiPriority w:val="34"/>
    <w:qFormat/>
    <w:rsid w:val="00E65967"/>
    <w:pPr>
      <w:spacing w:after="200" w:line="276" w:lineRule="auto"/>
      <w:ind w:left="720"/>
    </w:pPr>
    <w:rPr>
      <w:rFonts w:ascii="Calibri" w:eastAsia="Calibri" w:hAnsi="Calibri" w:cs="Calibri"/>
      <w:color w:val="auto"/>
      <w:szCs w:val="22"/>
      <w:lang w:eastAsia="de-DE"/>
    </w:rPr>
  </w:style>
  <w:style w:type="paragraph" w:customStyle="1" w:styleId="Text0">
    <w:name w:val="Text"/>
    <w:rsid w:val="00F23357"/>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eastAsia="de-DE"/>
    </w:rPr>
  </w:style>
  <w:style w:type="paragraph" w:styleId="StandardWeb">
    <w:name w:val="Normal (Web)"/>
    <w:basedOn w:val="Standard"/>
    <w:rsid w:val="00382B29"/>
    <w:rPr>
      <w:rFonts w:ascii="Times New Roman" w:hAnsi="Times New Roman" w:cs="Times New Roman"/>
      <w:sz w:val="24"/>
      <w:szCs w:val="24"/>
    </w:rPr>
  </w:style>
  <w:style w:type="character" w:customStyle="1" w:styleId="berschrift4Zchn">
    <w:name w:val="Überschrift 4 Zchn"/>
    <w:basedOn w:val="Absatz-Standardschriftart"/>
    <w:link w:val="berschrift4"/>
    <w:semiHidden/>
    <w:rsid w:val="00465CF9"/>
    <w:rPr>
      <w:rFonts w:asciiTheme="majorHAnsi" w:eastAsiaTheme="majorEastAsia" w:hAnsiTheme="majorHAnsi" w:cstheme="majorBidi"/>
      <w:i/>
      <w:iCs/>
      <w:color w:val="0F4761" w:themeColor="accent1" w:themeShade="BF"/>
      <w:sz w:val="22"/>
      <w:lang w:val="de-DE" w:eastAsia="en-US"/>
    </w:rPr>
  </w:style>
  <w:style w:type="character" w:styleId="Kommentarzeichen">
    <w:name w:val="annotation reference"/>
    <w:basedOn w:val="Absatz-Standardschriftart"/>
    <w:rsid w:val="00465CF9"/>
    <w:rPr>
      <w:sz w:val="16"/>
      <w:szCs w:val="16"/>
    </w:rPr>
  </w:style>
  <w:style w:type="paragraph" w:styleId="Kommentartext">
    <w:name w:val="annotation text"/>
    <w:basedOn w:val="Standard"/>
    <w:link w:val="KommentartextZchn"/>
    <w:rsid w:val="00465CF9"/>
    <w:pPr>
      <w:spacing w:line="240" w:lineRule="auto"/>
    </w:pPr>
    <w:rPr>
      <w:sz w:val="20"/>
    </w:rPr>
  </w:style>
  <w:style w:type="character" w:customStyle="1" w:styleId="KommentartextZchn">
    <w:name w:val="Kommentartext Zchn"/>
    <w:basedOn w:val="Absatz-Standardschriftart"/>
    <w:link w:val="Kommentartext"/>
    <w:rsid w:val="00465CF9"/>
    <w:rPr>
      <w:rFonts w:ascii="Arial" w:hAnsi="Arial" w:cs="Arial"/>
      <w:color w:val="1A171B"/>
      <w:lang w:val="de-DE" w:eastAsia="en-US"/>
    </w:rPr>
  </w:style>
  <w:style w:type="paragraph" w:styleId="Kommentarthema">
    <w:name w:val="annotation subject"/>
    <w:basedOn w:val="Kommentartext"/>
    <w:next w:val="Kommentartext"/>
    <w:link w:val="KommentarthemaZchn"/>
    <w:rsid w:val="00465CF9"/>
    <w:rPr>
      <w:b/>
      <w:bCs/>
    </w:rPr>
  </w:style>
  <w:style w:type="character" w:customStyle="1" w:styleId="KommentarthemaZchn">
    <w:name w:val="Kommentarthema Zchn"/>
    <w:basedOn w:val="KommentartextZchn"/>
    <w:link w:val="Kommentarthema"/>
    <w:rsid w:val="00465CF9"/>
    <w:rPr>
      <w:rFonts w:ascii="Arial" w:hAnsi="Arial" w:cs="Arial"/>
      <w:b/>
      <w:bCs/>
      <w:color w:val="1A171B"/>
      <w:lang w:val="de-DE" w:eastAsia="en-US"/>
    </w:rPr>
  </w:style>
  <w:style w:type="paragraph" w:styleId="berarbeitung">
    <w:name w:val="Revision"/>
    <w:hidden/>
    <w:uiPriority w:val="71"/>
    <w:unhideWhenUsed/>
    <w:rsid w:val="00774712"/>
    <w:rPr>
      <w:rFonts w:ascii="Arial" w:hAnsi="Arial" w:cs="Arial"/>
      <w:color w:val="1A171B"/>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1904">
      <w:bodyDiv w:val="1"/>
      <w:marLeft w:val="0"/>
      <w:marRight w:val="0"/>
      <w:marTop w:val="0"/>
      <w:marBottom w:val="0"/>
      <w:divBdr>
        <w:top w:val="none" w:sz="0" w:space="0" w:color="auto"/>
        <w:left w:val="none" w:sz="0" w:space="0" w:color="auto"/>
        <w:bottom w:val="none" w:sz="0" w:space="0" w:color="auto"/>
        <w:right w:val="none" w:sz="0" w:space="0" w:color="auto"/>
      </w:divBdr>
    </w:div>
    <w:div w:id="142895655">
      <w:bodyDiv w:val="1"/>
      <w:marLeft w:val="0"/>
      <w:marRight w:val="0"/>
      <w:marTop w:val="0"/>
      <w:marBottom w:val="0"/>
      <w:divBdr>
        <w:top w:val="none" w:sz="0" w:space="0" w:color="auto"/>
        <w:left w:val="none" w:sz="0" w:space="0" w:color="auto"/>
        <w:bottom w:val="none" w:sz="0" w:space="0" w:color="auto"/>
        <w:right w:val="none" w:sz="0" w:space="0" w:color="auto"/>
      </w:divBdr>
    </w:div>
    <w:div w:id="170685932">
      <w:bodyDiv w:val="1"/>
      <w:marLeft w:val="0"/>
      <w:marRight w:val="0"/>
      <w:marTop w:val="0"/>
      <w:marBottom w:val="0"/>
      <w:divBdr>
        <w:top w:val="none" w:sz="0" w:space="0" w:color="auto"/>
        <w:left w:val="none" w:sz="0" w:space="0" w:color="auto"/>
        <w:bottom w:val="none" w:sz="0" w:space="0" w:color="auto"/>
        <w:right w:val="none" w:sz="0" w:space="0" w:color="auto"/>
      </w:divBdr>
    </w:div>
    <w:div w:id="194735716">
      <w:bodyDiv w:val="1"/>
      <w:marLeft w:val="0"/>
      <w:marRight w:val="0"/>
      <w:marTop w:val="0"/>
      <w:marBottom w:val="0"/>
      <w:divBdr>
        <w:top w:val="none" w:sz="0" w:space="0" w:color="auto"/>
        <w:left w:val="none" w:sz="0" w:space="0" w:color="auto"/>
        <w:bottom w:val="none" w:sz="0" w:space="0" w:color="auto"/>
        <w:right w:val="none" w:sz="0" w:space="0" w:color="auto"/>
      </w:divBdr>
    </w:div>
    <w:div w:id="397437276">
      <w:bodyDiv w:val="1"/>
      <w:marLeft w:val="0"/>
      <w:marRight w:val="0"/>
      <w:marTop w:val="0"/>
      <w:marBottom w:val="0"/>
      <w:divBdr>
        <w:top w:val="none" w:sz="0" w:space="0" w:color="auto"/>
        <w:left w:val="none" w:sz="0" w:space="0" w:color="auto"/>
        <w:bottom w:val="none" w:sz="0" w:space="0" w:color="auto"/>
        <w:right w:val="none" w:sz="0" w:space="0" w:color="auto"/>
      </w:divBdr>
    </w:div>
    <w:div w:id="466162052">
      <w:bodyDiv w:val="1"/>
      <w:marLeft w:val="0"/>
      <w:marRight w:val="0"/>
      <w:marTop w:val="0"/>
      <w:marBottom w:val="0"/>
      <w:divBdr>
        <w:top w:val="none" w:sz="0" w:space="0" w:color="auto"/>
        <w:left w:val="none" w:sz="0" w:space="0" w:color="auto"/>
        <w:bottom w:val="none" w:sz="0" w:space="0" w:color="auto"/>
        <w:right w:val="none" w:sz="0" w:space="0" w:color="auto"/>
      </w:divBdr>
    </w:div>
    <w:div w:id="496269876">
      <w:bodyDiv w:val="1"/>
      <w:marLeft w:val="0"/>
      <w:marRight w:val="0"/>
      <w:marTop w:val="0"/>
      <w:marBottom w:val="0"/>
      <w:divBdr>
        <w:top w:val="none" w:sz="0" w:space="0" w:color="auto"/>
        <w:left w:val="none" w:sz="0" w:space="0" w:color="auto"/>
        <w:bottom w:val="none" w:sz="0" w:space="0" w:color="auto"/>
        <w:right w:val="none" w:sz="0" w:space="0" w:color="auto"/>
      </w:divBdr>
    </w:div>
    <w:div w:id="501624105">
      <w:bodyDiv w:val="1"/>
      <w:marLeft w:val="0"/>
      <w:marRight w:val="0"/>
      <w:marTop w:val="0"/>
      <w:marBottom w:val="0"/>
      <w:divBdr>
        <w:top w:val="none" w:sz="0" w:space="0" w:color="auto"/>
        <w:left w:val="none" w:sz="0" w:space="0" w:color="auto"/>
        <w:bottom w:val="none" w:sz="0" w:space="0" w:color="auto"/>
        <w:right w:val="none" w:sz="0" w:space="0" w:color="auto"/>
      </w:divBdr>
    </w:div>
    <w:div w:id="532110919">
      <w:bodyDiv w:val="1"/>
      <w:marLeft w:val="0"/>
      <w:marRight w:val="0"/>
      <w:marTop w:val="0"/>
      <w:marBottom w:val="0"/>
      <w:divBdr>
        <w:top w:val="none" w:sz="0" w:space="0" w:color="auto"/>
        <w:left w:val="none" w:sz="0" w:space="0" w:color="auto"/>
        <w:bottom w:val="none" w:sz="0" w:space="0" w:color="auto"/>
        <w:right w:val="none" w:sz="0" w:space="0" w:color="auto"/>
      </w:divBdr>
    </w:div>
    <w:div w:id="552892408">
      <w:bodyDiv w:val="1"/>
      <w:marLeft w:val="0"/>
      <w:marRight w:val="0"/>
      <w:marTop w:val="0"/>
      <w:marBottom w:val="0"/>
      <w:divBdr>
        <w:top w:val="none" w:sz="0" w:space="0" w:color="auto"/>
        <w:left w:val="none" w:sz="0" w:space="0" w:color="auto"/>
        <w:bottom w:val="none" w:sz="0" w:space="0" w:color="auto"/>
        <w:right w:val="none" w:sz="0" w:space="0" w:color="auto"/>
      </w:divBdr>
    </w:div>
    <w:div w:id="658270199">
      <w:bodyDiv w:val="1"/>
      <w:marLeft w:val="0"/>
      <w:marRight w:val="0"/>
      <w:marTop w:val="0"/>
      <w:marBottom w:val="0"/>
      <w:divBdr>
        <w:top w:val="none" w:sz="0" w:space="0" w:color="auto"/>
        <w:left w:val="none" w:sz="0" w:space="0" w:color="auto"/>
        <w:bottom w:val="none" w:sz="0" w:space="0" w:color="auto"/>
        <w:right w:val="none" w:sz="0" w:space="0" w:color="auto"/>
      </w:divBdr>
    </w:div>
    <w:div w:id="740719620">
      <w:bodyDiv w:val="1"/>
      <w:marLeft w:val="0"/>
      <w:marRight w:val="0"/>
      <w:marTop w:val="0"/>
      <w:marBottom w:val="0"/>
      <w:divBdr>
        <w:top w:val="none" w:sz="0" w:space="0" w:color="auto"/>
        <w:left w:val="none" w:sz="0" w:space="0" w:color="auto"/>
        <w:bottom w:val="none" w:sz="0" w:space="0" w:color="auto"/>
        <w:right w:val="none" w:sz="0" w:space="0" w:color="auto"/>
      </w:divBdr>
    </w:div>
    <w:div w:id="796728634">
      <w:bodyDiv w:val="1"/>
      <w:marLeft w:val="0"/>
      <w:marRight w:val="0"/>
      <w:marTop w:val="0"/>
      <w:marBottom w:val="0"/>
      <w:divBdr>
        <w:top w:val="none" w:sz="0" w:space="0" w:color="auto"/>
        <w:left w:val="none" w:sz="0" w:space="0" w:color="auto"/>
        <w:bottom w:val="none" w:sz="0" w:space="0" w:color="auto"/>
        <w:right w:val="none" w:sz="0" w:space="0" w:color="auto"/>
      </w:divBdr>
    </w:div>
    <w:div w:id="830633992">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33167364">
      <w:bodyDiv w:val="1"/>
      <w:marLeft w:val="0"/>
      <w:marRight w:val="0"/>
      <w:marTop w:val="0"/>
      <w:marBottom w:val="0"/>
      <w:divBdr>
        <w:top w:val="none" w:sz="0" w:space="0" w:color="auto"/>
        <w:left w:val="none" w:sz="0" w:space="0" w:color="auto"/>
        <w:bottom w:val="none" w:sz="0" w:space="0" w:color="auto"/>
        <w:right w:val="none" w:sz="0" w:space="0" w:color="auto"/>
      </w:divBdr>
    </w:div>
    <w:div w:id="1097555366">
      <w:bodyDiv w:val="1"/>
      <w:marLeft w:val="0"/>
      <w:marRight w:val="0"/>
      <w:marTop w:val="0"/>
      <w:marBottom w:val="0"/>
      <w:divBdr>
        <w:top w:val="none" w:sz="0" w:space="0" w:color="auto"/>
        <w:left w:val="none" w:sz="0" w:space="0" w:color="auto"/>
        <w:bottom w:val="none" w:sz="0" w:space="0" w:color="auto"/>
        <w:right w:val="none" w:sz="0" w:space="0" w:color="auto"/>
      </w:divBdr>
    </w:div>
    <w:div w:id="1177424403">
      <w:bodyDiv w:val="1"/>
      <w:marLeft w:val="0"/>
      <w:marRight w:val="0"/>
      <w:marTop w:val="0"/>
      <w:marBottom w:val="0"/>
      <w:divBdr>
        <w:top w:val="none" w:sz="0" w:space="0" w:color="auto"/>
        <w:left w:val="none" w:sz="0" w:space="0" w:color="auto"/>
        <w:bottom w:val="none" w:sz="0" w:space="0" w:color="auto"/>
        <w:right w:val="none" w:sz="0" w:space="0" w:color="auto"/>
      </w:divBdr>
    </w:div>
    <w:div w:id="1203901309">
      <w:bodyDiv w:val="1"/>
      <w:marLeft w:val="0"/>
      <w:marRight w:val="0"/>
      <w:marTop w:val="0"/>
      <w:marBottom w:val="0"/>
      <w:divBdr>
        <w:top w:val="none" w:sz="0" w:space="0" w:color="auto"/>
        <w:left w:val="none" w:sz="0" w:space="0" w:color="auto"/>
        <w:bottom w:val="none" w:sz="0" w:space="0" w:color="auto"/>
        <w:right w:val="none" w:sz="0" w:space="0" w:color="auto"/>
      </w:divBdr>
    </w:div>
    <w:div w:id="1236354623">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10422424">
      <w:bodyDiv w:val="1"/>
      <w:marLeft w:val="0"/>
      <w:marRight w:val="0"/>
      <w:marTop w:val="0"/>
      <w:marBottom w:val="0"/>
      <w:divBdr>
        <w:top w:val="none" w:sz="0" w:space="0" w:color="auto"/>
        <w:left w:val="none" w:sz="0" w:space="0" w:color="auto"/>
        <w:bottom w:val="none" w:sz="0" w:space="0" w:color="auto"/>
        <w:right w:val="none" w:sz="0" w:space="0" w:color="auto"/>
      </w:divBdr>
    </w:div>
    <w:div w:id="1433932232">
      <w:bodyDiv w:val="1"/>
      <w:marLeft w:val="0"/>
      <w:marRight w:val="0"/>
      <w:marTop w:val="0"/>
      <w:marBottom w:val="0"/>
      <w:divBdr>
        <w:top w:val="none" w:sz="0" w:space="0" w:color="auto"/>
        <w:left w:val="none" w:sz="0" w:space="0" w:color="auto"/>
        <w:bottom w:val="none" w:sz="0" w:space="0" w:color="auto"/>
        <w:right w:val="none" w:sz="0" w:space="0" w:color="auto"/>
      </w:divBdr>
    </w:div>
    <w:div w:id="1472020677">
      <w:bodyDiv w:val="1"/>
      <w:marLeft w:val="0"/>
      <w:marRight w:val="0"/>
      <w:marTop w:val="0"/>
      <w:marBottom w:val="0"/>
      <w:divBdr>
        <w:top w:val="none" w:sz="0" w:space="0" w:color="auto"/>
        <w:left w:val="none" w:sz="0" w:space="0" w:color="auto"/>
        <w:bottom w:val="none" w:sz="0" w:space="0" w:color="auto"/>
        <w:right w:val="none" w:sz="0" w:space="0" w:color="auto"/>
      </w:divBdr>
    </w:div>
    <w:div w:id="1502427056">
      <w:bodyDiv w:val="1"/>
      <w:marLeft w:val="0"/>
      <w:marRight w:val="0"/>
      <w:marTop w:val="0"/>
      <w:marBottom w:val="0"/>
      <w:divBdr>
        <w:top w:val="none" w:sz="0" w:space="0" w:color="auto"/>
        <w:left w:val="none" w:sz="0" w:space="0" w:color="auto"/>
        <w:bottom w:val="none" w:sz="0" w:space="0" w:color="auto"/>
        <w:right w:val="none" w:sz="0" w:space="0" w:color="auto"/>
      </w:divBdr>
    </w:div>
    <w:div w:id="1632246194">
      <w:bodyDiv w:val="1"/>
      <w:marLeft w:val="0"/>
      <w:marRight w:val="0"/>
      <w:marTop w:val="0"/>
      <w:marBottom w:val="0"/>
      <w:divBdr>
        <w:top w:val="none" w:sz="0" w:space="0" w:color="auto"/>
        <w:left w:val="none" w:sz="0" w:space="0" w:color="auto"/>
        <w:bottom w:val="none" w:sz="0" w:space="0" w:color="auto"/>
        <w:right w:val="none" w:sz="0" w:space="0" w:color="auto"/>
      </w:divBdr>
    </w:div>
    <w:div w:id="1736851007">
      <w:bodyDiv w:val="1"/>
      <w:marLeft w:val="0"/>
      <w:marRight w:val="0"/>
      <w:marTop w:val="0"/>
      <w:marBottom w:val="0"/>
      <w:divBdr>
        <w:top w:val="none" w:sz="0" w:space="0" w:color="auto"/>
        <w:left w:val="none" w:sz="0" w:space="0" w:color="auto"/>
        <w:bottom w:val="none" w:sz="0" w:space="0" w:color="auto"/>
        <w:right w:val="none" w:sz="0" w:space="0" w:color="auto"/>
      </w:divBdr>
    </w:div>
    <w:div w:id="1754812313">
      <w:bodyDiv w:val="1"/>
      <w:marLeft w:val="0"/>
      <w:marRight w:val="0"/>
      <w:marTop w:val="0"/>
      <w:marBottom w:val="0"/>
      <w:divBdr>
        <w:top w:val="none" w:sz="0" w:space="0" w:color="auto"/>
        <w:left w:val="none" w:sz="0" w:space="0" w:color="auto"/>
        <w:bottom w:val="none" w:sz="0" w:space="0" w:color="auto"/>
        <w:right w:val="none" w:sz="0" w:space="0" w:color="auto"/>
      </w:divBdr>
    </w:div>
    <w:div w:id="1759790151">
      <w:bodyDiv w:val="1"/>
      <w:marLeft w:val="0"/>
      <w:marRight w:val="0"/>
      <w:marTop w:val="0"/>
      <w:marBottom w:val="0"/>
      <w:divBdr>
        <w:top w:val="none" w:sz="0" w:space="0" w:color="auto"/>
        <w:left w:val="none" w:sz="0" w:space="0" w:color="auto"/>
        <w:bottom w:val="none" w:sz="0" w:space="0" w:color="auto"/>
        <w:right w:val="none" w:sz="0" w:space="0" w:color="auto"/>
      </w:divBdr>
    </w:div>
    <w:div w:id="1763647736">
      <w:bodyDiv w:val="1"/>
      <w:marLeft w:val="0"/>
      <w:marRight w:val="0"/>
      <w:marTop w:val="0"/>
      <w:marBottom w:val="0"/>
      <w:divBdr>
        <w:top w:val="none" w:sz="0" w:space="0" w:color="auto"/>
        <w:left w:val="none" w:sz="0" w:space="0" w:color="auto"/>
        <w:bottom w:val="none" w:sz="0" w:space="0" w:color="auto"/>
        <w:right w:val="none" w:sz="0" w:space="0" w:color="auto"/>
      </w:divBdr>
    </w:div>
    <w:div w:id="1909807870">
      <w:bodyDiv w:val="1"/>
      <w:marLeft w:val="0"/>
      <w:marRight w:val="0"/>
      <w:marTop w:val="0"/>
      <w:marBottom w:val="0"/>
      <w:divBdr>
        <w:top w:val="none" w:sz="0" w:space="0" w:color="auto"/>
        <w:left w:val="none" w:sz="0" w:space="0" w:color="auto"/>
        <w:bottom w:val="none" w:sz="0" w:space="0" w:color="auto"/>
        <w:right w:val="none" w:sz="0" w:space="0" w:color="auto"/>
      </w:divBdr>
    </w:div>
    <w:div w:id="1935354319">
      <w:bodyDiv w:val="1"/>
      <w:marLeft w:val="0"/>
      <w:marRight w:val="0"/>
      <w:marTop w:val="0"/>
      <w:marBottom w:val="0"/>
      <w:divBdr>
        <w:top w:val="none" w:sz="0" w:space="0" w:color="auto"/>
        <w:left w:val="none" w:sz="0" w:space="0" w:color="auto"/>
        <w:bottom w:val="none" w:sz="0" w:space="0" w:color="auto"/>
        <w:right w:val="none" w:sz="0" w:space="0" w:color="auto"/>
      </w:divBdr>
    </w:div>
    <w:div w:id="197394656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61127724">
      <w:bodyDiv w:val="1"/>
      <w:marLeft w:val="0"/>
      <w:marRight w:val="0"/>
      <w:marTop w:val="0"/>
      <w:marBottom w:val="0"/>
      <w:divBdr>
        <w:top w:val="none" w:sz="0" w:space="0" w:color="auto"/>
        <w:left w:val="none" w:sz="0" w:space="0" w:color="auto"/>
        <w:bottom w:val="none" w:sz="0" w:space="0" w:color="auto"/>
        <w:right w:val="none" w:sz="0" w:space="0" w:color="auto"/>
      </w:divBdr>
    </w:div>
    <w:div w:id="2099055504">
      <w:bodyDiv w:val="1"/>
      <w:marLeft w:val="0"/>
      <w:marRight w:val="0"/>
      <w:marTop w:val="0"/>
      <w:marBottom w:val="0"/>
      <w:divBdr>
        <w:top w:val="none" w:sz="0" w:space="0" w:color="auto"/>
        <w:left w:val="none" w:sz="0" w:space="0" w:color="auto"/>
        <w:bottom w:val="none" w:sz="0" w:space="0" w:color="auto"/>
        <w:right w:val="none" w:sz="0" w:space="0" w:color="auto"/>
      </w:divBdr>
    </w:div>
    <w:div w:id="2100170866">
      <w:bodyDiv w:val="1"/>
      <w:marLeft w:val="0"/>
      <w:marRight w:val="0"/>
      <w:marTop w:val="0"/>
      <w:marBottom w:val="0"/>
      <w:divBdr>
        <w:top w:val="none" w:sz="0" w:space="0" w:color="auto"/>
        <w:left w:val="none" w:sz="0" w:space="0" w:color="auto"/>
        <w:bottom w:val="none" w:sz="0" w:space="0" w:color="auto"/>
        <w:right w:val="none" w:sz="0" w:space="0" w:color="auto"/>
      </w:divBdr>
    </w:div>
    <w:div w:id="211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elglob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2E57F-1A23-4E1D-9BC7-F4F13710E347}">
  <ds:schemaRefs>
    <ds:schemaRef ds:uri="http://schemas.openxmlformats.org/officeDocument/2006/bibliography"/>
  </ds:schemaRefs>
</ds:datastoreItem>
</file>

<file path=customXml/itemProps2.xml><?xml version="1.0" encoding="utf-8"?>
<ds:datastoreItem xmlns:ds="http://schemas.openxmlformats.org/officeDocument/2006/customXml" ds:itemID="{DB2C844E-D381-4328-BE71-97C52C17DFA1}"/>
</file>

<file path=customXml/itemProps3.xml><?xml version="1.0" encoding="utf-8"?>
<ds:datastoreItem xmlns:ds="http://schemas.openxmlformats.org/officeDocument/2006/customXml" ds:itemID="{72779EB2-4A1F-4C91-83D7-5171F7FCA2E1}">
  <ds:schemaRefs>
    <ds:schemaRef ds:uri="http://schemas.microsoft.com/sharepoint/v3/contenttype/forms"/>
  </ds:schemaRefs>
</ds:datastoreItem>
</file>

<file path=customXml/itemProps4.xml><?xml version="1.0" encoding="utf-8"?>
<ds:datastoreItem xmlns:ds="http://schemas.openxmlformats.org/officeDocument/2006/customXml" ds:itemID="{8E3BED28-B9BB-4F32-B001-278EF197EB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ENGEL-Pressemitteilung.dot</Template>
  <TotalTime>0</TotalTime>
  <Pages>5</Pages>
  <Words>1185</Words>
  <Characters>7516</Characters>
  <Application>Microsoft Office Word</Application>
  <DocSecurity>0</DocSecurity>
  <Lines>144</Lines>
  <Paragraphs>49</Paragraphs>
  <ScaleCrop>false</ScaleCrop>
  <HeadingPairs>
    <vt:vector size="2" baseType="variant">
      <vt:variant>
        <vt:lpstr>Titel</vt:lpstr>
      </vt:variant>
      <vt:variant>
        <vt:i4>1</vt:i4>
      </vt:variant>
    </vt:vector>
  </HeadingPairs>
  <TitlesOfParts>
    <vt:vector size="1" baseType="lpstr">
      <vt:lpstr>Pressemitteilung</vt:lpstr>
    </vt:vector>
  </TitlesOfParts>
  <Company>ENGEL AUSTRIA GmbH</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docId:305016F33E2FD791154E3F605055DB9E</cp:keywords>
  <dc:description/>
  <cp:lastModifiedBy>Sterrer Anna</cp:lastModifiedBy>
  <cp:revision>117</cp:revision>
  <cp:lastPrinted>2022-10-07T15:18:00Z</cp:lastPrinted>
  <dcterms:created xsi:type="dcterms:W3CDTF">2025-09-30T12:38:00Z</dcterms:created>
  <dcterms:modified xsi:type="dcterms:W3CDTF">2025-10-01T10:17:00Z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