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5DD2" w14:textId="77777777" w:rsidR="008C10C3" w:rsidRDefault="00065293" w:rsidP="008C10C3">
      <w:pPr>
        <w:pStyle w:val="berschrift2"/>
      </w:pPr>
      <w:bookmarkStart w:id="0" w:name="_Hlk83985936"/>
      <w:r>
        <w:t xml:space="preserve">ENGEL auf der </w:t>
      </w:r>
      <w:r w:rsidR="00BE52D3">
        <w:t>Fakuma 2021</w:t>
      </w:r>
      <w:r w:rsidR="005B01FF">
        <w:t xml:space="preserve"> </w:t>
      </w:r>
    </w:p>
    <w:p w14:paraId="3F7B361A" w14:textId="77777777" w:rsidR="006E3145" w:rsidRDefault="00A77C8F" w:rsidP="00065293">
      <w:pPr>
        <w:pStyle w:val="berschrift1"/>
        <w:rPr>
          <w:lang w:val="de-AT"/>
        </w:rPr>
      </w:pPr>
      <w:r>
        <w:rPr>
          <w:lang w:val="de-AT"/>
        </w:rPr>
        <w:t xml:space="preserve">Konjunkturwelle </w:t>
      </w:r>
      <w:r w:rsidR="00065293">
        <w:rPr>
          <w:lang w:val="de-AT"/>
        </w:rPr>
        <w:t>in Europa angekommen</w:t>
      </w:r>
    </w:p>
    <w:bookmarkEnd w:id="0"/>
    <w:p w14:paraId="74D7642D" w14:textId="77777777" w:rsidR="00065293" w:rsidRPr="00065293" w:rsidRDefault="00065293" w:rsidP="00065293">
      <w:pPr>
        <w:rPr>
          <w:lang w:val="de-AT"/>
        </w:rPr>
      </w:pPr>
    </w:p>
    <w:p w14:paraId="062AFF4C" w14:textId="77777777" w:rsidR="006E3145" w:rsidRDefault="006E3145" w:rsidP="00772540">
      <w:r>
        <w:t xml:space="preserve">Schwertberg/Österreich – </w:t>
      </w:r>
      <w:r w:rsidR="00BE52D3">
        <w:t xml:space="preserve">Oktober </w:t>
      </w:r>
      <w:r w:rsidR="00ED19CB">
        <w:t>2021</w:t>
      </w:r>
    </w:p>
    <w:p w14:paraId="3A90BE48" w14:textId="77777777" w:rsidR="00CA3FCD" w:rsidRDefault="006B4CEE" w:rsidP="00CA3FCD">
      <w:pPr>
        <w:pStyle w:val="Vorspann"/>
      </w:pPr>
      <w:r>
        <w:t>In b</w:t>
      </w:r>
      <w:r w:rsidR="007F0C76">
        <w:t xml:space="preserve">ester Stimmung startet ENGEL </w:t>
      </w:r>
      <w:r>
        <w:t xml:space="preserve">in die fünf Messetage </w:t>
      </w:r>
      <w:r w:rsidR="008972B7">
        <w:t xml:space="preserve">auf </w:t>
      </w:r>
      <w:r>
        <w:t>der</w:t>
      </w:r>
      <w:r w:rsidR="007F0C76">
        <w:t xml:space="preserve"> Fakuma</w:t>
      </w:r>
      <w:r w:rsidR="007D6C60">
        <w:t xml:space="preserve"> 2021</w:t>
      </w:r>
      <w:r w:rsidR="007F0C76">
        <w:t xml:space="preserve">. </w:t>
      </w:r>
      <w:r>
        <w:t xml:space="preserve">„Wir freuen uns, uns wieder persönlich </w:t>
      </w:r>
      <w:r w:rsidR="00C63E4D">
        <w:t xml:space="preserve">mit unseren Kunden und Partnern </w:t>
      </w:r>
      <w:r>
        <w:t>aus</w:t>
      </w:r>
      <w:r w:rsidR="008972B7">
        <w:t>zu</w:t>
      </w:r>
      <w:r>
        <w:t xml:space="preserve">tauschen. Nach </w:t>
      </w:r>
      <w:r w:rsidR="008972B7">
        <w:t xml:space="preserve">einer langen </w:t>
      </w:r>
      <w:r>
        <w:t>Messeabstinenz ist das Interesse, Innovationen live zu erleben, groß“, sagt Dr. Christoph Steger, C</w:t>
      </w:r>
      <w:r w:rsidR="00AB6287">
        <w:t>S</w:t>
      </w:r>
      <w:r>
        <w:t xml:space="preserve">O der ENGEL Gruppe, zum Auftakt in Friedrichshafen. </w:t>
      </w:r>
      <w:r w:rsidR="007F0C76">
        <w:t xml:space="preserve">Selbst wenn die Auswirkungen der Pandemie nach wie vor </w:t>
      </w:r>
      <w:r>
        <w:t>einige</w:t>
      </w:r>
      <w:r w:rsidR="007F0C76">
        <w:t xml:space="preserve"> am Reisen hindern</w:t>
      </w:r>
      <w:r>
        <w:t xml:space="preserve">, </w:t>
      </w:r>
      <w:r w:rsidR="007F0C76">
        <w:t xml:space="preserve">erwartet ENGEL wichtige Impulse. „Die Märkte erholen sich schneller als erwartet“, </w:t>
      </w:r>
      <w:r w:rsidR="008972B7">
        <w:t>so</w:t>
      </w:r>
      <w:r w:rsidR="007F0C76">
        <w:t xml:space="preserve"> Steger. „Die Nachfrage ist groß</w:t>
      </w:r>
      <w:r w:rsidR="008972B7">
        <w:t>,</w:t>
      </w:r>
      <w:r w:rsidR="007F0C76">
        <w:t xml:space="preserve"> die Kunststoffbranche packt </w:t>
      </w:r>
      <w:r w:rsidR="00AB6287">
        <w:t xml:space="preserve">die </w:t>
      </w:r>
      <w:r w:rsidR="007F0C76">
        <w:t xml:space="preserve">Herausforderungen </w:t>
      </w:r>
      <w:r w:rsidR="008972B7">
        <w:t>der</w:t>
      </w:r>
      <w:r w:rsidR="007F0C76">
        <w:t xml:space="preserve"> Digitalisierung, de</w:t>
      </w:r>
      <w:r w:rsidR="008972B7">
        <w:t>s</w:t>
      </w:r>
      <w:r w:rsidR="007F0C76">
        <w:t xml:space="preserve"> Klimawandel</w:t>
      </w:r>
      <w:r w:rsidR="008972B7">
        <w:t>s</w:t>
      </w:r>
      <w:r w:rsidR="007F0C76">
        <w:t xml:space="preserve"> und d</w:t>
      </w:r>
      <w:r w:rsidR="008972B7">
        <w:t>er</w:t>
      </w:r>
      <w:r w:rsidR="007F0C76">
        <w:t xml:space="preserve"> Transformation der Automobilindustrie </w:t>
      </w:r>
      <w:r w:rsidR="008972B7">
        <w:t xml:space="preserve">mit viel Dynamik </w:t>
      </w:r>
      <w:r w:rsidR="007F0C76">
        <w:t>an.</w:t>
      </w:r>
      <w:r w:rsidR="00BA063B">
        <w:t>“</w:t>
      </w:r>
      <w:r w:rsidR="007F0C76">
        <w:t xml:space="preserve"> Die Fakuma bietet hier</w:t>
      </w:r>
      <w:r w:rsidR="008972B7">
        <w:t xml:space="preserve">für die </w:t>
      </w:r>
      <w:r w:rsidR="007F0C76">
        <w:t>technologische</w:t>
      </w:r>
      <w:r w:rsidR="008972B7">
        <w:t>n</w:t>
      </w:r>
      <w:r w:rsidR="007F0C76">
        <w:t xml:space="preserve"> Antworten.</w:t>
      </w:r>
    </w:p>
    <w:p w14:paraId="5DE0A86C" w14:textId="77777777" w:rsidR="00103203" w:rsidRDefault="00103203" w:rsidP="008C10C3">
      <w:pPr>
        <w:rPr>
          <w:lang w:val="de-AT"/>
        </w:rPr>
      </w:pPr>
    </w:p>
    <w:p w14:paraId="0EAA1007" w14:textId="77777777" w:rsidR="00A41918" w:rsidRPr="00AB6287" w:rsidRDefault="00A41918" w:rsidP="008C10C3"/>
    <w:p w14:paraId="2D359963" w14:textId="77777777" w:rsidR="00C63E4D" w:rsidRPr="00C63E4D" w:rsidRDefault="00D96F2C" w:rsidP="00882CDE">
      <w:pPr>
        <w:spacing w:after="120"/>
      </w:pPr>
      <w:r w:rsidRPr="00A41918">
        <w:t>„Wir</w:t>
      </w:r>
      <w:r>
        <w:t xml:space="preserve"> gehen davon aus, dass wir bis zum Ende des Geschäftsjahres </w:t>
      </w:r>
      <w:r w:rsidRPr="00C63E4D">
        <w:t xml:space="preserve">im März kommenden Jahres </w:t>
      </w:r>
      <w:r>
        <w:t xml:space="preserve">unseren </w:t>
      </w:r>
      <w:r w:rsidRPr="00A41918">
        <w:t xml:space="preserve">Auftragseingang </w:t>
      </w:r>
      <w:r>
        <w:t xml:space="preserve">um etwa </w:t>
      </w:r>
      <w:r w:rsidRPr="00A41918">
        <w:t xml:space="preserve">30 Prozent </w:t>
      </w:r>
      <w:r>
        <w:t xml:space="preserve">im Vergleich zum Vorjahr werden steigern </w:t>
      </w:r>
      <w:r w:rsidR="00825C04">
        <w:t>können</w:t>
      </w:r>
      <w:r w:rsidR="00166115">
        <w:t>“,</w:t>
      </w:r>
      <w:r w:rsidR="00825C04">
        <w:t xml:space="preserve"> </w:t>
      </w:r>
      <w:r w:rsidR="00166115">
        <w:t xml:space="preserve">unterstreicht </w:t>
      </w:r>
      <w:r w:rsidR="00166115" w:rsidRPr="00A41918">
        <w:t>Steger</w:t>
      </w:r>
      <w:r w:rsidR="00166115">
        <w:t>. „Damit werden wir das</w:t>
      </w:r>
      <w:r w:rsidR="00825C04">
        <w:t xml:space="preserve"> Geschäftsjahr </w:t>
      </w:r>
      <w:r w:rsidR="00166115">
        <w:t xml:space="preserve">2021/22 </w:t>
      </w:r>
      <w:r w:rsidR="00825C04">
        <w:t xml:space="preserve">mit </w:t>
      </w:r>
      <w:r w:rsidRPr="00C63E4D">
        <w:t>eine</w:t>
      </w:r>
      <w:r w:rsidR="00825C04">
        <w:t>m</w:t>
      </w:r>
      <w:r w:rsidRPr="00C63E4D">
        <w:t xml:space="preserve"> Umsatz in der Nähe des Vorkrisenniveaus </w:t>
      </w:r>
      <w:r w:rsidR="00825C04">
        <w:t xml:space="preserve">abschließen </w:t>
      </w:r>
      <w:r>
        <w:t>können</w:t>
      </w:r>
      <w:r w:rsidR="00166115">
        <w:t>.</w:t>
      </w:r>
      <w:r w:rsidRPr="00A41918">
        <w:t xml:space="preserve">“ </w:t>
      </w:r>
      <w:r w:rsidR="00C63E4D">
        <w:t xml:space="preserve">Im letzten Geschäftsjahr 2020/21 erwirtschaftete die ENGEL Gruppe einen Umsatz von 1,1 Mrd. Euro. Davor waren es im Geschäftsjahr 2019/20 1,3 Mrd. Euro. </w:t>
      </w:r>
    </w:p>
    <w:p w14:paraId="7C4A3152" w14:textId="77777777" w:rsidR="006E3145" w:rsidRPr="00AB6287" w:rsidRDefault="00C63E4D" w:rsidP="00882CDE">
      <w:pPr>
        <w:spacing w:after="120"/>
      </w:pPr>
      <w:r>
        <w:t>Der Ausblick g</w:t>
      </w:r>
      <w:r w:rsidR="003F0F38" w:rsidRPr="00C63E4D">
        <w:t xml:space="preserve">estaltet sich </w:t>
      </w:r>
      <w:r>
        <w:t xml:space="preserve">jedoch </w:t>
      </w:r>
      <w:r w:rsidR="003F0F38" w:rsidRPr="00C63E4D">
        <w:t xml:space="preserve">nach wie vor schwierig und ist mit großen Unsicherheiten verbunden. </w:t>
      </w:r>
      <w:r w:rsidR="003F0F38" w:rsidRPr="00AB6287">
        <w:t xml:space="preserve">Risikofaktoren sind </w:t>
      </w:r>
      <w:r w:rsidR="00B4103B" w:rsidRPr="00AB6287">
        <w:t xml:space="preserve">unter anderem </w:t>
      </w:r>
      <w:r w:rsidR="003F0F38" w:rsidRPr="00AB6287">
        <w:t>Materialengpässe</w:t>
      </w:r>
      <w:r>
        <w:t xml:space="preserve">, </w:t>
      </w:r>
      <w:r w:rsidR="00B4103B" w:rsidRPr="00AB6287">
        <w:t>massive Steigerungen der Rohmaterialpreise und d</w:t>
      </w:r>
      <w:r w:rsidR="00AB6287" w:rsidRPr="00AB6287">
        <w:t>i</w:t>
      </w:r>
      <w:r w:rsidR="00B4103B" w:rsidRPr="00AB6287">
        <w:t xml:space="preserve">e </w:t>
      </w:r>
      <w:r w:rsidR="00AB6287" w:rsidRPr="00AB6287">
        <w:t>n</w:t>
      </w:r>
      <w:r w:rsidR="00AB6287">
        <w:t xml:space="preserve">och nicht überstandene </w:t>
      </w:r>
      <w:r w:rsidR="00B4103B" w:rsidRPr="00AB6287">
        <w:t xml:space="preserve">Corona-Pandemie. </w:t>
      </w:r>
    </w:p>
    <w:p w14:paraId="45530622" w14:textId="77777777" w:rsidR="00A41918" w:rsidRDefault="00A41918" w:rsidP="00882CDE">
      <w:pPr>
        <w:spacing w:after="120"/>
      </w:pPr>
    </w:p>
    <w:p w14:paraId="1D1F1D32" w14:textId="77777777" w:rsidR="00A41918" w:rsidRPr="00A41918" w:rsidRDefault="005B01FF" w:rsidP="00882CDE">
      <w:pPr>
        <w:spacing w:after="120"/>
        <w:rPr>
          <w:b/>
          <w:bCs/>
        </w:rPr>
      </w:pPr>
      <w:r>
        <w:rPr>
          <w:b/>
          <w:bCs/>
        </w:rPr>
        <w:t>Investitionsstau in Automotive aufgelöst</w:t>
      </w:r>
    </w:p>
    <w:p w14:paraId="4DAFCEA5" w14:textId="77777777" w:rsidR="00A457ED" w:rsidRPr="00A41918" w:rsidRDefault="00A41918" w:rsidP="00A457ED">
      <w:pPr>
        <w:spacing w:after="120"/>
      </w:pPr>
      <w:r w:rsidRPr="00A41918">
        <w:t xml:space="preserve">Die Automobilindustrie </w:t>
      </w:r>
      <w:r w:rsidR="00BA063B">
        <w:t xml:space="preserve">meldet sich </w:t>
      </w:r>
      <w:r w:rsidR="005A620B">
        <w:t xml:space="preserve">mit </w:t>
      </w:r>
      <w:r w:rsidRPr="00A41918">
        <w:t>s</w:t>
      </w:r>
      <w:r>
        <w:t>tarker Kraft zurück. „Der Investitionsstau hat sich gelöst</w:t>
      </w:r>
      <w:r w:rsidR="001A1446">
        <w:t>, es wird wieder investiert und das weltweit</w:t>
      </w:r>
      <w:r>
        <w:t xml:space="preserve">“, </w:t>
      </w:r>
      <w:r w:rsidR="005A620B">
        <w:t xml:space="preserve">berichtet </w:t>
      </w:r>
      <w:r>
        <w:t xml:space="preserve">Steger. „Im Fokus ist nun klar die Elektromobilität, die innovative Spritzgießlösungen erfordert.“ Dass in einigen Betrieben die Bänder aufgrund des Chipmangels stillstehen, hat </w:t>
      </w:r>
      <w:r w:rsidR="00A457ED">
        <w:t xml:space="preserve">allerdings bereits Auswirkungen auf </w:t>
      </w:r>
      <w:r w:rsidR="00C63E4D">
        <w:lastRenderedPageBreak/>
        <w:t>Investitionen in Spritzgießtechnologien</w:t>
      </w:r>
      <w:r>
        <w:t xml:space="preserve">. </w:t>
      </w:r>
      <w:r w:rsidR="00A457ED">
        <w:t>In wie weit das Wachstum dadurch nachhaltig gehemmt wird, werden die nächsten Wochen und Monate zeigen.</w:t>
      </w:r>
    </w:p>
    <w:p w14:paraId="6C9774B8" w14:textId="77777777" w:rsidR="00A41918" w:rsidRPr="00A41918" w:rsidRDefault="00A41918" w:rsidP="00882CDE">
      <w:pPr>
        <w:spacing w:after="120"/>
      </w:pPr>
      <w:r w:rsidRPr="00A41918">
        <w:t>I</w:t>
      </w:r>
      <w:r w:rsidR="00EF3E59">
        <w:t xml:space="preserve">n der Business Unit </w:t>
      </w:r>
      <w:r w:rsidRPr="00A41918">
        <w:t>Technical Moulding</w:t>
      </w:r>
      <w:r w:rsidR="00EF3E59">
        <w:t>, d</w:t>
      </w:r>
      <w:r w:rsidR="007D6C60">
        <w:t>i</w:t>
      </w:r>
      <w:r w:rsidR="00EF3E59">
        <w:t>e unter anderem Sport- und Freizeitartikel, Haushalt</w:t>
      </w:r>
      <w:r w:rsidR="00B84B8B">
        <w:t>s</w:t>
      </w:r>
      <w:r w:rsidR="00EF3E59">
        <w:t xml:space="preserve">waren </w:t>
      </w:r>
      <w:r w:rsidR="002E167E">
        <w:t>sowie</w:t>
      </w:r>
      <w:r w:rsidR="00EF3E59">
        <w:t xml:space="preserve"> Produkte für die Bauindustrie </w:t>
      </w:r>
      <w:r w:rsidR="002E167E">
        <w:t xml:space="preserve">und Logistik </w:t>
      </w:r>
      <w:r w:rsidR="00EF3E59">
        <w:t>umfasst,</w:t>
      </w:r>
      <w:r w:rsidRPr="00A41918">
        <w:t xml:space="preserve"> ist der durch </w:t>
      </w:r>
      <w:r w:rsidR="00EF3E59">
        <w:t xml:space="preserve">die Pandemie </w:t>
      </w:r>
      <w:r w:rsidRPr="00A41918">
        <w:t xml:space="preserve">ausgelöste </w:t>
      </w:r>
      <w:r w:rsidR="00EF3E59">
        <w:t>Nachfrageboo</w:t>
      </w:r>
      <w:r w:rsidRPr="00A41918">
        <w:t xml:space="preserve">m noch </w:t>
      </w:r>
      <w:r w:rsidR="00AB6287">
        <w:t xml:space="preserve">immer </w:t>
      </w:r>
      <w:r w:rsidRPr="00A41918">
        <w:t>zu spüren</w:t>
      </w:r>
      <w:r w:rsidR="00AB6287">
        <w:t>, w</w:t>
      </w:r>
      <w:r w:rsidR="00EF3E59">
        <w:t>enng</w:t>
      </w:r>
      <w:r w:rsidRPr="00A41918">
        <w:t xml:space="preserve">leich </w:t>
      </w:r>
      <w:r w:rsidR="00EF3E59">
        <w:t xml:space="preserve">in den meisten Bereichen </w:t>
      </w:r>
      <w:r w:rsidRPr="00A41918">
        <w:t xml:space="preserve">mit </w:t>
      </w:r>
      <w:r w:rsidR="00EF3E59">
        <w:t>einer baldigen Sättigung der Märkte zu rechnen ist</w:t>
      </w:r>
      <w:r w:rsidR="00AB6287">
        <w:t xml:space="preserve">. Aufgrund des starken Wachstums hat Technical Moulding in der Umsatzverteilung von ENGEL </w:t>
      </w:r>
      <w:r w:rsidR="00AC7617">
        <w:t xml:space="preserve">zu </w:t>
      </w:r>
      <w:r w:rsidR="00AB6287">
        <w:t xml:space="preserve">Automotive </w:t>
      </w:r>
      <w:r w:rsidR="00AC7617">
        <w:t>aufgeschlossen</w:t>
      </w:r>
      <w:r w:rsidR="00EF3E59">
        <w:t xml:space="preserve">, </w:t>
      </w:r>
      <w:r w:rsidR="00AB6287">
        <w:t>und wird voraussichtlich auch in de</w:t>
      </w:r>
      <w:r w:rsidR="00EF3E59">
        <w:t>n kommenden Jahren</w:t>
      </w:r>
      <w:r w:rsidR="00AB6287">
        <w:t xml:space="preserve"> </w:t>
      </w:r>
      <w:r w:rsidR="00AC7617">
        <w:t>auf einem vergleichbaren Niveau liegen</w:t>
      </w:r>
      <w:r w:rsidR="00AB6287">
        <w:t xml:space="preserve">. Neben der starken </w:t>
      </w:r>
      <w:r w:rsidR="00EF3E59">
        <w:t>Bau</w:t>
      </w:r>
      <w:r w:rsidR="002E167E">
        <w:t>- und Logistik</w:t>
      </w:r>
      <w:r w:rsidR="00EF3E59">
        <w:t xml:space="preserve">industrie </w:t>
      </w:r>
      <w:r w:rsidR="00AB6287">
        <w:t xml:space="preserve">eröffnet </w:t>
      </w:r>
      <w:r w:rsidR="00EF3E59">
        <w:t>die Modernisierung der Maschinenparks</w:t>
      </w:r>
      <w:r w:rsidR="00BA063B">
        <w:t>, die aktuell in vielen Betrieben zu beobachten ist,</w:t>
      </w:r>
      <w:r w:rsidR="00EF3E59">
        <w:t xml:space="preserve"> viel Potenzial.</w:t>
      </w:r>
    </w:p>
    <w:p w14:paraId="09659C73" w14:textId="77777777" w:rsidR="00075A96" w:rsidRPr="00A41918" w:rsidRDefault="00EF3E59" w:rsidP="00882CDE">
      <w:pPr>
        <w:spacing w:after="120"/>
      </w:pPr>
      <w:r>
        <w:t>Die Medizintechnik wächst seit vielen Jahren kontinuierlich und hatte durch Covid-19 zusätzlichen Schub erfahren. Inzwischen normalisiert sich d</w:t>
      </w:r>
      <w:r w:rsidR="00AB6287">
        <w:t>i</w:t>
      </w:r>
      <w:r>
        <w:t>e</w:t>
      </w:r>
      <w:r w:rsidR="00AB6287">
        <w:t xml:space="preserve"> Nachfrage im </w:t>
      </w:r>
      <w:r>
        <w:t xml:space="preserve">Diagnostikbereich wieder. Zivilisationskrankheiten wie Diabetes und Atemwegserkrankungen sorgen </w:t>
      </w:r>
      <w:r w:rsidR="00AB6287">
        <w:t xml:space="preserve">für </w:t>
      </w:r>
      <w:r>
        <w:t>weiter</w:t>
      </w:r>
      <w:r w:rsidR="00AB6287">
        <w:t>e</w:t>
      </w:r>
      <w:r w:rsidR="00B84B8B">
        <w:t>s</w:t>
      </w:r>
      <w:r>
        <w:t xml:space="preserve"> Wachstum </w:t>
      </w:r>
      <w:r w:rsidR="00B84B8B">
        <w:t xml:space="preserve">in </w:t>
      </w:r>
      <w:r w:rsidR="00AB6287">
        <w:t>diese</w:t>
      </w:r>
      <w:r w:rsidR="00B84B8B">
        <w:t>m</w:t>
      </w:r>
      <w:r w:rsidR="00AB6287">
        <w:t xml:space="preserve"> </w:t>
      </w:r>
      <w:r>
        <w:t>Geschäfts</w:t>
      </w:r>
      <w:r w:rsidR="00AB6287">
        <w:t>bereich</w:t>
      </w:r>
      <w:r>
        <w:t xml:space="preserve">. </w:t>
      </w:r>
    </w:p>
    <w:p w14:paraId="1A2FA6F2" w14:textId="77777777" w:rsidR="00385A2F" w:rsidRPr="007D6C60" w:rsidRDefault="00A37058" w:rsidP="00882CDE">
      <w:pPr>
        <w:spacing w:after="120"/>
      </w:pPr>
      <w:r>
        <w:t xml:space="preserve">Packaging bewegt sich auf einem stabilen Niveau. </w:t>
      </w:r>
      <w:r w:rsidR="00AB6287">
        <w:t>Hier sind es i</w:t>
      </w:r>
      <w:r w:rsidR="007D6C60">
        <w:t>nnovative</w:t>
      </w:r>
      <w:r>
        <w:t xml:space="preserve"> Lösungen </w:t>
      </w:r>
      <w:r w:rsidR="007D6C60">
        <w:t>mit Fokus auf Nachhaltigkeit und Kreislaufwirtschaft</w:t>
      </w:r>
      <w:r w:rsidR="00AB6287">
        <w:t xml:space="preserve">, die </w:t>
      </w:r>
      <w:r w:rsidR="00D96D5B">
        <w:t>zukünftiges Potenzial eröffnen</w:t>
      </w:r>
      <w:r>
        <w:t xml:space="preserve">. </w:t>
      </w:r>
      <w:r w:rsidR="006F4296">
        <w:t xml:space="preserve">Elektrisch angetriebene Spritzgießmaschinen stehen im Fokus. </w:t>
      </w:r>
    </w:p>
    <w:p w14:paraId="31244A1D" w14:textId="77777777" w:rsidR="007955B8" w:rsidRDefault="00385A2F" w:rsidP="00882CDE">
      <w:pPr>
        <w:spacing w:after="120"/>
      </w:pPr>
      <w:r w:rsidRPr="00A37058">
        <w:t xml:space="preserve">Im Teletronics Bereich </w:t>
      </w:r>
      <w:r w:rsidR="006F4296">
        <w:t xml:space="preserve">bescheren </w:t>
      </w:r>
      <w:r w:rsidR="00D96D5B">
        <w:t>v</w:t>
      </w:r>
      <w:r w:rsidRPr="00A37058">
        <w:t xml:space="preserve">or allem einzelne </w:t>
      </w:r>
      <w:r w:rsidR="006F4296">
        <w:t>G</w:t>
      </w:r>
      <w:r w:rsidR="007D6C60">
        <w:t>roß</w:t>
      </w:r>
      <w:r w:rsidR="006F4296">
        <w:t>p</w:t>
      </w:r>
      <w:r w:rsidRPr="00A37058">
        <w:t>rojekte</w:t>
      </w:r>
      <w:r w:rsidR="009F207B" w:rsidRPr="00A37058">
        <w:t xml:space="preserve"> für neue Produkte</w:t>
      </w:r>
      <w:r w:rsidR="00D96D5B">
        <w:t xml:space="preserve"> </w:t>
      </w:r>
      <w:r w:rsidRPr="00A37058">
        <w:t xml:space="preserve">einen Anstieg im Auftragseingang. </w:t>
      </w:r>
      <w:r w:rsidR="00D96D5B">
        <w:t xml:space="preserve">Insbesondere </w:t>
      </w:r>
      <w:r w:rsidR="006F4296">
        <w:t xml:space="preserve">in </w:t>
      </w:r>
      <w:r w:rsidR="00D96D5B">
        <w:t>E</w:t>
      </w:r>
      <w:r w:rsidRPr="00A37058">
        <w:t xml:space="preserve">uropa </w:t>
      </w:r>
      <w:r w:rsidR="00D96D5B">
        <w:t xml:space="preserve">ist </w:t>
      </w:r>
      <w:r w:rsidRPr="00A37058">
        <w:t xml:space="preserve">der zunehmende Bedarf an Steckern zu spüren. Treiber </w:t>
      </w:r>
      <w:r w:rsidR="00A37058" w:rsidRPr="00A37058">
        <w:t>hi</w:t>
      </w:r>
      <w:r w:rsidR="00A37058">
        <w:t xml:space="preserve">erfür </w:t>
      </w:r>
      <w:r w:rsidRPr="00A37058">
        <w:t>sind der 5G-Ausbau</w:t>
      </w:r>
      <w:r w:rsidR="00A37058">
        <w:t xml:space="preserve"> sowie der </w:t>
      </w:r>
      <w:r w:rsidRPr="00A37058">
        <w:t>Trend zu Cloud- und Smart-Home-</w:t>
      </w:r>
      <w:r w:rsidR="00A37058">
        <w:t>Anwendungen</w:t>
      </w:r>
      <w:r w:rsidRPr="00A37058">
        <w:t xml:space="preserve">. </w:t>
      </w:r>
      <w:r w:rsidR="0090542C">
        <w:t xml:space="preserve">Die verstärkte Nachfrage im Bereich von Großmaschinen ist auf den Trend zu immer größeren Fernsehern zurückzuführen. Vertikalmaschinen </w:t>
      </w:r>
      <w:r w:rsidR="007D6C60">
        <w:t xml:space="preserve">profitieren </w:t>
      </w:r>
      <w:r w:rsidR="00D96D5B">
        <w:t xml:space="preserve">aktuell </w:t>
      </w:r>
      <w:r w:rsidR="007D6C60">
        <w:t xml:space="preserve">von neuen </w:t>
      </w:r>
      <w:r w:rsidR="0090542C">
        <w:t xml:space="preserve">Sensorik-Anwendungen. </w:t>
      </w:r>
    </w:p>
    <w:p w14:paraId="583BF6DA" w14:textId="77777777" w:rsidR="00BE414E" w:rsidRPr="0090542C" w:rsidRDefault="00BE414E" w:rsidP="00882CDE">
      <w:pPr>
        <w:spacing w:after="120"/>
      </w:pPr>
    </w:p>
    <w:p w14:paraId="0F79EB81" w14:textId="77777777" w:rsidR="00BE414E" w:rsidRPr="0090542C" w:rsidRDefault="00886A23" w:rsidP="00882CDE">
      <w:pPr>
        <w:spacing w:after="120"/>
        <w:rPr>
          <w:b/>
          <w:bCs/>
        </w:rPr>
      </w:pPr>
      <w:r>
        <w:rPr>
          <w:b/>
          <w:bCs/>
        </w:rPr>
        <w:t>Starkes Wachstum</w:t>
      </w:r>
      <w:r w:rsidR="005B01FF">
        <w:rPr>
          <w:b/>
          <w:bCs/>
        </w:rPr>
        <w:t xml:space="preserve"> Westeuropa und Nordamerika</w:t>
      </w:r>
    </w:p>
    <w:p w14:paraId="534C7354" w14:textId="77777777" w:rsidR="00CC2D50" w:rsidRDefault="00CC2D50" w:rsidP="00882CDE">
      <w:pPr>
        <w:spacing w:after="120"/>
      </w:pPr>
      <w:r>
        <w:t xml:space="preserve">Nach mehreren schwierigen Monaten </w:t>
      </w:r>
      <w:r w:rsidR="00D96D5B">
        <w:t xml:space="preserve">von </w:t>
      </w:r>
      <w:r>
        <w:t xml:space="preserve">April bis September 2020 zog das Geschäft zunächst in Nordamerika und China wieder an. Europa kam mit etwas Verzögerung, ist nun aber „wieder voll da“, </w:t>
      </w:r>
      <w:r w:rsidR="00C63E4D">
        <w:t>so</w:t>
      </w:r>
      <w:r>
        <w:t xml:space="preserve"> Christoph Steger.</w:t>
      </w:r>
      <w:r w:rsidR="00D96D5B">
        <w:t xml:space="preserve"> </w:t>
      </w:r>
      <w:r w:rsidR="006633AC" w:rsidRPr="00032D5F">
        <w:t>Vor allem in Westeuropa ist das Nachfrageniveau im ersten Halbjahr 2021 auf einem Rekordniveau</w:t>
      </w:r>
      <w:r w:rsidR="006633AC" w:rsidRPr="006633AC">
        <w:t>.</w:t>
      </w:r>
      <w:r w:rsidR="006633AC">
        <w:t xml:space="preserve"> </w:t>
      </w:r>
      <w:r w:rsidR="00FA2848">
        <w:t xml:space="preserve">Osteuropa profitiert </w:t>
      </w:r>
      <w:r w:rsidR="00BB6D13">
        <w:t xml:space="preserve">von der Rückverlagerung von Produktionsstätten. Zudem treibt der Fachkräftemangel </w:t>
      </w:r>
      <w:r w:rsidR="00D96D5B">
        <w:t xml:space="preserve">dort die </w:t>
      </w:r>
      <w:r w:rsidR="00BB6D13">
        <w:t xml:space="preserve">Automatisierung voran. </w:t>
      </w:r>
    </w:p>
    <w:p w14:paraId="36F13196" w14:textId="77777777" w:rsidR="00090C7D" w:rsidRPr="006149C0" w:rsidRDefault="00F05A33" w:rsidP="00882CDE">
      <w:pPr>
        <w:spacing w:after="120"/>
      </w:pPr>
      <w:r>
        <w:lastRenderedPageBreak/>
        <w:t xml:space="preserve">In Nordamerika legte die ENGEL Gruppe ein sehr starkes erstes Halbjahr mit Wachstum in allen Branchen hin. </w:t>
      </w:r>
      <w:r w:rsidR="001103AB">
        <w:t xml:space="preserve">Auch </w:t>
      </w:r>
      <w:r w:rsidR="00D96D5B">
        <w:t xml:space="preserve">in dieser Region </w:t>
      </w:r>
      <w:r w:rsidR="006E676C">
        <w:t xml:space="preserve">macht sich der Reshoring-Trend bemerkbar. </w:t>
      </w:r>
      <w:r w:rsidR="001103AB">
        <w:t>Gleichzeitig sorgt die Digitalisierung dafür, eine höhere Produktivität kosteneffizient zu realisieren</w:t>
      </w:r>
      <w:r w:rsidR="00962DFC" w:rsidRPr="001103AB">
        <w:t xml:space="preserve">. </w:t>
      </w:r>
    </w:p>
    <w:p w14:paraId="5E0819B0" w14:textId="77777777" w:rsidR="00C903BB" w:rsidRDefault="00C903BB" w:rsidP="00882CDE">
      <w:pPr>
        <w:spacing w:after="120"/>
      </w:pPr>
      <w:r w:rsidRPr="006149C0">
        <w:t xml:space="preserve">In Asien bleibt China der größte Wachstumsmotor. </w:t>
      </w:r>
      <w:r w:rsidR="006149C0">
        <w:t xml:space="preserve">Das Land </w:t>
      </w:r>
      <w:r w:rsidRPr="006149C0">
        <w:t>zeigt ein deutliches Wachstum gegenüber dem Vorjahr</w:t>
      </w:r>
      <w:r w:rsidR="006149C0">
        <w:t xml:space="preserve">, hat das Vorkrisenniveau aber noch nicht erreicht. </w:t>
      </w:r>
      <w:r w:rsidRPr="006149C0">
        <w:t xml:space="preserve"> </w:t>
      </w:r>
    </w:p>
    <w:p w14:paraId="77CE58BD" w14:textId="77777777" w:rsidR="008C0188" w:rsidRPr="008C0188" w:rsidRDefault="008C0188" w:rsidP="00882CDE">
      <w:pPr>
        <w:spacing w:after="120"/>
      </w:pPr>
      <w:r>
        <w:t>Potenzial eröffnet sich in Indien, wo die Verarbeiter in die</w:t>
      </w:r>
      <w:r w:rsidRPr="008C0188">
        <w:t xml:space="preserve"> Modernisierung und den Ausbau der Kapazitäte</w:t>
      </w:r>
      <w:r>
        <w:t>n investieren. Staatliche Förderprogramme unterstützen Reshoring-Projekte</w:t>
      </w:r>
      <w:r w:rsidR="00D96D5B">
        <w:t xml:space="preserve"> mit dem Ziel,</w:t>
      </w:r>
      <w:r>
        <w:t xml:space="preserve"> die Abhängigkeit von China zu </w:t>
      </w:r>
      <w:r w:rsidR="00D96D5B">
        <w:t>verringern</w:t>
      </w:r>
      <w:r>
        <w:t xml:space="preserve">. </w:t>
      </w:r>
    </w:p>
    <w:p w14:paraId="422F48C4" w14:textId="77777777" w:rsidR="006149C0" w:rsidRPr="008C0188" w:rsidRDefault="008C0188" w:rsidP="00882CDE">
      <w:pPr>
        <w:spacing w:after="120"/>
      </w:pPr>
      <w:r>
        <w:t xml:space="preserve">In </w:t>
      </w:r>
      <w:r w:rsidR="0045338C">
        <w:t xml:space="preserve">Südostasien und </w:t>
      </w:r>
      <w:r>
        <w:t xml:space="preserve">Lateinamerika steht die wirtschaftliche Erholung noch aus. </w:t>
      </w:r>
      <w:r w:rsidR="00450454">
        <w:t>D</w:t>
      </w:r>
      <w:r>
        <w:t>ie weiterhin hohen Infektionsraten und eine noch sehr niedrige Impfquote bremsen die wirtschaftliche Erholung</w:t>
      </w:r>
      <w:r w:rsidR="00D96D5B">
        <w:t xml:space="preserve"> in diesen Ländern</w:t>
      </w:r>
      <w:r>
        <w:t xml:space="preserve">. </w:t>
      </w:r>
      <w:r w:rsidR="00450454">
        <w:t xml:space="preserve">Für Mexiko, Brasilien und Kolumbien ist ENGEL für das zweite Halbjahr jedoch optimistisch. </w:t>
      </w:r>
    </w:p>
    <w:p w14:paraId="2B0755A8" w14:textId="77777777" w:rsidR="00622B44" w:rsidRPr="005B01FF" w:rsidRDefault="00622B44" w:rsidP="00882CDE">
      <w:pPr>
        <w:spacing w:after="120"/>
        <w:rPr>
          <w:b/>
          <w:bCs/>
        </w:rPr>
      </w:pPr>
    </w:p>
    <w:p w14:paraId="536DC853" w14:textId="77777777" w:rsidR="0083122E" w:rsidRPr="005B01FF" w:rsidRDefault="005B01FF" w:rsidP="00882CDE">
      <w:pPr>
        <w:spacing w:after="120"/>
        <w:rPr>
          <w:b/>
          <w:bCs/>
        </w:rPr>
      </w:pPr>
      <w:r w:rsidRPr="005B01FF">
        <w:rPr>
          <w:b/>
          <w:bCs/>
        </w:rPr>
        <w:t>Materialknappheit ist größte Herausforderung</w:t>
      </w:r>
    </w:p>
    <w:p w14:paraId="35AAFE21" w14:textId="77777777" w:rsidR="0083122E" w:rsidRDefault="0083122E" w:rsidP="00882CDE">
      <w:pPr>
        <w:spacing w:after="120"/>
      </w:pPr>
      <w:r w:rsidRPr="0083122E">
        <w:t>Der überraschend schnelle Aufschwung un</w:t>
      </w:r>
      <w:r>
        <w:t>d zugleich unsichere Ausblick kennzeichnen die auf lange Sicht veränderte Marktsituation. „Die Mä</w:t>
      </w:r>
      <w:r w:rsidR="00A81624" w:rsidRPr="0083122E">
        <w:t>rkte werden volatiler und verlangen uns mehr Flexibilität ab</w:t>
      </w:r>
      <w:r>
        <w:t>“, sagt Steger.</w:t>
      </w:r>
      <w:r w:rsidR="005B01FF">
        <w:t xml:space="preserve"> „Darauf stellen wir uns ein.“</w:t>
      </w:r>
    </w:p>
    <w:p w14:paraId="7BE419FE" w14:textId="77777777" w:rsidR="0083122E" w:rsidRDefault="0083122E" w:rsidP="00882CDE">
      <w:pPr>
        <w:spacing w:after="120"/>
      </w:pPr>
      <w:r>
        <w:t xml:space="preserve">Die Lieferengpässe bei Rohmaterialien und Komponenten sind aktuell die größte Herausforderung. </w:t>
      </w:r>
      <w:r w:rsidR="005A620B">
        <w:t xml:space="preserve">Durch </w:t>
      </w:r>
      <w:r>
        <w:t xml:space="preserve">Covid-19 und das sich durch die Pandemie veränderte Konsumverhalten haben sich insbesondere Halbleiter am Markt verknappt. </w:t>
      </w:r>
      <w:r w:rsidRPr="0083122E">
        <w:t xml:space="preserve">Hinzu kommt ein gestiegener Bedarf </w:t>
      </w:r>
      <w:r>
        <w:t xml:space="preserve">nach dem Ende der </w:t>
      </w:r>
      <w:r w:rsidRPr="0083122E">
        <w:t xml:space="preserve">Lockdowns, der durch das derzeitige Angebot nicht gedeckt werden kann. </w:t>
      </w:r>
      <w:r w:rsidR="00E3066B">
        <w:t>Eine ähnliche Entwicklung nehmen Stahl und Stahlerzeugnisse. „Dank unserer sehr guten Zusammenarbeit mit unseren Liefer</w:t>
      </w:r>
      <w:r w:rsidR="006F4296">
        <w:t>anten</w:t>
      </w:r>
      <w:r w:rsidR="00E3066B">
        <w:t xml:space="preserve"> und unsere</w:t>
      </w:r>
      <w:r w:rsidR="005A620B">
        <w:t>s</w:t>
      </w:r>
      <w:r w:rsidR="00E3066B">
        <w:t xml:space="preserve"> globalen Werksverbund</w:t>
      </w:r>
      <w:r w:rsidR="005A620B">
        <w:t>s</w:t>
      </w:r>
      <w:r w:rsidR="00E3066B">
        <w:t xml:space="preserve"> können wir Lieferverzögerungen </w:t>
      </w:r>
      <w:r w:rsidR="006F4296">
        <w:t xml:space="preserve">aber </w:t>
      </w:r>
      <w:r w:rsidR="00E3066B">
        <w:t>weitestgehend vermeiden“, betont Steger.</w:t>
      </w:r>
    </w:p>
    <w:p w14:paraId="78C61596" w14:textId="77777777" w:rsidR="00E3066B" w:rsidRDefault="00E3066B" w:rsidP="00882CDE">
      <w:pPr>
        <w:spacing w:after="120"/>
      </w:pPr>
    </w:p>
    <w:p w14:paraId="6237267B" w14:textId="77777777" w:rsidR="00FE45B6" w:rsidRPr="005B01FF" w:rsidRDefault="005B01FF" w:rsidP="00882CDE">
      <w:pPr>
        <w:spacing w:after="120"/>
        <w:rPr>
          <w:b/>
          <w:bCs/>
        </w:rPr>
      </w:pPr>
      <w:r w:rsidRPr="005B01FF">
        <w:rPr>
          <w:b/>
          <w:bCs/>
        </w:rPr>
        <w:t>Digitalisierung für eine nachhaltigere Zukunft</w:t>
      </w:r>
    </w:p>
    <w:p w14:paraId="78CC3AC9" w14:textId="77777777" w:rsidR="00E3066B" w:rsidRDefault="00E3066B" w:rsidP="00882CDE">
      <w:pPr>
        <w:spacing w:after="120"/>
      </w:pPr>
      <w:r>
        <w:t>D</w:t>
      </w:r>
      <w:r w:rsidR="00B4103B" w:rsidRPr="00A41918">
        <w:t xml:space="preserve">ie Transformation des Automobils, Nachhaltigkeit und Digitalisierung sind die drei großen Innovationstreiber, die </w:t>
      </w:r>
      <w:r w:rsidR="006F4296">
        <w:t xml:space="preserve">mit dem wirtschaftlichen Aufschwung </w:t>
      </w:r>
      <w:r>
        <w:t xml:space="preserve">weiter an Dynamik gewinnen. „Die Fakuma </w:t>
      </w:r>
      <w:r w:rsidR="002E6467">
        <w:t xml:space="preserve">findet </w:t>
      </w:r>
      <w:r>
        <w:t>hier zum genau richtigen Zeitpunkt</w:t>
      </w:r>
      <w:r w:rsidR="002E6467">
        <w:t xml:space="preserve"> statt</w:t>
      </w:r>
      <w:r>
        <w:t xml:space="preserve">“, sagt Steger. </w:t>
      </w:r>
    </w:p>
    <w:p w14:paraId="4DF825C2" w14:textId="77777777" w:rsidR="002E6467" w:rsidRDefault="00E3066B" w:rsidP="00882CDE">
      <w:pPr>
        <w:spacing w:after="120"/>
      </w:pPr>
      <w:r w:rsidRPr="00E3066B">
        <w:lastRenderedPageBreak/>
        <w:t>Covid-19 hat die Benefits digitaler Prozesse und die Bedeutung der Digitalisierung für die Wettbewerbsfähigkeit deutlich gemacht</w:t>
      </w:r>
      <w:r w:rsidR="00450454">
        <w:t xml:space="preserve">. Die </w:t>
      </w:r>
      <w:r w:rsidRPr="00E3066B">
        <w:t xml:space="preserve">Marktdurchdringung digitaler Lösungen </w:t>
      </w:r>
      <w:r w:rsidR="00450454">
        <w:t xml:space="preserve">hat sich </w:t>
      </w:r>
      <w:r w:rsidRPr="00E3066B">
        <w:t>beschleunigt.</w:t>
      </w:r>
      <w:r w:rsidR="002E6467">
        <w:t xml:space="preserve"> Insgesamt ist der Reifegrad bei der Digitalisierung von Spritzgießprozessen </w:t>
      </w:r>
      <w:r w:rsidR="0015054F">
        <w:t xml:space="preserve">aber </w:t>
      </w:r>
      <w:r w:rsidR="002E6467">
        <w:t>noch</w:t>
      </w:r>
      <w:r w:rsidR="005A620B">
        <w:t xml:space="preserve"> </w:t>
      </w:r>
      <w:r w:rsidR="002E6467">
        <w:t>heterogen. „</w:t>
      </w:r>
      <w:r w:rsidR="00A81624" w:rsidRPr="002E6467">
        <w:t xml:space="preserve">Für alle Reifegrade steht ein breites Spektrum an </w:t>
      </w:r>
      <w:r w:rsidR="002E6467">
        <w:t xml:space="preserve">sowohl </w:t>
      </w:r>
      <w:r w:rsidR="00A81624" w:rsidRPr="002E6467">
        <w:t xml:space="preserve">praxisbewährten </w:t>
      </w:r>
      <w:r w:rsidR="002E6467">
        <w:t xml:space="preserve">als auch neuen </w:t>
      </w:r>
      <w:r w:rsidR="00A81624" w:rsidRPr="002E6467">
        <w:t>digitalen Lösungen zur Verfügung</w:t>
      </w:r>
      <w:r w:rsidR="002E6467">
        <w:t>“, s</w:t>
      </w:r>
      <w:r w:rsidR="005A620B">
        <w:t>agt</w:t>
      </w:r>
      <w:r w:rsidR="002E6467">
        <w:t xml:space="preserve"> Steger</w:t>
      </w:r>
      <w:r w:rsidR="00A81624" w:rsidRPr="002E6467">
        <w:t xml:space="preserve">. </w:t>
      </w:r>
      <w:r w:rsidR="002E6467">
        <w:t>„</w:t>
      </w:r>
      <w:r w:rsidR="00A81624" w:rsidRPr="002E6467">
        <w:t>Wir werben aktiv darum, diese Chance zu nutzen und die Spritzgießproduktionen in Bezug auf die Wettbewerbsfähigkeit, aber vor allem in Bezug auf die Nachhaltigkeit für die zukünftigen Anforderungen zu rüsten.</w:t>
      </w:r>
      <w:r w:rsidR="002E6467">
        <w:t>“</w:t>
      </w:r>
    </w:p>
    <w:p w14:paraId="43CD5D51" w14:textId="77777777" w:rsidR="00B20673" w:rsidRDefault="00E84B79" w:rsidP="00882CDE">
      <w:pPr>
        <w:spacing w:after="120"/>
        <w:rPr>
          <w:szCs w:val="22"/>
        </w:rPr>
      </w:pPr>
      <w:r>
        <w:t>Die Digitalisierung ist ein wichtiger Weg</w:t>
      </w:r>
      <w:r w:rsidR="00BA063B">
        <w:t>b</w:t>
      </w:r>
      <w:r>
        <w:t xml:space="preserve">ereiter für die Kreislaufwirtschaft – das macht </w:t>
      </w:r>
      <w:r w:rsidR="0015054F">
        <w:t xml:space="preserve">der Messestand von ENGEL auf der </w:t>
      </w:r>
      <w:r>
        <w:t>Fakuma 2021 deutlich.</w:t>
      </w:r>
      <w:r w:rsidR="00882CDE">
        <w:t xml:space="preserve"> „</w:t>
      </w:r>
      <w:r w:rsidR="00882CDE" w:rsidRPr="005364E0">
        <w:rPr>
          <w:szCs w:val="22"/>
        </w:rPr>
        <w:t>Die Digitalisierung hilft uns, das volle Potenzial der Spritzgießmaschinen auszuschöpfen</w:t>
      </w:r>
      <w:r w:rsidR="00882CDE">
        <w:rPr>
          <w:szCs w:val="22"/>
        </w:rPr>
        <w:t xml:space="preserve"> und damit effizienter zu produzieren“, </w:t>
      </w:r>
      <w:r w:rsidR="005A620B">
        <w:rPr>
          <w:szCs w:val="22"/>
        </w:rPr>
        <w:t xml:space="preserve">so </w:t>
      </w:r>
      <w:r w:rsidR="00882CDE">
        <w:rPr>
          <w:szCs w:val="22"/>
        </w:rPr>
        <w:t xml:space="preserve">Steger. </w:t>
      </w:r>
    </w:p>
    <w:p w14:paraId="3881BE19" w14:textId="77777777" w:rsidR="00B20673" w:rsidRDefault="00B20673" w:rsidP="00882CDE">
      <w:pPr>
        <w:spacing w:after="120"/>
        <w:rPr>
          <w:szCs w:val="22"/>
        </w:rPr>
      </w:pPr>
    </w:p>
    <w:p w14:paraId="64669E78" w14:textId="77777777" w:rsidR="00B4103B" w:rsidRPr="00B20673" w:rsidRDefault="00B20673" w:rsidP="00B20673">
      <w:pPr>
        <w:spacing w:after="120" w:line="240" w:lineRule="auto"/>
        <w:rPr>
          <w:sz w:val="20"/>
        </w:rPr>
      </w:pPr>
      <w:r w:rsidRPr="00B20673">
        <w:rPr>
          <w:sz w:val="20"/>
        </w:rPr>
        <w:t xml:space="preserve">  </w:t>
      </w:r>
      <w:r w:rsidR="006F3F05">
        <w:rPr>
          <w:sz w:val="20"/>
        </w:rPr>
        <w:t>&lt;&lt;Bilder&gt;&gt;</w:t>
      </w:r>
    </w:p>
    <w:p w14:paraId="4FDA562E" w14:textId="77777777" w:rsidR="00B20673" w:rsidRPr="00B20673" w:rsidRDefault="00B20673" w:rsidP="00B20673">
      <w:pPr>
        <w:spacing w:after="120" w:line="240" w:lineRule="auto"/>
        <w:ind w:right="1699"/>
        <w:rPr>
          <w:sz w:val="20"/>
        </w:rPr>
      </w:pPr>
      <w:r w:rsidRPr="00B20673">
        <w:rPr>
          <w:sz w:val="20"/>
        </w:rPr>
        <w:t>„Der Investitionsstau hat sich gelöst, es wird wieder investiert und das weltweit“, sagt Dr. Christoph Steger, CSO der ENGEL Gruppe.</w:t>
      </w:r>
    </w:p>
    <w:p w14:paraId="062914D5" w14:textId="77777777" w:rsidR="00B20673" w:rsidRPr="00B20673" w:rsidRDefault="00B20673" w:rsidP="00B20673">
      <w:pPr>
        <w:spacing w:after="120" w:line="240" w:lineRule="auto"/>
        <w:rPr>
          <w:sz w:val="20"/>
        </w:rPr>
      </w:pPr>
    </w:p>
    <w:p w14:paraId="7110D4FE" w14:textId="77777777" w:rsidR="00B20673" w:rsidRPr="00B20673" w:rsidRDefault="00B20673" w:rsidP="00B20673">
      <w:pPr>
        <w:spacing w:after="120" w:line="240" w:lineRule="auto"/>
        <w:ind w:right="2691"/>
        <w:rPr>
          <w:sz w:val="20"/>
        </w:rPr>
      </w:pPr>
      <w:r w:rsidRPr="00B20673">
        <w:rPr>
          <w:sz w:val="20"/>
        </w:rPr>
        <w:t>Verzeichnet im Auftragseingang ein Plus von 30 Prozent gegenüber dem Vorjahr: ENGEL mit Stammsitz in Schwertberg, Österreich.</w:t>
      </w:r>
    </w:p>
    <w:p w14:paraId="2DC7F528" w14:textId="77777777" w:rsidR="00B20673" w:rsidRPr="00B20673" w:rsidRDefault="00B20673" w:rsidP="00B20673">
      <w:pPr>
        <w:spacing w:after="120" w:line="240" w:lineRule="auto"/>
        <w:rPr>
          <w:sz w:val="20"/>
        </w:rPr>
      </w:pPr>
      <w:r w:rsidRPr="00B20673">
        <w:rPr>
          <w:sz w:val="20"/>
        </w:rPr>
        <w:t>Bilder: ENGEL</w:t>
      </w:r>
    </w:p>
    <w:p w14:paraId="6B14D41F" w14:textId="77777777" w:rsidR="00B20673" w:rsidRPr="00B4103B" w:rsidRDefault="00B20673" w:rsidP="00882CDE">
      <w:pPr>
        <w:spacing w:after="120"/>
      </w:pPr>
    </w:p>
    <w:p w14:paraId="191AAC3D" w14:textId="77777777" w:rsidR="00903B91" w:rsidRPr="002326FE" w:rsidRDefault="00903B91" w:rsidP="00903B91">
      <w:pPr>
        <w:pStyle w:val="Abbinder-headline"/>
        <w:spacing w:after="120"/>
      </w:pPr>
      <w:r w:rsidRPr="002326FE">
        <w:t>ENGEL AUSTRIA GmbH</w:t>
      </w:r>
    </w:p>
    <w:p w14:paraId="2F4E671E" w14:textId="77777777" w:rsidR="00903B91" w:rsidRDefault="00903B91" w:rsidP="00903B91">
      <w:pPr>
        <w:pStyle w:val="Abbinder"/>
        <w:spacing w:after="120"/>
      </w:pPr>
      <w:r w:rsidRPr="00585B22">
        <w:t xml:space="preserve">ENGEL ist eines der führenden Unternehmen im Kunststoffmaschinenbau. Die ENGEL Gruppe bietet heute alle Technologiemodule für die Kunststoffverarbeitung aus einer Hand: Spritzgießmaschinen für Thermoplaste und Elastomere und Automatisierung, wobei auch einzelne Komponenten für sich wettbewerbsfähig und am Markt erfolgreich sind. Mit </w:t>
      </w:r>
      <w:r>
        <w:t>neun</w:t>
      </w:r>
      <w:r w:rsidRPr="00585B22">
        <w:t xml:space="preserve"> Produktionswerken in Europa, Norda</w:t>
      </w:r>
      <w:r>
        <w:t>merika und Asien (China, Korea)</w:t>
      </w:r>
      <w:r w:rsidRPr="00585B22">
        <w:t xml:space="preserve"> sowie Niederlassungen und Vertret</w:t>
      </w:r>
      <w:r>
        <w:t xml:space="preserve">ungen </w:t>
      </w:r>
      <w:r w:rsidRPr="00585B22">
        <w:t>für über 85 Länder bietet ENGEL seinen Kunden weltweit optimale Unterstützung, um mit neuen Technologien und modernsten Produktionsanlagen wettbewerbsfähig und erfolgreich zu sein.</w:t>
      </w:r>
    </w:p>
    <w:p w14:paraId="6DD6C442" w14:textId="77777777" w:rsidR="00903B91" w:rsidRDefault="00903B91" w:rsidP="00903B91">
      <w:pPr>
        <w:pStyle w:val="Abbinder"/>
        <w:spacing w:after="120"/>
      </w:pPr>
      <w:r w:rsidRPr="00585B22">
        <w:rPr>
          <w:u w:val="single"/>
        </w:rPr>
        <w:t>Kontakt für Journalisten:</w:t>
      </w:r>
      <w:r w:rsidRPr="00585B22">
        <w:rPr>
          <w:u w:val="single"/>
        </w:rPr>
        <w:br/>
      </w:r>
      <w:r>
        <w:t>Ute Panzer</w:t>
      </w:r>
      <w:r w:rsidRPr="00585B22">
        <w:t>,</w:t>
      </w:r>
      <w:r>
        <w:t xml:space="preserve"> Bereichsleiterin Marketing und Kommunikation</w:t>
      </w:r>
      <w:r w:rsidRPr="00585B22">
        <w:t xml:space="preserve">, ENGEL AUSTRIA GmbH, </w:t>
      </w:r>
      <w:r w:rsidRPr="00585B22">
        <w:br/>
        <w:t xml:space="preserve">Ludwig-Engel-Straße 1, A-4311 Schwertberg/Austria, </w:t>
      </w:r>
      <w:r w:rsidRPr="00585B22">
        <w:br/>
        <w:t>Tel.: +43 (0)50/620-380</w:t>
      </w:r>
      <w:r>
        <w:t xml:space="preserve">0, </w:t>
      </w:r>
      <w:r w:rsidRPr="00585B22">
        <w:t xml:space="preserve">Fax: -3009, E-Mail: </w:t>
      </w:r>
      <w:r>
        <w:t>ute.panzer@engel.at</w:t>
      </w:r>
      <w:r w:rsidRPr="00777191">
        <w:t xml:space="preserve"> </w:t>
      </w:r>
    </w:p>
    <w:p w14:paraId="63341A6D" w14:textId="77777777" w:rsidR="00903B91" w:rsidRDefault="00903B91" w:rsidP="00903B91">
      <w:pPr>
        <w:pStyle w:val="Abbinder"/>
        <w:spacing w:after="120"/>
      </w:pPr>
      <w:r w:rsidRPr="00585B22">
        <w:t xml:space="preserve">Susanne Zinckgraf, Manager Public Relations, ENGEL AUSTRIA GmbH, </w:t>
      </w:r>
      <w:r w:rsidRPr="00585B22">
        <w:br/>
        <w:t>Ludwig-Engel-Straße 1, A-4311 Schwertberg/Austria</w:t>
      </w:r>
      <w:r w:rsidRPr="00585B22">
        <w:br/>
        <w:t xml:space="preserve">PR-Office: Theodor-Heuss-Str. 85, D-67435 Neustadt/Germany, </w:t>
      </w:r>
      <w:r w:rsidRPr="00585B22">
        <w:br/>
        <w:t xml:space="preserve">Tel.: +49 (0)6327/97699-02, Fax: -03, E-Mail: </w:t>
      </w:r>
      <w:r w:rsidRPr="000F73E4">
        <w:t>susanne.zinckgraf@engel.at</w:t>
      </w:r>
    </w:p>
    <w:p w14:paraId="60E6AA94" w14:textId="77777777" w:rsidR="00903B91" w:rsidRDefault="00903B91" w:rsidP="00903B91">
      <w:pPr>
        <w:pStyle w:val="Abbinder"/>
        <w:spacing w:after="120"/>
      </w:pPr>
      <w:r w:rsidRPr="004B1AAA">
        <w:rPr>
          <w:u w:val="single"/>
        </w:rPr>
        <w:t>Kontakt für Leser:</w:t>
      </w:r>
      <w:r w:rsidRPr="004B1AAA">
        <w:rPr>
          <w:u w:val="single"/>
        </w:rPr>
        <w:br/>
      </w:r>
      <w:r w:rsidRPr="00585B22">
        <w:t>ENGEL AUSTRIA GmbH, Ludwig-Engel-Straße 1, A-4311 Schwertberg/</w:t>
      </w:r>
      <w:r>
        <w:t>Austria,</w:t>
      </w:r>
      <w:r>
        <w:br/>
        <w:t>Tel.: +43 (0)50/620-0,</w:t>
      </w:r>
      <w:r w:rsidRPr="00585B22">
        <w:t xml:space="preserve"> Fax:</w:t>
      </w:r>
      <w:r>
        <w:t xml:space="preserve"> -3009, E-Mail: </w:t>
      </w:r>
      <w:hyperlink r:id="rId8" w:history="1">
        <w:r w:rsidRPr="00B727EE">
          <w:t>sales@engel.at</w:t>
        </w:r>
      </w:hyperlink>
    </w:p>
    <w:p w14:paraId="0C2AC796" w14:textId="77777777" w:rsidR="00903B91" w:rsidRPr="003B6518" w:rsidRDefault="00903B91" w:rsidP="00903B91">
      <w:pPr>
        <w:spacing w:after="120" w:line="240" w:lineRule="auto"/>
        <w:rPr>
          <w:sz w:val="20"/>
        </w:rPr>
      </w:pPr>
      <w:r>
        <w:rPr>
          <w:sz w:val="20"/>
          <w:u w:val="single"/>
        </w:rPr>
        <w:t>Rechtlicher Hinweis</w:t>
      </w:r>
      <w:r w:rsidRPr="009E35D9">
        <w:rPr>
          <w:sz w:val="20"/>
          <w:u w:val="single"/>
        </w:rPr>
        <w:t>:</w:t>
      </w:r>
      <w:r>
        <w:rPr>
          <w:sz w:val="20"/>
          <w:u w:val="single"/>
        </w:rPr>
        <w:br/>
      </w:r>
      <w:r>
        <w:rPr>
          <w:sz w:val="20"/>
        </w:rPr>
        <w:t xml:space="preserve">Die in dieser Pressemitteilung genannten Gebrauchsnamen, Handelsnamen, Warenbezeichnungen und dgl. können auch ohne besondere Kennzeichnung Marken und als solche geschützt sein. </w:t>
      </w:r>
    </w:p>
    <w:p w14:paraId="60377478" w14:textId="77777777" w:rsidR="0030527B" w:rsidRPr="00585B22" w:rsidRDefault="00903B91" w:rsidP="00B20673">
      <w:pPr>
        <w:pStyle w:val="Abbinder"/>
        <w:spacing w:after="120"/>
      </w:pPr>
      <w:hyperlink r:id="rId9" w:history="1">
        <w:r w:rsidRPr="00B727EE">
          <w:t>www.engelglobal.com</w:t>
        </w:r>
      </w:hyperlink>
    </w:p>
    <w:sectPr w:rsidR="0030527B" w:rsidRPr="00585B22" w:rsidSect="006F3F05">
      <w:headerReference w:type="default" r:id="rId10"/>
      <w:footerReference w:type="default" r:id="rId11"/>
      <w:pgSz w:w="11906" w:h="16838"/>
      <w:pgMar w:top="3119" w:right="1418" w:bottom="226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0F8E" w14:textId="77777777" w:rsidR="00610DE0" w:rsidRDefault="00610DE0">
      <w:r>
        <w:separator/>
      </w:r>
    </w:p>
  </w:endnote>
  <w:endnote w:type="continuationSeparator" w:id="0">
    <w:p w14:paraId="50D6C700" w14:textId="77777777" w:rsidR="00610DE0" w:rsidRDefault="0061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Arial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1FB5" w14:textId="77777777" w:rsidR="000F73E4" w:rsidRDefault="000F73E4" w:rsidP="00330AAD">
    <w:pPr>
      <w:pStyle w:val="Fuzeile"/>
      <w:jc w:val="right"/>
    </w:pPr>
  </w:p>
  <w:p w14:paraId="4F742CA2" w14:textId="77777777" w:rsidR="000F73E4" w:rsidRPr="00386D9C" w:rsidRDefault="000F73E4" w:rsidP="00B116DF">
    <w:pPr>
      <w:pStyle w:val="Fuzeile"/>
      <w:jc w:val="center"/>
      <w:rPr>
        <w:sz w:val="18"/>
        <w:szCs w:val="18"/>
      </w:rPr>
    </w:pPr>
    <w:r w:rsidRPr="00386D9C">
      <w:rPr>
        <w:rStyle w:val="Seitenzahl"/>
        <w:sz w:val="18"/>
        <w:szCs w:val="18"/>
      </w:rPr>
      <w:fldChar w:fldCharType="begin"/>
    </w:r>
    <w:r w:rsidRPr="00386D9C">
      <w:rPr>
        <w:rStyle w:val="Seitenzahl"/>
        <w:sz w:val="18"/>
        <w:szCs w:val="18"/>
      </w:rPr>
      <w:instrText xml:space="preserve"> </w:instrText>
    </w:r>
    <w:r w:rsidR="00945639">
      <w:rPr>
        <w:rStyle w:val="Seitenzahl"/>
        <w:sz w:val="18"/>
        <w:szCs w:val="18"/>
      </w:rPr>
      <w:instrText>PAGE</w:instrText>
    </w:r>
    <w:r w:rsidRPr="00386D9C">
      <w:rPr>
        <w:rStyle w:val="Seitenzahl"/>
        <w:sz w:val="18"/>
        <w:szCs w:val="18"/>
      </w:rPr>
      <w:instrText xml:space="preserve"> </w:instrText>
    </w:r>
    <w:r w:rsidRPr="00386D9C">
      <w:rPr>
        <w:rStyle w:val="Seitenzahl"/>
        <w:sz w:val="18"/>
        <w:szCs w:val="18"/>
      </w:rPr>
      <w:fldChar w:fldCharType="separate"/>
    </w:r>
    <w:r w:rsidR="00E13D4B">
      <w:rPr>
        <w:rStyle w:val="Seitenzahl"/>
        <w:noProof/>
        <w:sz w:val="18"/>
        <w:szCs w:val="18"/>
      </w:rPr>
      <w:t>2</w:t>
    </w:r>
    <w:r w:rsidRPr="00386D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9E7C" w14:textId="77777777" w:rsidR="00610DE0" w:rsidRDefault="00610DE0">
      <w:r>
        <w:separator/>
      </w:r>
    </w:p>
  </w:footnote>
  <w:footnote w:type="continuationSeparator" w:id="0">
    <w:p w14:paraId="65C10F12" w14:textId="77777777" w:rsidR="00610DE0" w:rsidRDefault="00610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B952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6671540E" w14:textId="77777777" w:rsidR="00330AAD" w:rsidRDefault="00B116DF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>
      <w:rPr>
        <w:rFonts w:ascii="Arial Black" w:hAnsi="Arial Black"/>
        <w:lang w:val="de-AT"/>
      </w:rPr>
      <w:tab/>
    </w:r>
  </w:p>
  <w:p w14:paraId="24B2920D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7199C4F3" w14:textId="77777777" w:rsidR="00330AAD" w:rsidRDefault="000A409F" w:rsidP="000A409F">
    <w:pPr>
      <w:jc w:val="right"/>
    </w:pPr>
    <w:r w:rsidRPr="000A409F">
      <w:rPr>
        <w:sz w:val="32"/>
        <w:szCs w:val="22"/>
      </w:rPr>
      <w:t xml:space="preserve">presse | </w:t>
    </w:r>
    <w:r>
      <w:rPr>
        <w:rFonts w:ascii="Arial Black" w:hAnsi="Arial Black"/>
        <w:color w:val="96C03A"/>
        <w:sz w:val="32"/>
        <w:szCs w:val="22"/>
      </w:rPr>
      <w:t>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652"/>
    <w:multiLevelType w:val="hybridMultilevel"/>
    <w:tmpl w:val="2B3E6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5166"/>
    <w:multiLevelType w:val="hybridMultilevel"/>
    <w:tmpl w:val="FEAA6624"/>
    <w:lvl w:ilvl="0" w:tplc="EEDC36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824A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C6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C96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846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2C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A2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A19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CE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948"/>
    <w:multiLevelType w:val="hybridMultilevel"/>
    <w:tmpl w:val="F7DC3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A4449"/>
    <w:multiLevelType w:val="hybridMultilevel"/>
    <w:tmpl w:val="D97617CA"/>
    <w:lvl w:ilvl="0" w:tplc="119625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981F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A22A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61F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C01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CD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88F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085B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E84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4008D"/>
    <w:multiLevelType w:val="hybridMultilevel"/>
    <w:tmpl w:val="80AA9664"/>
    <w:lvl w:ilvl="0" w:tplc="E028FD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A73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0E1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0DE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FA65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05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AB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E6D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E3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447A2"/>
    <w:multiLevelType w:val="hybridMultilevel"/>
    <w:tmpl w:val="9F786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E6EA7"/>
    <w:multiLevelType w:val="hybridMultilevel"/>
    <w:tmpl w:val="B1F0E7B2"/>
    <w:lvl w:ilvl="0" w:tplc="5DB2E8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1804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ECC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E6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EC2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C4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8A1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A3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C1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A32ED"/>
    <w:multiLevelType w:val="hybridMultilevel"/>
    <w:tmpl w:val="F1167268"/>
    <w:lvl w:ilvl="0" w:tplc="79343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CA6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025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E45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1CEA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F64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C24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45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3C2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B249B"/>
    <w:multiLevelType w:val="hybridMultilevel"/>
    <w:tmpl w:val="21040FF8"/>
    <w:lvl w:ilvl="0" w:tplc="E05492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43F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07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E20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23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A7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602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A44A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AF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489"/>
    <w:rsid w:val="00006654"/>
    <w:rsid w:val="000367DB"/>
    <w:rsid w:val="000578AE"/>
    <w:rsid w:val="00061FC8"/>
    <w:rsid w:val="00065293"/>
    <w:rsid w:val="0006795A"/>
    <w:rsid w:val="000712F8"/>
    <w:rsid w:val="00073639"/>
    <w:rsid w:val="00075A96"/>
    <w:rsid w:val="00090C7D"/>
    <w:rsid w:val="00092329"/>
    <w:rsid w:val="000A409F"/>
    <w:rsid w:val="000B1C0B"/>
    <w:rsid w:val="000B1FEE"/>
    <w:rsid w:val="000D64E1"/>
    <w:rsid w:val="000F3615"/>
    <w:rsid w:val="000F73E4"/>
    <w:rsid w:val="00103203"/>
    <w:rsid w:val="001103AB"/>
    <w:rsid w:val="00115FD5"/>
    <w:rsid w:val="0015054F"/>
    <w:rsid w:val="00150748"/>
    <w:rsid w:val="00166115"/>
    <w:rsid w:val="0017480D"/>
    <w:rsid w:val="001750CA"/>
    <w:rsid w:val="00176B68"/>
    <w:rsid w:val="001947D6"/>
    <w:rsid w:val="001A1446"/>
    <w:rsid w:val="001A6570"/>
    <w:rsid w:val="001A687D"/>
    <w:rsid w:val="001A731B"/>
    <w:rsid w:val="001C5B8A"/>
    <w:rsid w:val="001D1F4E"/>
    <w:rsid w:val="001E4B0D"/>
    <w:rsid w:val="00202956"/>
    <w:rsid w:val="0021535F"/>
    <w:rsid w:val="002326FE"/>
    <w:rsid w:val="00241B64"/>
    <w:rsid w:val="00245D0B"/>
    <w:rsid w:val="00256F44"/>
    <w:rsid w:val="00267298"/>
    <w:rsid w:val="002834A6"/>
    <w:rsid w:val="002A3967"/>
    <w:rsid w:val="002B1C7A"/>
    <w:rsid w:val="002D70B8"/>
    <w:rsid w:val="002E167E"/>
    <w:rsid w:val="002E6467"/>
    <w:rsid w:val="002E6A36"/>
    <w:rsid w:val="002F087C"/>
    <w:rsid w:val="003011B7"/>
    <w:rsid w:val="0030527B"/>
    <w:rsid w:val="003260DF"/>
    <w:rsid w:val="00330AAD"/>
    <w:rsid w:val="00350E12"/>
    <w:rsid w:val="003566C9"/>
    <w:rsid w:val="00385A2F"/>
    <w:rsid w:val="00386D9C"/>
    <w:rsid w:val="003F0F38"/>
    <w:rsid w:val="004003AB"/>
    <w:rsid w:val="00405096"/>
    <w:rsid w:val="004057F9"/>
    <w:rsid w:val="00440866"/>
    <w:rsid w:val="00450454"/>
    <w:rsid w:val="00450D9F"/>
    <w:rsid w:val="00451224"/>
    <w:rsid w:val="0045338C"/>
    <w:rsid w:val="0046305D"/>
    <w:rsid w:val="004B1AAA"/>
    <w:rsid w:val="004D336F"/>
    <w:rsid w:val="005623F9"/>
    <w:rsid w:val="00564FE8"/>
    <w:rsid w:val="0056674E"/>
    <w:rsid w:val="00585B22"/>
    <w:rsid w:val="005A620B"/>
    <w:rsid w:val="005B01FF"/>
    <w:rsid w:val="005E66DC"/>
    <w:rsid w:val="00601DB7"/>
    <w:rsid w:val="00610DE0"/>
    <w:rsid w:val="006149C0"/>
    <w:rsid w:val="00620837"/>
    <w:rsid w:val="00622B44"/>
    <w:rsid w:val="006633AC"/>
    <w:rsid w:val="00667846"/>
    <w:rsid w:val="00667A3E"/>
    <w:rsid w:val="00684AF9"/>
    <w:rsid w:val="006B4CEE"/>
    <w:rsid w:val="006C091B"/>
    <w:rsid w:val="006E3145"/>
    <w:rsid w:val="006E676C"/>
    <w:rsid w:val="006F3F05"/>
    <w:rsid w:val="006F4296"/>
    <w:rsid w:val="006F7DAD"/>
    <w:rsid w:val="00707A01"/>
    <w:rsid w:val="00730FBF"/>
    <w:rsid w:val="00772540"/>
    <w:rsid w:val="007779E3"/>
    <w:rsid w:val="00781D03"/>
    <w:rsid w:val="007830F6"/>
    <w:rsid w:val="00785202"/>
    <w:rsid w:val="007876C9"/>
    <w:rsid w:val="007955B8"/>
    <w:rsid w:val="007A71E3"/>
    <w:rsid w:val="007B46AB"/>
    <w:rsid w:val="007C387E"/>
    <w:rsid w:val="007D6C60"/>
    <w:rsid w:val="007F0C76"/>
    <w:rsid w:val="00825C04"/>
    <w:rsid w:val="0083122E"/>
    <w:rsid w:val="00840364"/>
    <w:rsid w:val="00882CDE"/>
    <w:rsid w:val="00886A23"/>
    <w:rsid w:val="008972B7"/>
    <w:rsid w:val="008A6B21"/>
    <w:rsid w:val="008C0188"/>
    <w:rsid w:val="008C10C3"/>
    <w:rsid w:val="008D29E8"/>
    <w:rsid w:val="008E0D7E"/>
    <w:rsid w:val="00903B91"/>
    <w:rsid w:val="0090542C"/>
    <w:rsid w:val="0092151F"/>
    <w:rsid w:val="00945639"/>
    <w:rsid w:val="00954395"/>
    <w:rsid w:val="00962DFC"/>
    <w:rsid w:val="00991153"/>
    <w:rsid w:val="009949A2"/>
    <w:rsid w:val="00997D60"/>
    <w:rsid w:val="009A0F1B"/>
    <w:rsid w:val="009C6209"/>
    <w:rsid w:val="009F207B"/>
    <w:rsid w:val="00A03105"/>
    <w:rsid w:val="00A052CD"/>
    <w:rsid w:val="00A14373"/>
    <w:rsid w:val="00A23698"/>
    <w:rsid w:val="00A31AB0"/>
    <w:rsid w:val="00A37058"/>
    <w:rsid w:val="00A41918"/>
    <w:rsid w:val="00A457ED"/>
    <w:rsid w:val="00A77C8F"/>
    <w:rsid w:val="00A81624"/>
    <w:rsid w:val="00A935C0"/>
    <w:rsid w:val="00A9659F"/>
    <w:rsid w:val="00AB1D7B"/>
    <w:rsid w:val="00AB317C"/>
    <w:rsid w:val="00AB6287"/>
    <w:rsid w:val="00AC7617"/>
    <w:rsid w:val="00AD7E84"/>
    <w:rsid w:val="00AF082E"/>
    <w:rsid w:val="00AF6714"/>
    <w:rsid w:val="00B116DF"/>
    <w:rsid w:val="00B20673"/>
    <w:rsid w:val="00B27A4B"/>
    <w:rsid w:val="00B30B16"/>
    <w:rsid w:val="00B4103B"/>
    <w:rsid w:val="00B727EE"/>
    <w:rsid w:val="00B758FA"/>
    <w:rsid w:val="00B77C24"/>
    <w:rsid w:val="00B813FE"/>
    <w:rsid w:val="00B84B8B"/>
    <w:rsid w:val="00B8617E"/>
    <w:rsid w:val="00BA063B"/>
    <w:rsid w:val="00BA1184"/>
    <w:rsid w:val="00BB6D13"/>
    <w:rsid w:val="00BE414E"/>
    <w:rsid w:val="00BE52D3"/>
    <w:rsid w:val="00BF6F93"/>
    <w:rsid w:val="00C026C4"/>
    <w:rsid w:val="00C25A8C"/>
    <w:rsid w:val="00C3045A"/>
    <w:rsid w:val="00C636A6"/>
    <w:rsid w:val="00C63E4D"/>
    <w:rsid w:val="00C65555"/>
    <w:rsid w:val="00C85852"/>
    <w:rsid w:val="00C903BB"/>
    <w:rsid w:val="00C9367E"/>
    <w:rsid w:val="00CA3FCD"/>
    <w:rsid w:val="00CC2D50"/>
    <w:rsid w:val="00CD1EF3"/>
    <w:rsid w:val="00CF1346"/>
    <w:rsid w:val="00D555E0"/>
    <w:rsid w:val="00D67626"/>
    <w:rsid w:val="00D82CBA"/>
    <w:rsid w:val="00D92814"/>
    <w:rsid w:val="00D96D5B"/>
    <w:rsid w:val="00D96F2C"/>
    <w:rsid w:val="00D975CB"/>
    <w:rsid w:val="00DA2961"/>
    <w:rsid w:val="00DA3169"/>
    <w:rsid w:val="00DB1FD3"/>
    <w:rsid w:val="00DB5B07"/>
    <w:rsid w:val="00DC0F58"/>
    <w:rsid w:val="00DD2AD8"/>
    <w:rsid w:val="00DE7085"/>
    <w:rsid w:val="00E056C3"/>
    <w:rsid w:val="00E13D4B"/>
    <w:rsid w:val="00E3066B"/>
    <w:rsid w:val="00E36C4A"/>
    <w:rsid w:val="00E43489"/>
    <w:rsid w:val="00E46B4D"/>
    <w:rsid w:val="00E60FA8"/>
    <w:rsid w:val="00E73D37"/>
    <w:rsid w:val="00E77B42"/>
    <w:rsid w:val="00E824C6"/>
    <w:rsid w:val="00E84B79"/>
    <w:rsid w:val="00EB4A94"/>
    <w:rsid w:val="00ED19CB"/>
    <w:rsid w:val="00ED47E5"/>
    <w:rsid w:val="00ED6192"/>
    <w:rsid w:val="00EF3E59"/>
    <w:rsid w:val="00F05A33"/>
    <w:rsid w:val="00F1605A"/>
    <w:rsid w:val="00F36F4C"/>
    <w:rsid w:val="00F53674"/>
    <w:rsid w:val="00F6379C"/>
    <w:rsid w:val="00FA2848"/>
    <w:rsid w:val="00FD3251"/>
    <w:rsid w:val="00F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C7BD45"/>
  <w15:chartTrackingRefBased/>
  <w15:docId w15:val="{2CF92330-2706-4374-8F48-78BC0F11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  <w:lang w:val="de-DE" w:eastAsia="en-US" w:bidi="ar-SA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A816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076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8939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8068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7328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1889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839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ngel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gelglobal.com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048CC-F9CF-4F71-9BE3-3395CBDF8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D3F6EC-F503-417E-BFE7-B8C9F757802F}"/>
</file>

<file path=customXml/itemProps3.xml><?xml version="1.0" encoding="utf-8"?>
<ds:datastoreItem xmlns:ds="http://schemas.openxmlformats.org/officeDocument/2006/customXml" ds:itemID="{CD601CD8-C965-447C-986A-3554543DD63A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4</Pages>
  <Words>1267</Words>
  <Characters>7987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9236</CharactersWithSpaces>
  <SharedDoc>false</SharedDoc>
  <HLinks>
    <vt:vector size="12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Bettina Blaschek</cp:lastModifiedBy>
  <cp:revision>2</cp:revision>
  <cp:lastPrinted>2021-10-01T11:05:00Z</cp:lastPrinted>
  <dcterms:created xsi:type="dcterms:W3CDTF">2021-10-06T04:58:00Z</dcterms:created>
  <dcterms:modified xsi:type="dcterms:W3CDTF">2021-10-06T04:58:00Z</dcterms:modified>
</cp:coreProperties>
</file>