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E253" w14:textId="77777777" w:rsidR="008C10C3" w:rsidRPr="006D75FE" w:rsidRDefault="00B92CCF" w:rsidP="00B92CCF">
      <w:pPr>
        <w:pStyle w:val="berschrift2"/>
        <w:rPr>
          <w:lang w:val="pl-PL"/>
        </w:rPr>
      </w:pPr>
      <w:r>
        <w:rPr>
          <w:iCs w:val="0"/>
          <w:lang w:val="cs-CZ"/>
        </w:rPr>
        <w:t xml:space="preserve">ENGEL na veletrhu Fakuma 2021 </w:t>
      </w:r>
    </w:p>
    <w:p w14:paraId="5C5F7DB1" w14:textId="77777777" w:rsidR="006E3145" w:rsidRPr="006D75FE" w:rsidRDefault="00B92CCF" w:rsidP="00B92CCF">
      <w:pPr>
        <w:pStyle w:val="berschrift1"/>
        <w:rPr>
          <w:lang w:val="pl-PL"/>
        </w:rPr>
      </w:pPr>
      <w:r>
        <w:rPr>
          <w:szCs w:val="40"/>
          <w:lang w:val="cs-CZ"/>
        </w:rPr>
        <w:t>Do Evropy dorazila konjunktura</w:t>
      </w:r>
    </w:p>
    <w:p w14:paraId="5665CC96" w14:textId="77777777" w:rsidR="00065293" w:rsidRPr="006D75FE" w:rsidRDefault="00065293" w:rsidP="00065293">
      <w:pPr>
        <w:rPr>
          <w:lang w:val="pl-PL"/>
        </w:rPr>
      </w:pPr>
    </w:p>
    <w:p w14:paraId="1A6675CE" w14:textId="77777777" w:rsidR="006E3145" w:rsidRPr="006D75FE" w:rsidRDefault="00B92CCF" w:rsidP="00B92CCF">
      <w:pPr>
        <w:rPr>
          <w:lang w:val="pl-PL"/>
        </w:rPr>
      </w:pPr>
      <w:r>
        <w:rPr>
          <w:szCs w:val="22"/>
          <w:lang w:val="cs-CZ"/>
        </w:rPr>
        <w:t>Schwertberg, Rakousko – říjen 2021</w:t>
      </w:r>
    </w:p>
    <w:p w14:paraId="67C2151C" w14:textId="77777777" w:rsidR="00CA3FCD" w:rsidRPr="006D75FE" w:rsidRDefault="00B92CCF" w:rsidP="00B92CCF">
      <w:pPr>
        <w:pStyle w:val="Vorspann"/>
        <w:rPr>
          <w:lang w:val="cs-CZ"/>
        </w:rPr>
      </w:pPr>
      <w:r>
        <w:rPr>
          <w:bCs/>
          <w:szCs w:val="24"/>
          <w:lang w:val="cs-CZ"/>
        </w:rPr>
        <w:t>Společnost ENGEL zahajuje pět veletržních dnů na veletrhu Fakuma 2021 v té nejlepší náladě: „Těšíme se, že si opět osobně vyměníme názory s našimi zákazníky a partnery. Po dlouhé veletržní přestávce je velký zájem o představení novinek naživo,“ říká na úvod ve Friedrichshafenu Dr. Christoph Steger, CSO skupiny ENGEL. I když následky pandemie stále někomu brání v cestování, společnost ENGEL věří v oživení. „Trhy se zotavují rychleji, než se čekalo,“ říká Steger. „Poptávka je vysoká, plastikářský průmysl řeší výzvy digitalizace, změny klimatu a transformace automobilového průmyslu s velkou dynamikou.“ Veletrh Fakuma nabízí technologické odpovědi na tyto výzvy.</w:t>
      </w:r>
    </w:p>
    <w:p w14:paraId="1BB0B2A2" w14:textId="77777777" w:rsidR="00103203" w:rsidRPr="006D75FE" w:rsidRDefault="00103203" w:rsidP="008C10C3">
      <w:pPr>
        <w:rPr>
          <w:lang w:val="cs-CZ"/>
        </w:rPr>
      </w:pPr>
    </w:p>
    <w:p w14:paraId="64C1B40F" w14:textId="77777777" w:rsidR="00A41918" w:rsidRPr="006D75FE" w:rsidRDefault="00A41918" w:rsidP="008C10C3">
      <w:pPr>
        <w:rPr>
          <w:lang w:val="cs-CZ"/>
        </w:rPr>
      </w:pPr>
    </w:p>
    <w:p w14:paraId="7625A107" w14:textId="77777777" w:rsidR="00C63E4D" w:rsidRPr="006D75FE" w:rsidRDefault="00B92CCF" w:rsidP="00B92CCF">
      <w:pPr>
        <w:spacing w:after="120"/>
        <w:rPr>
          <w:lang w:val="cs-CZ"/>
        </w:rPr>
      </w:pPr>
      <w:r>
        <w:rPr>
          <w:szCs w:val="22"/>
          <w:lang w:val="cs-CZ"/>
        </w:rPr>
        <w:t xml:space="preserve">,,Předpokládáme, že do konce obchodního roku, tedy do března příštího roku, se nám podaří navýšit zakázky zhruba o 30 procent oproti předchozímu roku,“ zdůrazňuje Steger. ,,To nám umožní uzavřít hospodářský rok 2021/22 s tržbami na úrovni téměř jako před krizí.“ V posledním fiskálním roce 2020/21 dosáhla skupina ENGEL obratu 1,1 miliardy eur. V předchozím hospodářském roce 2019/20 to bylo 1,3 miliardy eur. </w:t>
      </w:r>
    </w:p>
    <w:p w14:paraId="1C9F73DE" w14:textId="77777777" w:rsidR="006E3145" w:rsidRPr="006D75FE" w:rsidRDefault="00B92CCF" w:rsidP="00B92CCF">
      <w:pPr>
        <w:spacing w:after="120"/>
        <w:rPr>
          <w:lang w:val="cs-CZ"/>
        </w:rPr>
      </w:pPr>
      <w:r>
        <w:rPr>
          <w:szCs w:val="22"/>
          <w:lang w:val="cs-CZ"/>
        </w:rPr>
        <w:t xml:space="preserve">Výhled však zůstává zastřený a plný nejistot. Mezi rizikové faktory patří nedostatek materiálu, masivní nárůst cen surovin a pandemie koronaviru, kterou se dosud nepodařilo překonat. </w:t>
      </w:r>
    </w:p>
    <w:p w14:paraId="2C2CDBE6" w14:textId="77777777" w:rsidR="00A41918" w:rsidRPr="006D75FE" w:rsidRDefault="00A41918" w:rsidP="00882CDE">
      <w:pPr>
        <w:spacing w:after="120"/>
        <w:rPr>
          <w:lang w:val="cs-CZ"/>
        </w:rPr>
      </w:pPr>
    </w:p>
    <w:p w14:paraId="4FFCCEA3" w14:textId="77777777" w:rsidR="00A41918" w:rsidRPr="006D75FE" w:rsidRDefault="00B92CCF" w:rsidP="00B92CCF">
      <w:pPr>
        <w:spacing w:after="120"/>
        <w:rPr>
          <w:b/>
          <w:bCs/>
          <w:lang w:val="cs-CZ"/>
        </w:rPr>
      </w:pPr>
      <w:r w:rsidRPr="00B92CCF">
        <w:rPr>
          <w:b/>
          <w:bCs/>
          <w:szCs w:val="22"/>
          <w:lang w:val="cs-CZ"/>
        </w:rPr>
        <w:t>Uvolnění odložených investic v automobilovém průmyslu</w:t>
      </w:r>
    </w:p>
    <w:p w14:paraId="30901304" w14:textId="77777777" w:rsidR="00A457ED" w:rsidRPr="006D75FE" w:rsidRDefault="00B92CCF" w:rsidP="00B92CCF">
      <w:pPr>
        <w:spacing w:after="120"/>
        <w:rPr>
          <w:lang w:val="cs-CZ"/>
        </w:rPr>
      </w:pPr>
      <w:r>
        <w:rPr>
          <w:szCs w:val="22"/>
          <w:lang w:val="cs-CZ"/>
        </w:rPr>
        <w:t>Automobilový průmysl se ukazuje být znovu v plné síle. „Odložené investice byly uvolněny, investuje se znovu a po celém světě,“ uvádí Steger. „V současné době je v centru pozornosti elektromobilita, která vyžaduje inovativní řešení vstřikování.“ Skutečnost, že v některých továrnách stojí montážní linky kvůli nedostatku čipů, má ale již dopad na investice do technologií vstřikování. Příštích několik týdnů a měsíců ukáže, do jaké míry tím bude růst dlouhodobě brzděn.</w:t>
      </w:r>
    </w:p>
    <w:p w14:paraId="22364517" w14:textId="77777777" w:rsidR="00A41918" w:rsidRPr="006D75FE" w:rsidRDefault="00B92CCF" w:rsidP="00B92CCF">
      <w:pPr>
        <w:spacing w:after="120"/>
        <w:rPr>
          <w:lang w:val="cs-CZ"/>
        </w:rPr>
      </w:pPr>
      <w:r>
        <w:rPr>
          <w:szCs w:val="22"/>
          <w:lang w:val="cs-CZ"/>
        </w:rPr>
        <w:lastRenderedPageBreak/>
        <w:t>V obchodní jednotce Technical Moulding, která zahrnuje výrobky pro sport a volný čas, potřeby pro domácnost a výrobky pro stavebnictví a logistiku, se stále projevuje nárůst poptávky vyvolaný pandemií, i když se očekává, že trhy se ve většině oblastí brzy nasytí. Vzhledem k silnému růstu dohnala jednotka Technical Moulding společnosti ENGEL v rozdělení obratu automobilový průmysl a očekává se, že v příštích letech zůstane na srovnatelné úrovni. Vedle silného stavebního a logistického průmyslu otevírá velký potenciál modernizace strojního vybavení, kterou lze v současné době pozorovat v mnoha podnicích.</w:t>
      </w:r>
    </w:p>
    <w:p w14:paraId="17054585" w14:textId="77777777" w:rsidR="00075A96" w:rsidRPr="006D75FE" w:rsidRDefault="00B92CCF" w:rsidP="00B92CCF">
      <w:pPr>
        <w:spacing w:after="120"/>
        <w:rPr>
          <w:lang w:val="cs-CZ"/>
        </w:rPr>
      </w:pPr>
      <w:r>
        <w:rPr>
          <w:szCs w:val="22"/>
          <w:lang w:val="cs-CZ"/>
        </w:rPr>
        <w:t xml:space="preserve">Oblast lékařské techniky zaznamenává již mnoho let trvalý růst a vlivem onemocnění COVID-19 získala další impuls. Mezitím se poptávka v oblasti diagnostiky opět vrací k normálu. Další růst v této oblasti podnikání zajišťují civilizační choroby, jako je cukrovka a nemoci dýchacího ústrojí. </w:t>
      </w:r>
    </w:p>
    <w:p w14:paraId="4048C1B4" w14:textId="77777777" w:rsidR="00385A2F" w:rsidRPr="006D75FE" w:rsidRDefault="00B92CCF" w:rsidP="00B92CCF">
      <w:pPr>
        <w:spacing w:after="120"/>
        <w:rPr>
          <w:lang w:val="cs-CZ"/>
        </w:rPr>
      </w:pPr>
      <w:r>
        <w:rPr>
          <w:szCs w:val="22"/>
          <w:lang w:val="cs-CZ"/>
        </w:rPr>
        <w:t xml:space="preserve">Obaly jsou na stabilní úrovni. Právě inovativní řešení se zaměřením na udržitelnost a oběhové hospodářství představují potenciál do budoucna. V centru pozornosti jsou vstřikovací stroje s elektrickým pohonem. </w:t>
      </w:r>
    </w:p>
    <w:p w14:paraId="423BEDAF" w14:textId="77777777" w:rsidR="007955B8" w:rsidRPr="006D75FE" w:rsidRDefault="00B92CCF" w:rsidP="00B92CCF">
      <w:pPr>
        <w:spacing w:after="120"/>
        <w:rPr>
          <w:lang w:val="cs-CZ"/>
        </w:rPr>
      </w:pPr>
      <w:r>
        <w:rPr>
          <w:szCs w:val="22"/>
          <w:lang w:val="cs-CZ"/>
        </w:rPr>
        <w:t xml:space="preserve">Zejména v oblasti teletroniky přinesly jednotlivé rozsáhlé projekty nových výrobků nárůst příjmu zakázek. Rostoucí poptávka po konektorech je patrná zejména v Evropě. Hnacími silami jsou výstavba sítí 5G a trend cloudových a inteligentních domácích aplikací. Zvýšená poptávka v oblasti velkých strojů je způsobena trendem nákupu stále větších televizorů. Vertikální stroje v současné době těží z nových senzorových aplikací. </w:t>
      </w:r>
    </w:p>
    <w:p w14:paraId="101A1D81" w14:textId="77777777" w:rsidR="00BE414E" w:rsidRPr="006D75FE" w:rsidRDefault="00BE414E" w:rsidP="00882CDE">
      <w:pPr>
        <w:spacing w:after="120"/>
        <w:rPr>
          <w:lang w:val="cs-CZ"/>
        </w:rPr>
      </w:pPr>
    </w:p>
    <w:p w14:paraId="54EAA9EA" w14:textId="77777777" w:rsidR="00BE414E" w:rsidRPr="006D75FE" w:rsidRDefault="00B92CCF" w:rsidP="00B92CCF">
      <w:pPr>
        <w:spacing w:after="120"/>
        <w:rPr>
          <w:b/>
          <w:bCs/>
          <w:lang w:val="en-GB"/>
        </w:rPr>
      </w:pPr>
      <w:r w:rsidRPr="00B92CCF">
        <w:rPr>
          <w:b/>
          <w:bCs/>
          <w:szCs w:val="22"/>
          <w:lang w:val="cs-CZ"/>
        </w:rPr>
        <w:t>Silný růst v západní Evropě a Severní Americe</w:t>
      </w:r>
    </w:p>
    <w:p w14:paraId="49855DDC" w14:textId="77777777" w:rsidR="00CC2D50" w:rsidRPr="006D75FE" w:rsidRDefault="00B92CCF" w:rsidP="00B92CCF">
      <w:pPr>
        <w:spacing w:after="120"/>
        <w:rPr>
          <w:lang w:val="cs-CZ"/>
        </w:rPr>
      </w:pPr>
      <w:r>
        <w:rPr>
          <w:szCs w:val="22"/>
          <w:lang w:val="cs-CZ"/>
        </w:rPr>
        <w:t xml:space="preserve">Po několika obtížných měsících od dubna do září 2020 se obchod zotavil nejprve v Severní Americe a Číně. Evropa přišla s určitým zpožděním, ale nyní je „opět v plné síle“, říká Christoph Steger. Zejména v západní Evropě byla úroveň poptávky v první polovině roku 2021 rekordní. Východní Evropa těží ze zpětného přemístění výrobních zařízení. Kromě toho je zde nedostatek kvalifikovaných pracovníků hnací silou automatizace. </w:t>
      </w:r>
    </w:p>
    <w:p w14:paraId="1C6E9153" w14:textId="77777777" w:rsidR="00090C7D" w:rsidRPr="006D75FE" w:rsidRDefault="00B92CCF" w:rsidP="00B92CCF">
      <w:pPr>
        <w:spacing w:after="120"/>
        <w:rPr>
          <w:lang w:val="cs-CZ"/>
        </w:rPr>
      </w:pPr>
      <w:r>
        <w:rPr>
          <w:szCs w:val="22"/>
          <w:lang w:val="cs-CZ"/>
        </w:rPr>
        <w:t xml:space="preserve">V Severní Americe dosáhla skupina ENGEL v prvním pololetí velmi silného růstu ve všech odvětvích. Trend přesouvání výroby se projevuje i v tomto regionu. Digitalizace zároveň zajišťuje, že může být vyšší produktivita realizována efektivně z hlediska nákladů. </w:t>
      </w:r>
    </w:p>
    <w:p w14:paraId="58C9CCCE" w14:textId="77777777" w:rsidR="00C903BB" w:rsidRPr="006D75FE" w:rsidRDefault="00B92CCF" w:rsidP="00B92CCF">
      <w:pPr>
        <w:spacing w:after="120"/>
        <w:rPr>
          <w:lang w:val="cs-CZ"/>
        </w:rPr>
      </w:pPr>
      <w:r>
        <w:rPr>
          <w:szCs w:val="22"/>
          <w:lang w:val="cs-CZ"/>
        </w:rPr>
        <w:t xml:space="preserve">V Asii zůstává největším tahounem růstu Čína. V porovnání s předchozím rokem vykazuje země výrazný růst, ale ještě nedosáhla předkrizové úrovně. </w:t>
      </w:r>
    </w:p>
    <w:p w14:paraId="50C2E8C1" w14:textId="77777777" w:rsidR="008C0188" w:rsidRPr="006D75FE" w:rsidRDefault="00B92CCF" w:rsidP="00B92CCF">
      <w:pPr>
        <w:spacing w:after="120"/>
        <w:rPr>
          <w:lang w:val="cs-CZ"/>
        </w:rPr>
      </w:pPr>
      <w:r>
        <w:rPr>
          <w:szCs w:val="22"/>
          <w:lang w:val="cs-CZ"/>
        </w:rPr>
        <w:lastRenderedPageBreak/>
        <w:t xml:space="preserve">Potenciál se otevírá v Indii, kde zpracovatelé investují do modernizace a rozšiřování kapacit. Vládní programy financování podporují projekty přesunu výroby s cílem snížit závislost na Číně. </w:t>
      </w:r>
    </w:p>
    <w:p w14:paraId="60681FDC" w14:textId="77777777" w:rsidR="006149C0" w:rsidRPr="006D75FE" w:rsidRDefault="00B92CCF" w:rsidP="00B92CCF">
      <w:pPr>
        <w:spacing w:after="120"/>
        <w:rPr>
          <w:lang w:val="cs-CZ"/>
        </w:rPr>
      </w:pPr>
      <w:r>
        <w:rPr>
          <w:szCs w:val="22"/>
          <w:lang w:val="cs-CZ"/>
        </w:rPr>
        <w:t xml:space="preserve">V jihovýchodní Asii a Latinské Americe hospodářské oživení stále nenastává. Přetrvávající vysoká míra infekce a stále velmi nízká proočkovanost zpomalují ekonomické oživení v těchto zemích. Společnost ENGEL je však optimistická, pokud jde o Mexiko, Brazílii a Kolumbii v druhé polovině roku. </w:t>
      </w:r>
    </w:p>
    <w:p w14:paraId="159B1C68" w14:textId="77777777" w:rsidR="00622B44" w:rsidRPr="006D75FE" w:rsidRDefault="00622B44" w:rsidP="00882CDE">
      <w:pPr>
        <w:spacing w:after="120"/>
        <w:rPr>
          <w:b/>
          <w:bCs/>
          <w:lang w:val="cs-CZ"/>
        </w:rPr>
      </w:pPr>
    </w:p>
    <w:p w14:paraId="7A9D8151" w14:textId="77777777" w:rsidR="0083122E" w:rsidRPr="006D75FE" w:rsidRDefault="00B92CCF" w:rsidP="00B92CCF">
      <w:pPr>
        <w:spacing w:after="120"/>
        <w:rPr>
          <w:b/>
          <w:bCs/>
          <w:lang w:val="cs-CZ"/>
        </w:rPr>
      </w:pPr>
      <w:r w:rsidRPr="00B92CCF">
        <w:rPr>
          <w:b/>
          <w:bCs/>
          <w:szCs w:val="22"/>
          <w:lang w:val="cs-CZ"/>
        </w:rPr>
        <w:t>Nedostatek materiálu je největší výzvou</w:t>
      </w:r>
    </w:p>
    <w:p w14:paraId="077701D5" w14:textId="77777777" w:rsidR="0083122E" w:rsidRPr="006D75FE" w:rsidRDefault="00B92CCF" w:rsidP="00B92CCF">
      <w:pPr>
        <w:spacing w:after="120"/>
        <w:rPr>
          <w:lang w:val="cs-CZ"/>
        </w:rPr>
      </w:pPr>
      <w:r>
        <w:rPr>
          <w:szCs w:val="22"/>
          <w:lang w:val="cs-CZ"/>
        </w:rPr>
        <w:t>Překvapivě rychlý vzestup a zároveň nejistý výhled charakterizují dlouhodobě změněnou situaci na trhu. „Trhy jsou stále volatilnější a vyžadují od nás větší flexibilitu,“ říká Steger. „Přizpůsobujeme se tomu.“</w:t>
      </w:r>
    </w:p>
    <w:p w14:paraId="7B8DF02A" w14:textId="77777777" w:rsidR="0083122E" w:rsidRPr="006D75FE" w:rsidRDefault="00B92CCF" w:rsidP="00B92CCF">
      <w:pPr>
        <w:spacing w:after="120"/>
        <w:rPr>
          <w:lang w:val="cs-CZ"/>
        </w:rPr>
      </w:pPr>
      <w:r>
        <w:rPr>
          <w:szCs w:val="22"/>
          <w:lang w:val="cs-CZ"/>
        </w:rPr>
        <w:t>Největším problémem jsou v současné době problémy s dodávkami surovin a komponentů. Kvůli onemocnění COVID-19 a změně spotřebitelského chování v důsledku pandemie se na trhu projevil zejména nedostatek polovodičů. Po skončení lockdownu se navíc zvyšuje poptávka, kterou nelze uspokojit současnou nabídkou. Ocel a výrobky z oceli zažívají podobný vývoj. „Díky velmi dobré spolupráci s našimi dodavateli a naší celosvětové síti závodů se můžeme do značné míry vyhnout zpoždění dodávek,“ zdůrazňuje Steger.</w:t>
      </w:r>
    </w:p>
    <w:p w14:paraId="0F436669" w14:textId="77777777" w:rsidR="00E3066B" w:rsidRPr="006D75FE" w:rsidRDefault="00E3066B" w:rsidP="00882CDE">
      <w:pPr>
        <w:spacing w:after="120"/>
        <w:rPr>
          <w:lang w:val="cs-CZ"/>
        </w:rPr>
      </w:pPr>
    </w:p>
    <w:p w14:paraId="27BC7408" w14:textId="77777777" w:rsidR="00FE45B6" w:rsidRPr="006D75FE" w:rsidRDefault="00B92CCF" w:rsidP="00B92CCF">
      <w:pPr>
        <w:spacing w:after="120"/>
        <w:rPr>
          <w:b/>
          <w:bCs/>
          <w:lang w:val="cs-CZ"/>
        </w:rPr>
      </w:pPr>
      <w:r w:rsidRPr="00B92CCF">
        <w:rPr>
          <w:b/>
          <w:bCs/>
          <w:szCs w:val="22"/>
          <w:lang w:val="cs-CZ"/>
        </w:rPr>
        <w:t>Digitalizace pro udržitelnější budoucnost</w:t>
      </w:r>
    </w:p>
    <w:p w14:paraId="03BC1EFE" w14:textId="77777777" w:rsidR="00E3066B" w:rsidRPr="006D75FE" w:rsidRDefault="00B92CCF" w:rsidP="00B92CCF">
      <w:pPr>
        <w:spacing w:after="120"/>
        <w:rPr>
          <w:lang w:val="cs-CZ"/>
        </w:rPr>
      </w:pPr>
      <w:r>
        <w:rPr>
          <w:szCs w:val="22"/>
          <w:lang w:val="cs-CZ"/>
        </w:rPr>
        <w:t xml:space="preserve">Transformace automobilů, udržitelnost a digitalizace jsou tři hlavní hnací síly inovací, které s hospodářským vzestupem stále nabírají na dynamice. „Veletrh Fakuma se zde koná přesně ve správný čas,“ říká Steger. </w:t>
      </w:r>
    </w:p>
    <w:p w14:paraId="62FD9FB5" w14:textId="77777777" w:rsidR="002E6467" w:rsidRPr="006D75FE" w:rsidRDefault="00B92CCF" w:rsidP="00B92CCF">
      <w:pPr>
        <w:spacing w:after="120"/>
        <w:rPr>
          <w:lang w:val="cs-CZ"/>
        </w:rPr>
      </w:pPr>
      <w:r>
        <w:rPr>
          <w:szCs w:val="22"/>
          <w:lang w:val="cs-CZ"/>
        </w:rPr>
        <w:t>Onemocnění COVID-19 potvrdilo výhody digitálních procesů a význam digitalizace pro konkurenceschopnost. Pronikání digitálních řešení na trh se zrychlilo. Celkově je však úroveň vyspělosti digitalizace vstřikovacích procesů stále nerovnoměrná. „K dispozici je široké spektrum osvědčených i nových digitálních řešení pro všechny úrovně vyspělosti,“ říká Steger. „Aktivně podporujeme využití této příležitosti a připravujeme výrobu vstřikovacích forem na budoucí požadavky z hlediska konkurenceschopnosti, ale především z hlediska udržitelnosti.“</w:t>
      </w:r>
    </w:p>
    <w:p w14:paraId="36E4CDC1" w14:textId="77777777" w:rsidR="00B20673" w:rsidRPr="006D75FE" w:rsidRDefault="00B92CCF" w:rsidP="00B92CCF">
      <w:pPr>
        <w:spacing w:after="120"/>
        <w:rPr>
          <w:szCs w:val="22"/>
          <w:lang w:val="cs-CZ"/>
        </w:rPr>
      </w:pPr>
      <w:r>
        <w:rPr>
          <w:szCs w:val="22"/>
          <w:lang w:val="cs-CZ"/>
        </w:rPr>
        <w:lastRenderedPageBreak/>
        <w:t xml:space="preserve">Digitalizace je důležitým faktorem pro oběhové hospodářství – to jasně ukazuje stánek společnosti ENGEL na veletrhu Fakuma 2021. „Digitalizace nám pomáhá využívat celý potenciál vstřikovacích strojů a díky tomu vyrábět efektivněji,“ říká Steger. </w:t>
      </w:r>
    </w:p>
    <w:p w14:paraId="02B62747" w14:textId="77777777" w:rsidR="00B20673" w:rsidRPr="006D75FE" w:rsidRDefault="00B20673" w:rsidP="00882CDE">
      <w:pPr>
        <w:spacing w:after="120"/>
        <w:rPr>
          <w:szCs w:val="22"/>
          <w:lang w:val="cs-CZ"/>
        </w:rPr>
      </w:pPr>
    </w:p>
    <w:p w14:paraId="210D912F" w14:textId="77777777" w:rsidR="00B4103B" w:rsidRPr="00B20673" w:rsidRDefault="00B20673" w:rsidP="00B20673">
      <w:pPr>
        <w:spacing w:after="120" w:line="240" w:lineRule="auto"/>
        <w:rPr>
          <w:sz w:val="20"/>
        </w:rPr>
      </w:pPr>
      <w:r w:rsidRPr="00B92CCF">
        <w:rPr>
          <w:sz w:val="20"/>
          <w:lang w:val="cs-CZ"/>
        </w:rPr>
        <w:t xml:space="preserve"> </w:t>
      </w:r>
      <w:r w:rsidR="003A0447">
        <w:rPr>
          <w:sz w:val="20"/>
          <w:lang w:val="cs-CZ"/>
        </w:rPr>
        <w:t>&lt;&lt;</w:t>
      </w:r>
      <w:r w:rsidR="003A0447" w:rsidRPr="00B92CCF">
        <w:rPr>
          <w:sz w:val="20"/>
          <w:lang w:val="cs-CZ"/>
        </w:rPr>
        <w:t>Obrázky</w:t>
      </w:r>
      <w:r w:rsidR="003A0447">
        <w:rPr>
          <w:sz w:val="20"/>
          <w:lang w:val="cs-CZ"/>
        </w:rPr>
        <w:t>&gt;&gt;</w:t>
      </w:r>
    </w:p>
    <w:p w14:paraId="20876902" w14:textId="77777777" w:rsidR="00B20673" w:rsidRDefault="00B92CCF" w:rsidP="00B92CCF">
      <w:pPr>
        <w:spacing w:after="120" w:line="240" w:lineRule="auto"/>
        <w:ind w:right="1699"/>
        <w:rPr>
          <w:sz w:val="20"/>
          <w:lang w:val="cs-CZ"/>
        </w:rPr>
      </w:pPr>
      <w:r w:rsidRPr="00B92CCF">
        <w:rPr>
          <w:sz w:val="20"/>
          <w:lang w:val="cs-CZ"/>
        </w:rPr>
        <w:t>„Odložené investice byly uvolněny, investuje se znovu a po celém světě,“ říká Dr. Christoph Steger, CSO skupiny ENGEL.</w:t>
      </w:r>
    </w:p>
    <w:p w14:paraId="05D42D4C" w14:textId="77777777" w:rsidR="006D75FE" w:rsidRPr="00B20673" w:rsidRDefault="006D75FE" w:rsidP="00B92CCF">
      <w:pPr>
        <w:spacing w:after="120" w:line="240" w:lineRule="auto"/>
        <w:ind w:right="1699"/>
        <w:rPr>
          <w:sz w:val="20"/>
        </w:rPr>
      </w:pPr>
    </w:p>
    <w:p w14:paraId="37DA7F99" w14:textId="77777777" w:rsidR="00B20673" w:rsidRPr="00B20673" w:rsidRDefault="00B92CCF" w:rsidP="00B92CCF">
      <w:pPr>
        <w:spacing w:after="120" w:line="240" w:lineRule="auto"/>
        <w:ind w:right="2691"/>
        <w:rPr>
          <w:sz w:val="20"/>
        </w:rPr>
      </w:pPr>
      <w:r w:rsidRPr="00B92CCF">
        <w:rPr>
          <w:sz w:val="20"/>
          <w:lang w:val="cs-CZ"/>
        </w:rPr>
        <w:t>Příjem zakázek o 30 % vyšší než v předchozím roce: společnost ENGEL se sídlem v rakouském Schwertbergu.</w:t>
      </w:r>
    </w:p>
    <w:p w14:paraId="545DD2E5" w14:textId="77777777" w:rsidR="00B20673" w:rsidRPr="00B20673" w:rsidRDefault="00B92CCF" w:rsidP="00B92CCF">
      <w:pPr>
        <w:spacing w:after="120" w:line="240" w:lineRule="auto"/>
        <w:rPr>
          <w:sz w:val="20"/>
        </w:rPr>
      </w:pPr>
      <w:r w:rsidRPr="00B92CCF">
        <w:rPr>
          <w:sz w:val="20"/>
          <w:lang w:val="cs-CZ"/>
        </w:rPr>
        <w:t>Obrázky: ENGEL</w:t>
      </w:r>
    </w:p>
    <w:p w14:paraId="2E706B84" w14:textId="77777777" w:rsidR="00B20673" w:rsidRPr="00B4103B" w:rsidRDefault="00B20673" w:rsidP="00882CDE">
      <w:pPr>
        <w:spacing w:after="120"/>
      </w:pPr>
    </w:p>
    <w:p w14:paraId="29D97601" w14:textId="77777777" w:rsidR="00903B91" w:rsidRPr="002326FE" w:rsidRDefault="00B92CCF" w:rsidP="00B92CCF">
      <w:pPr>
        <w:pStyle w:val="Abbinder-headline"/>
        <w:spacing w:after="120"/>
      </w:pPr>
      <w:r>
        <w:rPr>
          <w:bCs/>
          <w:lang w:val="cs-CZ"/>
        </w:rPr>
        <w:t>ENGEL AUSTRIA GmbH</w:t>
      </w:r>
    </w:p>
    <w:p w14:paraId="1690D00B" w14:textId="77777777" w:rsidR="00903B91" w:rsidRPr="006D75FE" w:rsidRDefault="00B92CCF" w:rsidP="00B92CCF">
      <w:pPr>
        <w:pStyle w:val="Abbinder"/>
        <w:spacing w:after="120"/>
        <w:rPr>
          <w:lang w:val="cs-CZ"/>
        </w:rPr>
      </w:pPr>
      <w:r>
        <w:rPr>
          <w:lang w:val="cs-CZ"/>
        </w:rPr>
        <w:t>ENGEL je jednou z předních firem v oblasti výroby vstřikovacích strojů. Skupina ENGEL dnes nabízí veškeré technologické moduly pro zpracování plastů jako dodavatel z jediného zdroje: vstřikovací stroje pro termoplasty a elastomery, včetně automatizace. Jednotlivé komponenty jsou přitom samy o sobě konkurenceschopné a na trhu úspěšné. Se svými devíti výrobními závody v Evropě, Severní Americe a Asii (Čína, Korea), pobočkami a zastoupeními ve více než 85 zemích nabízí ENGEL svým zákazníkům optimální podporu na celém světě, aby byli se svými novými technologiemi a nejmodernějšími výrobními linkami konkurenceschopní a úspěšní.</w:t>
      </w:r>
    </w:p>
    <w:p w14:paraId="4C89FB01" w14:textId="77777777" w:rsidR="00903B91" w:rsidRPr="006D75FE" w:rsidRDefault="00B92CCF" w:rsidP="00B92CCF">
      <w:pPr>
        <w:pStyle w:val="Abbinder"/>
        <w:spacing w:after="120"/>
        <w:rPr>
          <w:lang w:val="cs-CZ"/>
        </w:rPr>
      </w:pPr>
      <w:r w:rsidRPr="00B92CCF">
        <w:rPr>
          <w:u w:val="single"/>
          <w:lang w:val="cs-CZ"/>
        </w:rPr>
        <w:t>Kontakt pro novináře:</w:t>
      </w:r>
      <w:r>
        <w:rPr>
          <w:cs/>
          <w:lang w:val="cs-CZ"/>
        </w:rPr>
        <w:br/>
      </w:r>
      <w:r>
        <w:rPr>
          <w:lang w:val="cs-CZ"/>
        </w:rPr>
        <w:t xml:space="preserve">Ute Panzer, vedoucí úseku marketingu a komunikace, ENGEL AUSTRIA GmbH, </w:t>
      </w:r>
      <w:r>
        <w:rPr>
          <w:cs/>
          <w:lang w:val="cs-CZ"/>
        </w:rPr>
        <w:br/>
      </w:r>
      <w:r>
        <w:rPr>
          <w:lang w:val="cs-CZ"/>
        </w:rPr>
        <w:t xml:space="preserve">Ludwig-Engel-Straße 1, A-4311 Schwertberg/Austria, </w:t>
      </w:r>
      <w:r>
        <w:rPr>
          <w:cs/>
          <w:lang w:val="cs-CZ"/>
        </w:rPr>
        <w:br/>
      </w:r>
      <w:r>
        <w:rPr>
          <w:lang w:val="cs-CZ"/>
        </w:rPr>
        <w:t xml:space="preserve">Tel.: +43 (0)50/620-3800, Fax: -3009, E-Mail: ute.panzer@engel.at </w:t>
      </w:r>
    </w:p>
    <w:p w14:paraId="646F3A5D" w14:textId="77777777" w:rsidR="00903B91" w:rsidRDefault="00B92CCF" w:rsidP="00B92CCF">
      <w:pPr>
        <w:pStyle w:val="Abbinder"/>
        <w:spacing w:after="120"/>
      </w:pPr>
      <w:r>
        <w:rPr>
          <w:lang w:val="cs-CZ"/>
        </w:rPr>
        <w:t xml:space="preserve">Susanne Zinckgraf, Manager Public Relations, ENGEL AUSTRIA GmbH, </w:t>
      </w:r>
      <w:r>
        <w:rPr>
          <w:cs/>
          <w:lang w:val="cs-CZ"/>
        </w:rPr>
        <w:br/>
      </w:r>
      <w:r>
        <w:rPr>
          <w:lang w:val="cs-CZ"/>
        </w:rPr>
        <w:t>Ludwig-Engel-Straße 1, A-4311 Schwertberg/Austria</w:t>
      </w:r>
      <w:r>
        <w:rPr>
          <w:cs/>
          <w:lang w:val="cs-CZ"/>
        </w:rPr>
        <w:br/>
      </w:r>
      <w:r>
        <w:rPr>
          <w:lang w:val="cs-CZ"/>
        </w:rPr>
        <w:t xml:space="preserve">PR-Office: Theodor-Heuss-Str. 85, D-67435 Neustadt/Germany, </w:t>
      </w:r>
      <w:r>
        <w:rPr>
          <w:cs/>
          <w:lang w:val="cs-CZ"/>
        </w:rPr>
        <w:br/>
      </w:r>
      <w:r>
        <w:rPr>
          <w:lang w:val="cs-CZ"/>
        </w:rPr>
        <w:t>Tel.: +49 (0)6327/97699-02, Fax: -03, E-mail: susanne.zinckgraf@engel.at</w:t>
      </w:r>
    </w:p>
    <w:p w14:paraId="1A1EFC4C" w14:textId="77777777" w:rsidR="00903B91" w:rsidRDefault="00B92CCF" w:rsidP="00B92CCF">
      <w:pPr>
        <w:pStyle w:val="Abbinder"/>
        <w:spacing w:after="120"/>
      </w:pPr>
      <w:r w:rsidRPr="00B92CCF">
        <w:rPr>
          <w:u w:val="single"/>
          <w:lang w:val="cs-CZ"/>
        </w:rPr>
        <w:t>Kontakt pro čtenáře:</w:t>
      </w:r>
      <w:r>
        <w:rPr>
          <w:cs/>
          <w:lang w:val="cs-CZ"/>
        </w:rPr>
        <w:br/>
      </w:r>
      <w:r>
        <w:rPr>
          <w:lang w:val="cs-CZ"/>
        </w:rPr>
        <w:t>ENGEL AUSTRIA GmbH, Ludwig-Engel-Straße 1, A-4311 Schwertberg/Austria,</w:t>
      </w:r>
      <w:r>
        <w:rPr>
          <w:cs/>
          <w:lang w:val="cs-CZ"/>
        </w:rPr>
        <w:br/>
      </w:r>
      <w:r>
        <w:rPr>
          <w:lang w:val="cs-CZ"/>
        </w:rPr>
        <w:t xml:space="preserve">Tel.: +43 (0)50/620-0, Fax: -3009, E-Mail: </w:t>
      </w:r>
      <w:hyperlink r:id="rId8" w:history="1">
        <w:r w:rsidRPr="00B92CCF">
          <w:rPr>
            <w:lang w:val="cs-CZ"/>
          </w:rPr>
          <w:t>sales@engel.at</w:t>
        </w:r>
      </w:hyperlink>
    </w:p>
    <w:p w14:paraId="31C1A269" w14:textId="77777777" w:rsidR="00903B91" w:rsidRPr="006D75FE" w:rsidRDefault="00B92CCF" w:rsidP="00B92CCF">
      <w:pPr>
        <w:spacing w:after="120" w:line="240" w:lineRule="auto"/>
        <w:rPr>
          <w:sz w:val="20"/>
          <w:lang w:val="cs-CZ"/>
        </w:rPr>
      </w:pPr>
      <w:r w:rsidRPr="00B92CCF">
        <w:rPr>
          <w:sz w:val="20"/>
          <w:u w:val="single"/>
          <w:lang w:val="cs-CZ"/>
        </w:rPr>
        <w:t>Právní upozornění:</w:t>
      </w:r>
      <w:r w:rsidRPr="00B92CCF">
        <w:rPr>
          <w:sz w:val="20"/>
          <w:u w:val="single"/>
          <w:cs/>
          <w:lang w:val="cs-CZ"/>
        </w:rPr>
        <w:br/>
      </w:r>
      <w:r w:rsidRPr="00B92CCF">
        <w:rPr>
          <w:sz w:val="20"/>
          <w:lang w:val="cs-CZ"/>
        </w:rPr>
        <w:t xml:space="preserve">Běžné názvy, obchodní názvy, názvy produktů apod. uvedené v této tiskové zprávě jsou chráněny autorskými právy. Mohou také zahrnovat ochranné známky a jako takové jsou chráněny, aniž by byly výslovně zvýrazněny. </w:t>
      </w:r>
    </w:p>
    <w:p w14:paraId="6C8075D3" w14:textId="77777777" w:rsidR="0030527B" w:rsidRPr="00585B22" w:rsidRDefault="00903B91" w:rsidP="00B20673">
      <w:pPr>
        <w:pStyle w:val="Abbinder"/>
        <w:spacing w:after="120"/>
      </w:pPr>
      <w:hyperlink r:id="rId9" w:history="1">
        <w:r w:rsidR="00B92CCF" w:rsidRPr="00B92CCF">
          <w:rPr>
            <w:lang w:val="cs-CZ"/>
          </w:rPr>
          <w:t>www.engelglobal.com</w:t>
        </w:r>
      </w:hyperlink>
    </w:p>
    <w:sectPr w:rsidR="0030527B" w:rsidRPr="00585B22" w:rsidSect="006D75FE">
      <w:headerReference w:type="default" r:id="rId10"/>
      <w:footerReference w:type="default" r:id="rId11"/>
      <w:pgSz w:w="11906" w:h="16838"/>
      <w:pgMar w:top="3119" w:right="1418" w:bottom="255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5EC92" w14:textId="77777777" w:rsidR="00342B80" w:rsidRDefault="00342B80">
      <w:r>
        <w:separator/>
      </w:r>
    </w:p>
  </w:endnote>
  <w:endnote w:type="continuationSeparator" w:id="0">
    <w:p w14:paraId="6A89C9EC" w14:textId="77777777" w:rsidR="00342B80" w:rsidRDefault="0034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">
    <w:altName w:val="Arial"/>
    <w:charset w:val="00"/>
    <w:family w:val="auto"/>
    <w:pitch w:val="variable"/>
    <w:sig w:usb0="00000001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52AF" w14:textId="77777777" w:rsidR="000F73E4" w:rsidRDefault="000F73E4" w:rsidP="00330AAD">
    <w:pPr>
      <w:pStyle w:val="Fuzeile"/>
      <w:jc w:val="right"/>
    </w:pPr>
  </w:p>
  <w:p w14:paraId="06C7F89E" w14:textId="77777777" w:rsidR="000F73E4" w:rsidRPr="00386D9C" w:rsidRDefault="000F73E4" w:rsidP="00B116DF">
    <w:pPr>
      <w:pStyle w:val="Fuzeile"/>
      <w:jc w:val="center"/>
      <w:rPr>
        <w:sz w:val="18"/>
        <w:szCs w:val="18"/>
      </w:rPr>
    </w:pPr>
    <w:r w:rsidRPr="00B92CCF">
      <w:rPr>
        <w:rStyle w:val="Seitenzahl"/>
        <w:sz w:val="18"/>
        <w:szCs w:val="18"/>
        <w:lang w:val="cs-CZ"/>
      </w:rPr>
      <w:fldChar w:fldCharType="begin"/>
    </w:r>
    <w:r w:rsidRPr="00B92CCF">
      <w:rPr>
        <w:rStyle w:val="Seitenzahl"/>
        <w:sz w:val="18"/>
        <w:szCs w:val="18"/>
        <w:lang w:val="cs-CZ"/>
      </w:rPr>
      <w:instrText xml:space="preserve"> </w:instrText>
    </w:r>
    <w:r w:rsidR="00945639" w:rsidRPr="00B92CCF">
      <w:rPr>
        <w:rStyle w:val="Seitenzahl"/>
        <w:sz w:val="18"/>
        <w:szCs w:val="18"/>
        <w:lang w:val="cs-CZ"/>
      </w:rPr>
      <w:instrText>PAGE</w:instrText>
    </w:r>
    <w:r w:rsidRPr="00B92CCF">
      <w:rPr>
        <w:rStyle w:val="Seitenzahl"/>
        <w:sz w:val="18"/>
        <w:szCs w:val="18"/>
        <w:lang w:val="cs-CZ"/>
      </w:rPr>
      <w:instrText xml:space="preserve"> </w:instrText>
    </w:r>
    <w:r w:rsidRPr="00B92CCF">
      <w:rPr>
        <w:rStyle w:val="Seitenzahl"/>
        <w:sz w:val="18"/>
        <w:szCs w:val="18"/>
        <w:lang w:val="cs-CZ"/>
      </w:rPr>
      <w:fldChar w:fldCharType="separate"/>
    </w:r>
    <w:r w:rsidR="00E13D4B" w:rsidRPr="00B92CCF">
      <w:rPr>
        <w:rStyle w:val="Seitenzahl"/>
        <w:noProof/>
        <w:sz w:val="18"/>
        <w:szCs w:val="18"/>
        <w:lang w:val="cs-CZ"/>
      </w:rPr>
      <w:t>2</w:t>
    </w:r>
    <w:r w:rsidRPr="00B92CCF">
      <w:rPr>
        <w:rStyle w:val="Seitenzahl"/>
        <w:sz w:val="18"/>
        <w:szCs w:val="18"/>
        <w:lang w:val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8D570" w14:textId="77777777" w:rsidR="00342B80" w:rsidRDefault="00342B80">
      <w:r>
        <w:separator/>
      </w:r>
    </w:p>
  </w:footnote>
  <w:footnote w:type="continuationSeparator" w:id="0">
    <w:p w14:paraId="2A7BDC1A" w14:textId="77777777" w:rsidR="00342B80" w:rsidRDefault="00342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759E" w14:textId="77777777" w:rsidR="00330AAD" w:rsidRDefault="00330AAD" w:rsidP="00330AAD">
    <w:pPr>
      <w:pStyle w:val="Kopfzeile"/>
      <w:rPr>
        <w:rFonts w:ascii="Arial Black" w:hAnsi="Arial Black"/>
        <w:lang w:val="de-AT"/>
      </w:rPr>
    </w:pPr>
  </w:p>
  <w:p w14:paraId="510C0C22" w14:textId="77777777" w:rsidR="00330AAD" w:rsidRDefault="00B116DF" w:rsidP="00B116DF">
    <w:pPr>
      <w:pStyle w:val="Kopfzeile"/>
      <w:tabs>
        <w:tab w:val="clear" w:pos="4536"/>
        <w:tab w:val="clear" w:pos="9072"/>
        <w:tab w:val="left" w:pos="2200"/>
      </w:tabs>
      <w:rPr>
        <w:rFonts w:ascii="Arial Black" w:hAnsi="Arial Black"/>
        <w:lang w:val="de-AT"/>
      </w:rPr>
    </w:pPr>
    <w:r w:rsidRPr="00B92CCF">
      <w:rPr>
        <w:rFonts w:ascii="Arial Black" w:hAnsi="Arial Black"/>
        <w:lang w:val="cs-CZ"/>
      </w:rPr>
      <w:tab/>
    </w:r>
  </w:p>
  <w:p w14:paraId="563A571B" w14:textId="77777777" w:rsidR="00330AAD" w:rsidRDefault="00330AAD" w:rsidP="00330AAD">
    <w:pPr>
      <w:pStyle w:val="Kopfzeile"/>
      <w:rPr>
        <w:rFonts w:ascii="Arial Black" w:hAnsi="Arial Black"/>
        <w:lang w:val="de-AT"/>
      </w:rPr>
    </w:pPr>
  </w:p>
  <w:p w14:paraId="172C9016" w14:textId="77777777" w:rsidR="00330AAD" w:rsidRDefault="00B92CCF" w:rsidP="00B92CCF">
    <w:pPr>
      <w:jc w:val="right"/>
    </w:pPr>
    <w:r w:rsidRPr="00B92CCF">
      <w:rPr>
        <w:rFonts w:ascii="Arial Black" w:hAnsi="Arial Black" w:cs="Arial Black"/>
        <w:color w:val="96C03A"/>
        <w:sz w:val="32"/>
        <w:szCs w:val="32"/>
        <w:lang w:val="cs-CZ"/>
      </w:rPr>
      <w:t xml:space="preserve">Tisková </w:t>
    </w:r>
    <w:r w:rsidRPr="00B92CCF">
      <w:rPr>
        <w:sz w:val="32"/>
        <w:szCs w:val="32"/>
        <w:lang w:val="cs-CZ"/>
      </w:rPr>
      <w:t>| zpráva</w:t>
    </w:r>
    <w:r w:rsidRPr="00B92CCF">
      <w:rPr>
        <w:rFonts w:ascii="Arial Black" w:hAnsi="Arial Black" w:cs="Arial Black"/>
        <w:color w:val="96C03A"/>
        <w:sz w:val="32"/>
        <w:szCs w:val="32"/>
        <w:cs/>
        <w:lang w:val="cs-CZ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652"/>
    <w:multiLevelType w:val="hybridMultilevel"/>
    <w:tmpl w:val="2B3E6F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5166"/>
    <w:multiLevelType w:val="hybridMultilevel"/>
    <w:tmpl w:val="FEAA6624"/>
    <w:lvl w:ilvl="0" w:tplc="EEDC36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824A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C68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BC96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846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2C4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0A28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4A19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CE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62948"/>
    <w:multiLevelType w:val="hybridMultilevel"/>
    <w:tmpl w:val="F7DC3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A4449"/>
    <w:multiLevelType w:val="hybridMultilevel"/>
    <w:tmpl w:val="D97617CA"/>
    <w:lvl w:ilvl="0" w:tplc="119625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981F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A22A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61F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C01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CD3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88F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085B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E84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4008D"/>
    <w:multiLevelType w:val="hybridMultilevel"/>
    <w:tmpl w:val="80AA9664"/>
    <w:lvl w:ilvl="0" w:tplc="E028FD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8A73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0E1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0DE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FA65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D05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DABA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E6D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E3C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447A2"/>
    <w:multiLevelType w:val="hybridMultilevel"/>
    <w:tmpl w:val="9F7868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E6EA7"/>
    <w:multiLevelType w:val="hybridMultilevel"/>
    <w:tmpl w:val="B1F0E7B2"/>
    <w:lvl w:ilvl="0" w:tplc="5DB2E8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1804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ECC5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3E6A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FEC2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DC4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8A1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DA36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5C1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A32ED"/>
    <w:multiLevelType w:val="hybridMultilevel"/>
    <w:tmpl w:val="F1167268"/>
    <w:lvl w:ilvl="0" w:tplc="79343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8CA6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025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E45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1CEA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F64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7C24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045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3C2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B249B"/>
    <w:multiLevelType w:val="hybridMultilevel"/>
    <w:tmpl w:val="21040FF8"/>
    <w:lvl w:ilvl="0" w:tplc="E05492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343F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107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0E20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23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A7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A602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A44A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0AF1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489"/>
    <w:rsid w:val="00006654"/>
    <w:rsid w:val="000367DB"/>
    <w:rsid w:val="000578AE"/>
    <w:rsid w:val="00061FC8"/>
    <w:rsid w:val="00065293"/>
    <w:rsid w:val="0006795A"/>
    <w:rsid w:val="000712F8"/>
    <w:rsid w:val="00073639"/>
    <w:rsid w:val="00075A96"/>
    <w:rsid w:val="00090C7D"/>
    <w:rsid w:val="00092329"/>
    <w:rsid w:val="000A409F"/>
    <w:rsid w:val="000B1C0B"/>
    <w:rsid w:val="000B1FEE"/>
    <w:rsid w:val="000D64E1"/>
    <w:rsid w:val="000F3615"/>
    <w:rsid w:val="000F73E4"/>
    <w:rsid w:val="00103203"/>
    <w:rsid w:val="001103AB"/>
    <w:rsid w:val="00115FD5"/>
    <w:rsid w:val="0015054F"/>
    <w:rsid w:val="00150748"/>
    <w:rsid w:val="00166115"/>
    <w:rsid w:val="0017480D"/>
    <w:rsid w:val="00176B68"/>
    <w:rsid w:val="001947D6"/>
    <w:rsid w:val="001A1446"/>
    <w:rsid w:val="001A6570"/>
    <w:rsid w:val="001A687D"/>
    <w:rsid w:val="001C5B8A"/>
    <w:rsid w:val="001D1F4E"/>
    <w:rsid w:val="001E4B0D"/>
    <w:rsid w:val="002326FE"/>
    <w:rsid w:val="00241B64"/>
    <w:rsid w:val="00245D0B"/>
    <w:rsid w:val="00256F44"/>
    <w:rsid w:val="00267298"/>
    <w:rsid w:val="002834A6"/>
    <w:rsid w:val="002A3967"/>
    <w:rsid w:val="002B1C7A"/>
    <w:rsid w:val="002D70B8"/>
    <w:rsid w:val="002E167E"/>
    <w:rsid w:val="002E6467"/>
    <w:rsid w:val="002E6A36"/>
    <w:rsid w:val="002F087C"/>
    <w:rsid w:val="003011B7"/>
    <w:rsid w:val="0030527B"/>
    <w:rsid w:val="003260DF"/>
    <w:rsid w:val="00330AAD"/>
    <w:rsid w:val="00342B80"/>
    <w:rsid w:val="00350E12"/>
    <w:rsid w:val="003566C9"/>
    <w:rsid w:val="00385A2F"/>
    <w:rsid w:val="00386D9C"/>
    <w:rsid w:val="003A0447"/>
    <w:rsid w:val="003F0F38"/>
    <w:rsid w:val="004003AB"/>
    <w:rsid w:val="00405096"/>
    <w:rsid w:val="004057F9"/>
    <w:rsid w:val="00440866"/>
    <w:rsid w:val="00450454"/>
    <w:rsid w:val="00450D9F"/>
    <w:rsid w:val="00451224"/>
    <w:rsid w:val="0045338C"/>
    <w:rsid w:val="0046305D"/>
    <w:rsid w:val="004B1AAA"/>
    <w:rsid w:val="004C1590"/>
    <w:rsid w:val="004D336F"/>
    <w:rsid w:val="005623F9"/>
    <w:rsid w:val="00564FE8"/>
    <w:rsid w:val="0056674E"/>
    <w:rsid w:val="00585B22"/>
    <w:rsid w:val="005A620B"/>
    <w:rsid w:val="005B01FF"/>
    <w:rsid w:val="005E66DC"/>
    <w:rsid w:val="00601DB7"/>
    <w:rsid w:val="006149C0"/>
    <w:rsid w:val="00620837"/>
    <w:rsid w:val="00622B44"/>
    <w:rsid w:val="006633AC"/>
    <w:rsid w:val="00667846"/>
    <w:rsid w:val="00667A3E"/>
    <w:rsid w:val="00684AF9"/>
    <w:rsid w:val="006B4CEE"/>
    <w:rsid w:val="006C091B"/>
    <w:rsid w:val="006D75FE"/>
    <w:rsid w:val="006E3145"/>
    <w:rsid w:val="006E676C"/>
    <w:rsid w:val="006F4296"/>
    <w:rsid w:val="006F7DAD"/>
    <w:rsid w:val="00707A01"/>
    <w:rsid w:val="00730FBF"/>
    <w:rsid w:val="00772540"/>
    <w:rsid w:val="007779E3"/>
    <w:rsid w:val="00781D03"/>
    <w:rsid w:val="007830F6"/>
    <w:rsid w:val="00785202"/>
    <w:rsid w:val="007876C9"/>
    <w:rsid w:val="007955B8"/>
    <w:rsid w:val="007A71E3"/>
    <w:rsid w:val="007B46AB"/>
    <w:rsid w:val="007C387E"/>
    <w:rsid w:val="007D6C60"/>
    <w:rsid w:val="007F0C76"/>
    <w:rsid w:val="00825C04"/>
    <w:rsid w:val="0083122E"/>
    <w:rsid w:val="00840364"/>
    <w:rsid w:val="00882CDE"/>
    <w:rsid w:val="00886A23"/>
    <w:rsid w:val="008972B7"/>
    <w:rsid w:val="008A6B21"/>
    <w:rsid w:val="008C0188"/>
    <w:rsid w:val="008C10C3"/>
    <w:rsid w:val="008D29E8"/>
    <w:rsid w:val="008E0D7E"/>
    <w:rsid w:val="00903B91"/>
    <w:rsid w:val="0090542C"/>
    <w:rsid w:val="0092151F"/>
    <w:rsid w:val="00945639"/>
    <w:rsid w:val="00954395"/>
    <w:rsid w:val="00962DFC"/>
    <w:rsid w:val="00991153"/>
    <w:rsid w:val="00993F54"/>
    <w:rsid w:val="009949A2"/>
    <w:rsid w:val="00997D60"/>
    <w:rsid w:val="009A0F1B"/>
    <w:rsid w:val="009F207B"/>
    <w:rsid w:val="00A03105"/>
    <w:rsid w:val="00A052CD"/>
    <w:rsid w:val="00A14373"/>
    <w:rsid w:val="00A23698"/>
    <w:rsid w:val="00A31AB0"/>
    <w:rsid w:val="00A37058"/>
    <w:rsid w:val="00A41918"/>
    <w:rsid w:val="00A457ED"/>
    <w:rsid w:val="00A77C8F"/>
    <w:rsid w:val="00A81624"/>
    <w:rsid w:val="00A935C0"/>
    <w:rsid w:val="00A9659F"/>
    <w:rsid w:val="00AB1D7B"/>
    <w:rsid w:val="00AB317C"/>
    <w:rsid w:val="00AB6287"/>
    <w:rsid w:val="00AC7617"/>
    <w:rsid w:val="00AD7E84"/>
    <w:rsid w:val="00AF082E"/>
    <w:rsid w:val="00AF6714"/>
    <w:rsid w:val="00B116DF"/>
    <w:rsid w:val="00B20673"/>
    <w:rsid w:val="00B27A4B"/>
    <w:rsid w:val="00B30B16"/>
    <w:rsid w:val="00B4103B"/>
    <w:rsid w:val="00B54D64"/>
    <w:rsid w:val="00B727EE"/>
    <w:rsid w:val="00B758FA"/>
    <w:rsid w:val="00B77C24"/>
    <w:rsid w:val="00B813FE"/>
    <w:rsid w:val="00B84B8B"/>
    <w:rsid w:val="00B8617E"/>
    <w:rsid w:val="00B92CCF"/>
    <w:rsid w:val="00BA063B"/>
    <w:rsid w:val="00BA1184"/>
    <w:rsid w:val="00BB6D13"/>
    <w:rsid w:val="00BD6845"/>
    <w:rsid w:val="00BE414E"/>
    <w:rsid w:val="00BE52D3"/>
    <w:rsid w:val="00BF6F93"/>
    <w:rsid w:val="00C026C4"/>
    <w:rsid w:val="00C25A8C"/>
    <w:rsid w:val="00C3045A"/>
    <w:rsid w:val="00C4105C"/>
    <w:rsid w:val="00C636A6"/>
    <w:rsid w:val="00C63E4D"/>
    <w:rsid w:val="00C65555"/>
    <w:rsid w:val="00C85852"/>
    <w:rsid w:val="00C903BB"/>
    <w:rsid w:val="00C9367E"/>
    <w:rsid w:val="00CA3FCD"/>
    <w:rsid w:val="00CC2D50"/>
    <w:rsid w:val="00CD1EF3"/>
    <w:rsid w:val="00CF1346"/>
    <w:rsid w:val="00D555E0"/>
    <w:rsid w:val="00D67626"/>
    <w:rsid w:val="00D82CBA"/>
    <w:rsid w:val="00D92814"/>
    <w:rsid w:val="00D96D5B"/>
    <w:rsid w:val="00D96F2C"/>
    <w:rsid w:val="00D975CB"/>
    <w:rsid w:val="00DA2961"/>
    <w:rsid w:val="00DA3169"/>
    <w:rsid w:val="00DB1FD3"/>
    <w:rsid w:val="00DB5B07"/>
    <w:rsid w:val="00DC0F58"/>
    <w:rsid w:val="00DD2AD8"/>
    <w:rsid w:val="00DE7085"/>
    <w:rsid w:val="00E056C3"/>
    <w:rsid w:val="00E13D4B"/>
    <w:rsid w:val="00E3066B"/>
    <w:rsid w:val="00E36C4A"/>
    <w:rsid w:val="00E43489"/>
    <w:rsid w:val="00E46B4D"/>
    <w:rsid w:val="00E60FA8"/>
    <w:rsid w:val="00E77B42"/>
    <w:rsid w:val="00E824C6"/>
    <w:rsid w:val="00E84B79"/>
    <w:rsid w:val="00EB4A94"/>
    <w:rsid w:val="00ED19CB"/>
    <w:rsid w:val="00ED47E5"/>
    <w:rsid w:val="00ED6192"/>
    <w:rsid w:val="00EF3E59"/>
    <w:rsid w:val="00F05A33"/>
    <w:rsid w:val="00F1605A"/>
    <w:rsid w:val="00F36F4C"/>
    <w:rsid w:val="00F53674"/>
    <w:rsid w:val="00F6379C"/>
    <w:rsid w:val="00FA2848"/>
    <w:rsid w:val="00FD3251"/>
    <w:rsid w:val="00FE45B6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E71B2F"/>
  <w15:chartTrackingRefBased/>
  <w15:docId w15:val="{87D9128B-FE17-443F-94D4-7C9C0261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E7085"/>
    <w:pPr>
      <w:spacing w:line="312" w:lineRule="auto"/>
    </w:pPr>
    <w:rPr>
      <w:rFonts w:ascii="Arial" w:hAnsi="Arial" w:cs="Arial"/>
      <w:color w:val="1A171B"/>
      <w:sz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85B22"/>
    <w:pPr>
      <w:keepNext/>
      <w:spacing w:after="120"/>
      <w:outlineLvl w:val="0"/>
    </w:pPr>
    <w:rPr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2E6A36"/>
    <w:pPr>
      <w:keepNext/>
      <w:spacing w:after="12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2E6A36"/>
    <w:pPr>
      <w:keepNext/>
      <w:spacing w:after="60"/>
      <w:outlineLvl w:val="2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">
    <w:name w:val="text"/>
    <w:basedOn w:val="Standard"/>
    <w:rsid w:val="00585B22"/>
    <w:pPr>
      <w:spacing w:before="360" w:line="360" w:lineRule="auto"/>
    </w:pPr>
    <w:rPr>
      <w:rFonts w:ascii="Helvetica 45" w:hAnsi="Helvetica 45" w:cs="Times New Roman"/>
      <w:color w:val="auto"/>
      <w:sz w:val="24"/>
      <w:lang w:eastAsia="de-DE"/>
    </w:rPr>
  </w:style>
  <w:style w:type="paragraph" w:customStyle="1" w:styleId="bild">
    <w:name w:val="bild"/>
    <w:basedOn w:val="text"/>
    <w:rsid w:val="00585B22"/>
    <w:pPr>
      <w:spacing w:before="240"/>
    </w:pPr>
    <w:rPr>
      <w:i/>
    </w:rPr>
  </w:style>
  <w:style w:type="character" w:styleId="Hyperlink">
    <w:name w:val="Hyperlink"/>
    <w:rsid w:val="00A052CD"/>
    <w:rPr>
      <w:color w:val="0000FF"/>
      <w:u w:val="single"/>
    </w:rPr>
  </w:style>
  <w:style w:type="paragraph" w:customStyle="1" w:styleId="Abbinder">
    <w:name w:val="Abbinder"/>
    <w:basedOn w:val="Standard"/>
    <w:autoRedefine/>
    <w:rsid w:val="00AB1D7B"/>
    <w:pPr>
      <w:spacing w:line="240" w:lineRule="auto"/>
    </w:pPr>
    <w:rPr>
      <w:sz w:val="20"/>
    </w:rPr>
  </w:style>
  <w:style w:type="paragraph" w:styleId="Kopfzeile">
    <w:name w:val="header"/>
    <w:basedOn w:val="Standard"/>
    <w:rsid w:val="00386D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6D9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86D9C"/>
  </w:style>
  <w:style w:type="paragraph" w:customStyle="1" w:styleId="berschrift1-ArialBlack">
    <w:name w:val="Überschrift 1 - Arial Black"/>
    <w:basedOn w:val="berschrift1"/>
    <w:link w:val="berschrift1-ArialBlackZchn"/>
    <w:autoRedefine/>
    <w:rsid w:val="00730FBF"/>
    <w:rPr>
      <w:rFonts w:ascii="Arial Black" w:hAnsi="Arial Black"/>
      <w:b w:val="0"/>
      <w:color w:val="96C03A"/>
      <w:lang w:val="de-AT"/>
    </w:rPr>
  </w:style>
  <w:style w:type="paragraph" w:customStyle="1" w:styleId="berschrift2-ArialBlack">
    <w:name w:val="Überschrift 2 - Arial Black"/>
    <w:basedOn w:val="berschrift2"/>
    <w:link w:val="berschrift2-ArialBlackZchn"/>
    <w:autoRedefine/>
    <w:rsid w:val="007A71E3"/>
    <w:rPr>
      <w:rFonts w:ascii="Arial Black" w:hAnsi="Arial Black"/>
      <w:b w:val="0"/>
      <w:color w:val="96C03A"/>
    </w:rPr>
  </w:style>
  <w:style w:type="paragraph" w:customStyle="1" w:styleId="Abbinder-headline">
    <w:name w:val="Abbinder - headline"/>
    <w:basedOn w:val="Abbinder"/>
    <w:autoRedefine/>
    <w:rsid w:val="002E6A36"/>
    <w:pPr>
      <w:spacing w:after="60"/>
    </w:pPr>
    <w:rPr>
      <w:b/>
    </w:rPr>
  </w:style>
  <w:style w:type="paragraph" w:customStyle="1" w:styleId="berschrift3-ArialBlack">
    <w:name w:val="Überschrift 3 - Arial Black"/>
    <w:basedOn w:val="berschrift3"/>
    <w:autoRedefine/>
    <w:rsid w:val="008C10C3"/>
    <w:rPr>
      <w:rFonts w:ascii="Arial Black" w:hAnsi="Arial Black"/>
      <w:b w:val="0"/>
      <w:color w:val="96C03A"/>
    </w:rPr>
  </w:style>
  <w:style w:type="character" w:customStyle="1" w:styleId="berschrift1Zchn">
    <w:name w:val="Überschrift 1 Zchn"/>
    <w:link w:val="berschrift1"/>
    <w:rsid w:val="008C10C3"/>
    <w:rPr>
      <w:rFonts w:ascii="Arial" w:hAnsi="Arial" w:cs="Arial"/>
      <w:b/>
      <w:bCs/>
      <w:color w:val="1A171B"/>
      <w:kern w:val="32"/>
      <w:sz w:val="40"/>
      <w:szCs w:val="32"/>
      <w:lang w:val="de-DE" w:eastAsia="en-US" w:bidi="ar-SA"/>
    </w:rPr>
  </w:style>
  <w:style w:type="character" w:customStyle="1" w:styleId="berschrift1-ArialBlackZchn">
    <w:name w:val="Überschrift 1 - Arial Black Zchn"/>
    <w:link w:val="berschrift1-ArialBlack"/>
    <w:rsid w:val="008C10C3"/>
    <w:rPr>
      <w:rFonts w:ascii="Arial Black" w:hAnsi="Arial Black" w:cs="Arial"/>
      <w:b/>
      <w:bCs/>
      <w:color w:val="96C03A"/>
      <w:kern w:val="32"/>
      <w:sz w:val="40"/>
      <w:szCs w:val="32"/>
      <w:lang w:val="de-AT" w:eastAsia="en-US" w:bidi="ar-SA"/>
    </w:rPr>
  </w:style>
  <w:style w:type="character" w:customStyle="1" w:styleId="berschrift2Zchn">
    <w:name w:val="Überschrift 2 Zchn"/>
    <w:link w:val="berschrift2"/>
    <w:rsid w:val="008C10C3"/>
    <w:rPr>
      <w:rFonts w:ascii="Arial" w:hAnsi="Arial" w:cs="Arial"/>
      <w:b/>
      <w:bCs/>
      <w:iCs/>
      <w:color w:val="1A171B"/>
      <w:sz w:val="28"/>
      <w:szCs w:val="28"/>
      <w:lang w:val="de-DE" w:eastAsia="en-US" w:bidi="ar-SA"/>
    </w:rPr>
  </w:style>
  <w:style w:type="character" w:customStyle="1" w:styleId="berschrift2-ArialBlackZchn">
    <w:name w:val="Überschrift 2 - Arial Black Zchn"/>
    <w:link w:val="berschrift2-ArialBlack"/>
    <w:rsid w:val="008C10C3"/>
    <w:rPr>
      <w:rFonts w:ascii="Arial Black" w:hAnsi="Arial Black" w:cs="Arial"/>
      <w:b/>
      <w:bCs/>
      <w:iCs/>
      <w:color w:val="96C03A"/>
      <w:sz w:val="28"/>
      <w:szCs w:val="28"/>
      <w:lang w:val="de-DE" w:eastAsia="en-US" w:bidi="ar-SA"/>
    </w:rPr>
  </w:style>
  <w:style w:type="paragraph" w:customStyle="1" w:styleId="Vorspann">
    <w:name w:val="Vorspann"/>
    <w:basedOn w:val="Standard"/>
    <w:rsid w:val="00CA3FCD"/>
    <w:pPr>
      <w:spacing w:line="264" w:lineRule="auto"/>
    </w:pPr>
    <w:rPr>
      <w:b/>
      <w:sz w:val="24"/>
      <w:lang w:val="de-AT"/>
    </w:rPr>
  </w:style>
  <w:style w:type="paragraph" w:styleId="Sprechblasentext">
    <w:name w:val="Balloon Text"/>
    <w:basedOn w:val="Standard"/>
    <w:link w:val="SprechblasentextZchn"/>
    <w:rsid w:val="0068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84AF9"/>
    <w:rPr>
      <w:rFonts w:ascii="Segoe UI" w:hAnsi="Segoe UI" w:cs="Segoe UI"/>
      <w:color w:val="1A171B"/>
      <w:sz w:val="18"/>
      <w:szCs w:val="18"/>
      <w:lang w:val="de-DE"/>
    </w:rPr>
  </w:style>
  <w:style w:type="paragraph" w:styleId="Listenabsatz">
    <w:name w:val="List Paragraph"/>
    <w:basedOn w:val="Standard"/>
    <w:uiPriority w:val="34"/>
    <w:qFormat/>
    <w:rsid w:val="00A8162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0761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8939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8068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7328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1889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08391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engel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gelglobal.com" TargetMode="Externa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8000118\Local%20Settings\Temporary%20Internet%20Files\OLK7\ENGEL-Pressemitteil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ED69F59BC06A449D7F75ABEDEA6CF2" ma:contentTypeVersion="15" ma:contentTypeDescription="Ein neues Dokument erstellen." ma:contentTypeScope="" ma:versionID="7e727eb15cdbf9981b15b36049fe1251">
  <xsd:schema xmlns:xsd="http://www.w3.org/2001/XMLSchema" xmlns:xs="http://www.w3.org/2001/XMLSchema" xmlns:p="http://schemas.microsoft.com/office/2006/metadata/properties" xmlns:ns2="0227e207-72f5-491a-a4e5-c2672ae48f53" xmlns:ns3="46f49fbf-5b57-45d1-916e-364917a5a9e9" targetNamespace="http://schemas.microsoft.com/office/2006/metadata/properties" ma:root="true" ma:fieldsID="7f6bbe790d062155b49ceeceec123eb9" ns2:_="" ns3:_="">
    <xsd:import namespace="0227e207-72f5-491a-a4e5-c2672ae48f53"/>
    <xsd:import namespace="46f49fbf-5b57-45d1-916e-364917a5a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7e207-72f5-491a-a4e5-c2672ae48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edf6f476-1822-4fc9-8e4a-68c4a6cf0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9fbf-5b57-45d1-916e-364917a5a9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a29fde-0f4d-4335-9e6d-657a36ca432b}" ma:internalName="TaxCatchAll" ma:showField="CatchAllData" ma:web="46f49fbf-5b57-45d1-916e-364917a5a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048CC-F9CF-4F71-9BE3-3395CBDF8B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70A120-F932-4686-A29F-1D58096A4666}"/>
</file>

<file path=customXml/itemProps3.xml><?xml version="1.0" encoding="utf-8"?>
<ds:datastoreItem xmlns:ds="http://schemas.openxmlformats.org/officeDocument/2006/customXml" ds:itemID="{0B0D366A-413F-4013-BA8A-3C30146389A7}"/>
</file>

<file path=docProps/app.xml><?xml version="1.0" encoding="utf-8"?>
<Properties xmlns="http://schemas.openxmlformats.org/officeDocument/2006/extended-properties" xmlns:vt="http://schemas.openxmlformats.org/officeDocument/2006/docPropsVTypes">
  <Template>ENGEL-Pressemitteilung.dot</Template>
  <TotalTime>0</TotalTime>
  <Pages>4</Pages>
  <Words>1156</Words>
  <Characters>7284</Characters>
  <Application>Microsoft Office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Überschrift 2 über Schrift</vt:lpstr>
      <vt:lpstr>Überschrift 2 über Schrift</vt:lpstr>
    </vt:vector>
  </TitlesOfParts>
  <Company>ENGEL AUSTRIA GmbH</Company>
  <LinksUpToDate>false</LinksUpToDate>
  <CharactersWithSpaces>8424</CharactersWithSpaces>
  <SharedDoc>false</SharedDoc>
  <HLinks>
    <vt:vector size="12" baseType="variant"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http://www.engelglobal.com/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2 über Schrift</dc:title>
  <dc:subject/>
  <dc:creator>ENGEL WTS User</dc:creator>
  <cp:keywords/>
  <dc:description/>
  <cp:lastModifiedBy>Bettina Blaschek</cp:lastModifiedBy>
  <cp:revision>2</cp:revision>
  <cp:lastPrinted>2016-02-15T07:32:00Z</cp:lastPrinted>
  <dcterms:created xsi:type="dcterms:W3CDTF">2021-10-06T04:58:00Z</dcterms:created>
  <dcterms:modified xsi:type="dcterms:W3CDTF">2021-10-06T04:58:00Z</dcterms:modified>
</cp:coreProperties>
</file>