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8493F" w14:textId="4504649E" w:rsidR="00291D8A" w:rsidRPr="00291D8A" w:rsidRDefault="00F6353B" w:rsidP="00291D8A">
      <w:pPr>
        <w:spacing w:after="120"/>
        <w:rPr>
          <w:b/>
          <w:bCs/>
          <w:sz w:val="28"/>
          <w:szCs w:val="28"/>
          <w:lang w:val="en-GB"/>
        </w:rPr>
      </w:pPr>
      <w:r w:rsidRPr="00F6353B">
        <w:rPr>
          <w:sz w:val="28"/>
          <w:szCs w:val="28"/>
          <w:lang w:val="en-GB"/>
        </w:rPr>
        <w:t xml:space="preserve">Efficient processing of </w:t>
      </w:r>
      <w:proofErr w:type="spellStart"/>
      <w:r w:rsidRPr="00F6353B">
        <w:rPr>
          <w:sz w:val="28"/>
          <w:szCs w:val="28"/>
          <w:lang w:val="en-GB"/>
        </w:rPr>
        <w:t>recyclates</w:t>
      </w:r>
      <w:proofErr w:type="spellEnd"/>
      <w:r w:rsidRPr="00F6353B">
        <w:rPr>
          <w:sz w:val="28"/>
          <w:szCs w:val="28"/>
          <w:lang w:val="en-GB"/>
        </w:rPr>
        <w:t xml:space="preserve"> with the all-electric e-mac:</w:t>
      </w:r>
      <w:r w:rsidR="00291D8A" w:rsidRPr="00291D8A">
        <w:rPr>
          <w:b/>
          <w:bCs/>
          <w:sz w:val="28"/>
          <w:szCs w:val="28"/>
          <w:lang w:val="en-GB"/>
        </w:rPr>
        <w:br/>
      </w:r>
      <w:r w:rsidRPr="00F6353B">
        <w:rPr>
          <w:b/>
          <w:bCs/>
          <w:sz w:val="28"/>
          <w:szCs w:val="28"/>
          <w:lang w:val="en-GB"/>
        </w:rPr>
        <w:t>ENGEL presents a compact foaming concept with high material savings at K 2025</w:t>
      </w:r>
    </w:p>
    <w:p w14:paraId="3B3ECADB" w14:textId="77777777" w:rsidR="00291D8A" w:rsidRPr="00291D8A" w:rsidRDefault="00291D8A" w:rsidP="00291D8A">
      <w:pPr>
        <w:spacing w:after="120"/>
        <w:rPr>
          <w:sz w:val="28"/>
          <w:szCs w:val="28"/>
          <w:lang w:val="en-GB"/>
        </w:rPr>
      </w:pPr>
    </w:p>
    <w:p w14:paraId="192C3273" w14:textId="434E12D1" w:rsidR="00F6353B" w:rsidRPr="005C0BDC" w:rsidRDefault="00291D8A" w:rsidP="00291D8A">
      <w:pPr>
        <w:spacing w:after="120"/>
        <w:rPr>
          <w:b/>
          <w:bCs/>
          <w:szCs w:val="22"/>
          <w:lang w:val="en-GB"/>
        </w:rPr>
      </w:pPr>
      <w:proofErr w:type="spellStart"/>
      <w:r w:rsidRPr="00291D8A">
        <w:rPr>
          <w:i/>
          <w:iCs/>
          <w:szCs w:val="22"/>
          <w:lang w:val="en-GB"/>
        </w:rPr>
        <w:t>Schwertberg</w:t>
      </w:r>
      <w:proofErr w:type="spellEnd"/>
      <w:r w:rsidR="00ED6F9F">
        <w:rPr>
          <w:i/>
          <w:iCs/>
          <w:szCs w:val="22"/>
          <w:lang w:val="en-GB"/>
        </w:rPr>
        <w:t xml:space="preserve"> - Austria</w:t>
      </w:r>
      <w:r w:rsidRPr="00291D8A">
        <w:rPr>
          <w:i/>
          <w:iCs/>
          <w:szCs w:val="22"/>
          <w:lang w:val="en-GB"/>
        </w:rPr>
        <w:t>, August 2025</w:t>
      </w:r>
      <w:r w:rsidRPr="00291D8A">
        <w:rPr>
          <w:b/>
          <w:bCs/>
          <w:szCs w:val="22"/>
          <w:lang w:val="en-GB"/>
        </w:rPr>
        <w:br/>
      </w:r>
      <w:r w:rsidR="00F6353B">
        <w:rPr>
          <w:b/>
          <w:bCs/>
          <w:szCs w:val="22"/>
          <w:lang w:val="en-GB"/>
        </w:rPr>
        <w:t>A</w:t>
      </w:r>
      <w:r w:rsidR="00F6353B" w:rsidRPr="00F6353B">
        <w:rPr>
          <w:b/>
          <w:bCs/>
          <w:szCs w:val="22"/>
          <w:lang w:val="en-GB"/>
        </w:rPr>
        <w:t>t K 2025 ENGEL will</w:t>
      </w:r>
      <w:r w:rsidR="00F6353B">
        <w:rPr>
          <w:b/>
          <w:bCs/>
          <w:szCs w:val="22"/>
          <w:lang w:val="en-GB"/>
        </w:rPr>
        <w:t xml:space="preserve"> be</w:t>
      </w:r>
      <w:r w:rsidR="00F6353B" w:rsidRPr="00F6353B">
        <w:rPr>
          <w:b/>
          <w:bCs/>
          <w:szCs w:val="22"/>
          <w:lang w:val="en-GB"/>
        </w:rPr>
        <w:t xml:space="preserve"> demonstrat</w:t>
      </w:r>
      <w:r w:rsidR="00F6353B">
        <w:rPr>
          <w:b/>
          <w:bCs/>
          <w:szCs w:val="22"/>
          <w:lang w:val="en-GB"/>
        </w:rPr>
        <w:t>ing</w:t>
      </w:r>
      <w:r w:rsidR="00F6353B" w:rsidRPr="00F6353B">
        <w:rPr>
          <w:b/>
          <w:bCs/>
          <w:szCs w:val="22"/>
          <w:lang w:val="en-GB"/>
        </w:rPr>
        <w:t xml:space="preserve"> how maximum sustainability, cost-efficient production and space-saving system concepts can be successfully combined. The focus is on a </w:t>
      </w:r>
      <w:hyperlink r:id="rId8" w:history="1">
        <w:r w:rsidR="00F6353B" w:rsidRPr="00363EB9">
          <w:rPr>
            <w:rStyle w:val="Hyperlink"/>
            <w:b/>
            <w:bCs/>
            <w:color w:val="000000" w:themeColor="text1"/>
            <w:szCs w:val="22"/>
            <w:lang w:val="en-GB"/>
          </w:rPr>
          <w:t>production solution for foamed technical parts</w:t>
        </w:r>
      </w:hyperlink>
      <w:r w:rsidR="00F6353B" w:rsidRPr="00363EB9">
        <w:rPr>
          <w:b/>
          <w:bCs/>
          <w:color w:val="000000" w:themeColor="text1"/>
          <w:szCs w:val="22"/>
          <w:lang w:val="en-GB"/>
        </w:rPr>
        <w:t xml:space="preserve"> </w:t>
      </w:r>
      <w:r w:rsidR="00F6353B" w:rsidRPr="00F6353B">
        <w:rPr>
          <w:b/>
          <w:bCs/>
          <w:szCs w:val="22"/>
          <w:lang w:val="en-GB"/>
        </w:rPr>
        <w:t xml:space="preserve">made from 100 percent post-consumer </w:t>
      </w:r>
      <w:proofErr w:type="spellStart"/>
      <w:r w:rsidR="00F6353B" w:rsidRPr="00F6353B">
        <w:rPr>
          <w:b/>
          <w:bCs/>
          <w:szCs w:val="22"/>
          <w:lang w:val="en-GB"/>
        </w:rPr>
        <w:t>recyclate</w:t>
      </w:r>
      <w:proofErr w:type="spellEnd"/>
      <w:r w:rsidR="00F6353B" w:rsidRPr="00F6353B">
        <w:rPr>
          <w:b/>
          <w:bCs/>
          <w:szCs w:val="22"/>
          <w:lang w:val="en-GB"/>
        </w:rPr>
        <w:t xml:space="preserve">. </w:t>
      </w:r>
      <w:r w:rsidR="005C0BDC">
        <w:rPr>
          <w:b/>
          <w:bCs/>
          <w:szCs w:val="22"/>
          <w:lang w:val="en-GB"/>
        </w:rPr>
        <w:t>T</w:t>
      </w:r>
      <w:r w:rsidR="00F6353B" w:rsidRPr="00F6353B">
        <w:rPr>
          <w:b/>
          <w:bCs/>
          <w:szCs w:val="22"/>
          <w:lang w:val="en-GB"/>
        </w:rPr>
        <w:t>he heart of the exhibit is an all-electric e-mac 220 injection moulding machine which produces thick-walled and robust plastic parts for the construction industry on a minimal footprint. These components offer significant weight savings – in an energy-efficient, precisely foamed and fully automated process.</w:t>
      </w:r>
    </w:p>
    <w:p w14:paraId="5F83DF48" w14:textId="3FDA38DD" w:rsidR="00291D8A" w:rsidRPr="00291D8A" w:rsidRDefault="00F6353B" w:rsidP="00291D8A">
      <w:pPr>
        <w:spacing w:after="120"/>
        <w:rPr>
          <w:szCs w:val="22"/>
          <w:lang w:val="en-GB"/>
        </w:rPr>
      </w:pPr>
      <w:r w:rsidRPr="00F6353B">
        <w:rPr>
          <w:szCs w:val="22"/>
          <w:lang w:val="en-GB"/>
        </w:rPr>
        <w:t>The manufacturing principle used in this ENGEL production cell is particularly well suited to robust components that are as lightweight as possible and easy to handle, for example for replacing concrete in shafts.</w:t>
      </w:r>
    </w:p>
    <w:p w14:paraId="6119A75E" w14:textId="4D98AF28" w:rsidR="00291D8A" w:rsidRPr="00291D8A" w:rsidRDefault="00F6353B" w:rsidP="00291D8A">
      <w:pPr>
        <w:spacing w:after="120"/>
        <w:rPr>
          <w:szCs w:val="22"/>
          <w:lang w:val="en-GB"/>
        </w:rPr>
      </w:pPr>
      <w:r w:rsidRPr="00363EB9">
        <w:rPr>
          <w:color w:val="000000" w:themeColor="text1"/>
          <w:szCs w:val="22"/>
          <w:lang w:val="en-GB"/>
        </w:rPr>
        <w:t xml:space="preserve">The </w:t>
      </w:r>
      <w:hyperlink r:id="rId9" w:history="1">
        <w:r w:rsidR="00363EB9" w:rsidRPr="00363EB9">
          <w:rPr>
            <w:rStyle w:val="Hyperlink"/>
            <w:color w:val="000000" w:themeColor="text1"/>
            <w:szCs w:val="22"/>
            <w:lang w:val="en-GB"/>
          </w:rPr>
          <w:t xml:space="preserve">all-electric </w:t>
        </w:r>
        <w:r w:rsidRPr="00363EB9">
          <w:rPr>
            <w:rStyle w:val="Hyperlink"/>
            <w:color w:val="000000" w:themeColor="text1"/>
            <w:szCs w:val="22"/>
            <w:lang w:val="en-GB"/>
          </w:rPr>
          <w:t>e-mac injection moulding machine</w:t>
        </w:r>
      </w:hyperlink>
      <w:r w:rsidRPr="00F6353B">
        <w:rPr>
          <w:szCs w:val="22"/>
          <w:lang w:val="en-GB"/>
        </w:rPr>
        <w:t xml:space="preserve"> with a clamping force of 2,200 </w:t>
      </w:r>
      <w:proofErr w:type="spellStart"/>
      <w:r w:rsidRPr="00F6353B">
        <w:rPr>
          <w:szCs w:val="22"/>
          <w:lang w:val="en-GB"/>
        </w:rPr>
        <w:t>kN</w:t>
      </w:r>
      <w:proofErr w:type="spellEnd"/>
      <w:r w:rsidRPr="00F6353B">
        <w:rPr>
          <w:szCs w:val="22"/>
          <w:lang w:val="en-GB"/>
        </w:rPr>
        <w:t xml:space="preserve"> uses ENGEL’s </w:t>
      </w:r>
      <w:proofErr w:type="spellStart"/>
      <w:r w:rsidRPr="00F6353B">
        <w:rPr>
          <w:szCs w:val="22"/>
          <w:lang w:val="en-GB"/>
        </w:rPr>
        <w:t>foammelt</w:t>
      </w:r>
      <w:proofErr w:type="spellEnd"/>
      <w:r w:rsidRPr="00F6353B">
        <w:rPr>
          <w:szCs w:val="22"/>
          <w:lang w:val="en-GB"/>
        </w:rPr>
        <w:t xml:space="preserve"> technology to foam components using a </w:t>
      </w:r>
      <w:r w:rsidR="005C0BDC">
        <w:rPr>
          <w:szCs w:val="22"/>
          <w:lang w:val="en-GB"/>
        </w:rPr>
        <w:t>blowing agent</w:t>
      </w:r>
      <w:r w:rsidRPr="00F6353B">
        <w:rPr>
          <w:szCs w:val="22"/>
          <w:lang w:val="en-GB"/>
        </w:rPr>
        <w:t>. In combination with a specially developed additive mix, this creates a homogeneous, finely celled foam core. The advantage: reduced weight with increased stability. In the application shown, the ENGEL injection moulding cell achieves a weight saving of around 30% with a shot weight of 538 grams, while at the same time increasing the impact resistance of the component by 10%.</w:t>
      </w:r>
    </w:p>
    <w:p w14:paraId="3036B5AA" w14:textId="21F62C18" w:rsidR="00291D8A" w:rsidRPr="00291D8A" w:rsidRDefault="006A415F" w:rsidP="00291D8A">
      <w:pPr>
        <w:spacing w:after="120"/>
        <w:rPr>
          <w:szCs w:val="22"/>
          <w:lang w:val="en-GB"/>
        </w:rPr>
      </w:pPr>
      <w:r w:rsidRPr="006A415F">
        <w:rPr>
          <w:szCs w:val="22"/>
          <w:lang w:val="en-GB"/>
        </w:rPr>
        <w:t xml:space="preserve">A post-consumer </w:t>
      </w:r>
      <w:proofErr w:type="spellStart"/>
      <w:r w:rsidRPr="006A415F">
        <w:rPr>
          <w:szCs w:val="22"/>
          <w:lang w:val="en-GB"/>
        </w:rPr>
        <w:t>recyclate</w:t>
      </w:r>
      <w:proofErr w:type="spellEnd"/>
      <w:r w:rsidRPr="006A415F">
        <w:rPr>
          <w:szCs w:val="22"/>
          <w:lang w:val="en-GB"/>
        </w:rPr>
        <w:t xml:space="preserve"> (PCR) is processed, originating from the “</w:t>
      </w:r>
      <w:proofErr w:type="spellStart"/>
      <w:r w:rsidRPr="006A415F">
        <w:rPr>
          <w:szCs w:val="22"/>
          <w:lang w:val="en-GB"/>
        </w:rPr>
        <w:t>Gelber</w:t>
      </w:r>
      <w:proofErr w:type="spellEnd"/>
      <w:r w:rsidRPr="006A415F">
        <w:rPr>
          <w:szCs w:val="22"/>
          <w:lang w:val="en-GB"/>
        </w:rPr>
        <w:t xml:space="preserve"> Sack”, collected by </w:t>
      </w:r>
      <w:proofErr w:type="spellStart"/>
      <w:r w:rsidRPr="006A415F">
        <w:rPr>
          <w:szCs w:val="22"/>
          <w:lang w:val="en-GB"/>
        </w:rPr>
        <w:t>PreZero</w:t>
      </w:r>
      <w:proofErr w:type="spellEnd"/>
      <w:r w:rsidRPr="006A415F">
        <w:rPr>
          <w:szCs w:val="22"/>
          <w:lang w:val="en-GB"/>
        </w:rPr>
        <w:t xml:space="preserve"> and high-quality reprocessed by EREMA. For the foaming process, an additive and blowing agent mixture developed by </w:t>
      </w:r>
      <w:proofErr w:type="spellStart"/>
      <w:r w:rsidRPr="006A415F">
        <w:rPr>
          <w:szCs w:val="22"/>
          <w:lang w:val="en-GB"/>
        </w:rPr>
        <w:t>Moxietec</w:t>
      </w:r>
      <w:proofErr w:type="spellEnd"/>
      <w:r w:rsidRPr="006A415F">
        <w:rPr>
          <w:szCs w:val="22"/>
          <w:lang w:val="en-GB"/>
        </w:rPr>
        <w:t xml:space="preserve"> is used, combined with the </w:t>
      </w:r>
      <w:proofErr w:type="spellStart"/>
      <w:r w:rsidRPr="006A415F">
        <w:rPr>
          <w:szCs w:val="22"/>
          <w:lang w:val="en-GB"/>
        </w:rPr>
        <w:t>Vistamaxx</w:t>
      </w:r>
      <w:proofErr w:type="spellEnd"/>
      <w:r w:rsidRPr="006A415F">
        <w:rPr>
          <w:szCs w:val="22"/>
          <w:lang w:val="en-GB"/>
        </w:rPr>
        <w:t xml:space="preserve"> additive from ExxonMobil. The dosing is carried out via a gravimetric system from </w:t>
      </w:r>
      <w:proofErr w:type="spellStart"/>
      <w:r w:rsidRPr="006A415F">
        <w:rPr>
          <w:szCs w:val="22"/>
          <w:lang w:val="en-GB"/>
        </w:rPr>
        <w:t>Movacolor</w:t>
      </w:r>
      <w:proofErr w:type="spellEnd"/>
      <w:r w:rsidRPr="006A415F">
        <w:rPr>
          <w:szCs w:val="22"/>
          <w:lang w:val="en-GB"/>
        </w:rPr>
        <w:t xml:space="preserve">. The </w:t>
      </w:r>
      <w:proofErr w:type="spellStart"/>
      <w:r w:rsidRPr="006A415F">
        <w:rPr>
          <w:szCs w:val="22"/>
          <w:lang w:val="en-GB"/>
        </w:rPr>
        <w:t>Moxietec</w:t>
      </w:r>
      <w:proofErr w:type="spellEnd"/>
      <w:r w:rsidRPr="006A415F">
        <w:rPr>
          <w:szCs w:val="22"/>
          <w:lang w:val="en-GB"/>
        </w:rPr>
        <w:t xml:space="preserve"> formulation ensures a particularly homogeneous distribution of the foam structure and is therefore especially suitable for thick-walled components, where conventional physical foaming processes reach their limits.</w:t>
      </w:r>
    </w:p>
    <w:p w14:paraId="20FA72BB" w14:textId="4E21A4DE" w:rsidR="00291D8A" w:rsidRPr="00815238" w:rsidRDefault="006A415F" w:rsidP="00815238">
      <w:pPr>
        <w:spacing w:after="120"/>
        <w:rPr>
          <w:i/>
          <w:iCs/>
          <w:sz w:val="20"/>
          <w:lang w:val="en-GB"/>
        </w:rPr>
      </w:pPr>
      <w:r w:rsidRPr="006A415F">
        <w:rPr>
          <w:szCs w:val="22"/>
          <w:lang w:val="en-GB"/>
        </w:rPr>
        <w:t>A standard mixing screw from ENGEL ensures a homogeneous melt. It is specially designed for this type of application and optimised for uniform mixing behaviour. In addition, decompression after dosing can be completely omitted, reliably preventing sink marks and air inclusions in the component. This is made possible by a ring non-return valve with a newly developed geometry. Crowned valve wings ensure even greater reproducibility and – in combination with the short-stroke version – significantly faster closing behaviour.</w:t>
      </w:r>
      <w:r w:rsidR="00291D8A" w:rsidRPr="00291D8A">
        <w:rPr>
          <w:szCs w:val="22"/>
          <w:lang w:val="en-GB"/>
        </w:rPr>
        <w:t xml:space="preserve"> </w:t>
      </w:r>
    </w:p>
    <w:p w14:paraId="4310219C" w14:textId="0CFA8860" w:rsidR="00291D8A" w:rsidRPr="00291D8A" w:rsidRDefault="00C05C21" w:rsidP="00291D8A">
      <w:pPr>
        <w:spacing w:after="120"/>
        <w:rPr>
          <w:szCs w:val="22"/>
          <w:lang w:val="en-GB"/>
        </w:rPr>
      </w:pPr>
      <w:r w:rsidRPr="00C05C21">
        <w:rPr>
          <w:szCs w:val="22"/>
          <w:lang w:val="en-GB"/>
        </w:rPr>
        <w:t>The plasti</w:t>
      </w:r>
      <w:r w:rsidR="00DA65B1">
        <w:rPr>
          <w:szCs w:val="22"/>
          <w:lang w:val="en-GB"/>
        </w:rPr>
        <w:t>cising</w:t>
      </w:r>
      <w:r w:rsidRPr="00C05C21">
        <w:rPr>
          <w:szCs w:val="22"/>
          <w:lang w:val="en-GB"/>
        </w:rPr>
        <w:t xml:space="preserve"> unit of this system uses </w:t>
      </w:r>
      <w:hyperlink r:id="rId10" w:history="1">
        <w:proofErr w:type="spellStart"/>
        <w:r w:rsidRPr="00363EB9">
          <w:rPr>
            <w:rStyle w:val="Hyperlink"/>
            <w:color w:val="000000" w:themeColor="text1"/>
            <w:szCs w:val="22"/>
            <w:lang w:val="en-GB"/>
          </w:rPr>
          <w:t>iQ</w:t>
        </w:r>
        <w:proofErr w:type="spellEnd"/>
        <w:r w:rsidRPr="00363EB9">
          <w:rPr>
            <w:rStyle w:val="Hyperlink"/>
            <w:color w:val="000000" w:themeColor="text1"/>
            <w:szCs w:val="22"/>
            <w:lang w:val="en-GB"/>
          </w:rPr>
          <w:t xml:space="preserve"> melt control</w:t>
        </w:r>
      </w:hyperlink>
      <w:r w:rsidRPr="00363EB9">
        <w:rPr>
          <w:color w:val="000000" w:themeColor="text1"/>
          <w:szCs w:val="22"/>
          <w:lang w:val="en-GB"/>
        </w:rPr>
        <w:t xml:space="preserve"> </w:t>
      </w:r>
      <w:r w:rsidRPr="00C05C21">
        <w:rPr>
          <w:szCs w:val="22"/>
          <w:lang w:val="en-GB"/>
        </w:rPr>
        <w:t xml:space="preserve">to deliver an optimally prepared melt for foamed </w:t>
      </w:r>
      <w:proofErr w:type="spellStart"/>
      <w:r w:rsidRPr="00C05C21">
        <w:rPr>
          <w:szCs w:val="22"/>
          <w:lang w:val="en-GB"/>
        </w:rPr>
        <w:t>recyclates</w:t>
      </w:r>
      <w:proofErr w:type="spellEnd"/>
      <w:r w:rsidRPr="00C05C21">
        <w:rPr>
          <w:szCs w:val="22"/>
          <w:lang w:val="en-GB"/>
        </w:rPr>
        <w:t xml:space="preserve">. The digital assistance system </w:t>
      </w:r>
      <w:proofErr w:type="spellStart"/>
      <w:r w:rsidRPr="00C05C21">
        <w:rPr>
          <w:szCs w:val="22"/>
          <w:lang w:val="en-GB"/>
        </w:rPr>
        <w:t>iQ</w:t>
      </w:r>
      <w:proofErr w:type="spellEnd"/>
      <w:r w:rsidRPr="00C05C21">
        <w:rPr>
          <w:szCs w:val="22"/>
          <w:lang w:val="en-GB"/>
        </w:rPr>
        <w:t xml:space="preserve"> melt control analyses the </w:t>
      </w:r>
      <w:proofErr w:type="spellStart"/>
      <w:r w:rsidRPr="00C05C21">
        <w:rPr>
          <w:szCs w:val="22"/>
          <w:lang w:val="en-GB"/>
        </w:rPr>
        <w:t>plastification</w:t>
      </w:r>
      <w:proofErr w:type="spellEnd"/>
      <w:r w:rsidRPr="00C05C21">
        <w:rPr>
          <w:szCs w:val="22"/>
          <w:lang w:val="en-GB"/>
        </w:rPr>
        <w:t xml:space="preserve"> process </w:t>
      </w:r>
      <w:r w:rsidRPr="00C05C21">
        <w:rPr>
          <w:szCs w:val="22"/>
          <w:lang w:val="en-GB"/>
        </w:rPr>
        <w:lastRenderedPageBreak/>
        <w:t xml:space="preserve">during sampling and suggests ideal setting parameters for screw speed, back pressure and dosing stroke. In this way, </w:t>
      </w:r>
      <w:proofErr w:type="spellStart"/>
      <w:r w:rsidRPr="00C05C21">
        <w:rPr>
          <w:szCs w:val="22"/>
          <w:lang w:val="en-GB"/>
        </w:rPr>
        <w:t>iQ</w:t>
      </w:r>
      <w:proofErr w:type="spellEnd"/>
      <w:r w:rsidRPr="00C05C21">
        <w:rPr>
          <w:szCs w:val="22"/>
          <w:lang w:val="en-GB"/>
        </w:rPr>
        <w:t xml:space="preserve"> melt control supports consistently high part quality with maximum material efficiency.</w:t>
      </w:r>
    </w:p>
    <w:p w14:paraId="03E02CDF" w14:textId="77777777" w:rsidR="00C05C21" w:rsidRDefault="00C05C21" w:rsidP="00291D8A">
      <w:pPr>
        <w:spacing w:after="120"/>
        <w:rPr>
          <w:szCs w:val="22"/>
          <w:lang w:val="en-GB"/>
        </w:rPr>
      </w:pPr>
      <w:r w:rsidRPr="00C05C21">
        <w:rPr>
          <w:szCs w:val="22"/>
          <w:lang w:val="en-GB"/>
        </w:rPr>
        <w:t xml:space="preserve">A cold runner system additionally supports the desired foaming behaviour. The cycle time on the all-electric ENGEL e-mac using the 2-cavity mould from </w:t>
      </w:r>
      <w:proofErr w:type="spellStart"/>
      <w:r w:rsidRPr="00C05C21">
        <w:rPr>
          <w:szCs w:val="22"/>
          <w:lang w:val="en-GB"/>
        </w:rPr>
        <w:t>Moxietec</w:t>
      </w:r>
      <w:proofErr w:type="spellEnd"/>
      <w:r w:rsidRPr="00C05C21">
        <w:rPr>
          <w:szCs w:val="22"/>
          <w:lang w:val="en-GB"/>
        </w:rPr>
        <w:t xml:space="preserve"> is approximately 120 seconds.</w:t>
      </w:r>
    </w:p>
    <w:p w14:paraId="0961F1F1" w14:textId="4178FEAB" w:rsidR="00291D8A" w:rsidRPr="00291D8A" w:rsidRDefault="00C05C21" w:rsidP="00291D8A">
      <w:pPr>
        <w:spacing w:after="120"/>
        <w:rPr>
          <w:szCs w:val="22"/>
          <w:lang w:val="en-GB"/>
        </w:rPr>
      </w:pPr>
      <w:r w:rsidRPr="00C05C21">
        <w:rPr>
          <w:szCs w:val="22"/>
          <w:lang w:val="en-GB"/>
        </w:rPr>
        <w:t xml:space="preserve">Especially for thick-walled components such as in this application, mould temperature control plays a crucial role. The latest generation of e-temp units operates with just 90 °C water temperature, eliminating the need for separate hot-water piping – which further reduces costs. The digital assistance system </w:t>
      </w:r>
      <w:hyperlink r:id="rId11" w:history="1">
        <w:proofErr w:type="spellStart"/>
        <w:r w:rsidRPr="00363EB9">
          <w:rPr>
            <w:rStyle w:val="Hyperlink"/>
            <w:color w:val="000000" w:themeColor="text1"/>
            <w:szCs w:val="22"/>
            <w:lang w:val="en-GB"/>
          </w:rPr>
          <w:t>iQ</w:t>
        </w:r>
        <w:proofErr w:type="spellEnd"/>
        <w:r w:rsidRPr="00363EB9">
          <w:rPr>
            <w:rStyle w:val="Hyperlink"/>
            <w:color w:val="000000" w:themeColor="text1"/>
            <w:szCs w:val="22"/>
            <w:lang w:val="en-GB"/>
          </w:rPr>
          <w:t xml:space="preserve"> flow control</w:t>
        </w:r>
      </w:hyperlink>
      <w:r w:rsidRPr="00363EB9">
        <w:rPr>
          <w:color w:val="000000" w:themeColor="text1"/>
          <w:szCs w:val="22"/>
          <w:lang w:val="en-GB"/>
        </w:rPr>
        <w:t xml:space="preserve"> actively </w:t>
      </w:r>
      <w:r w:rsidRPr="00C05C21">
        <w:rPr>
          <w:szCs w:val="22"/>
          <w:lang w:val="en-GB"/>
        </w:rPr>
        <w:t xml:space="preserve">monitors the temperature control behaviour and regulates it dynamically. In combination with ENGEL’s e-temp devices, this ensures that temperature deviations are detected immediately and automatically corrected. The result is uniform cooling of the entire component – warpage is </w:t>
      </w:r>
      <w:proofErr w:type="gramStart"/>
      <w:r w:rsidRPr="00C05C21">
        <w:rPr>
          <w:szCs w:val="22"/>
          <w:lang w:val="en-GB"/>
        </w:rPr>
        <w:t>minimised</w:t>
      </w:r>
      <w:proofErr w:type="gramEnd"/>
      <w:r w:rsidRPr="00C05C21">
        <w:rPr>
          <w:szCs w:val="22"/>
          <w:lang w:val="en-GB"/>
        </w:rPr>
        <w:t xml:space="preserve"> and dimensional accuracy improved. The system makes a significant contribution to process stability and reduces the energy consumption of temperature control thanks to optimal flow regulation.</w:t>
      </w:r>
      <w:r w:rsidR="00426156">
        <w:rPr>
          <w:szCs w:val="22"/>
          <w:lang w:val="en-GB"/>
        </w:rPr>
        <w:t xml:space="preserve"> </w:t>
      </w:r>
    </w:p>
    <w:p w14:paraId="0D8B6FCA" w14:textId="073D3E5C" w:rsidR="00291D8A" w:rsidRPr="00291D8A" w:rsidRDefault="00C05C21" w:rsidP="00291D8A">
      <w:pPr>
        <w:spacing w:after="120"/>
        <w:rPr>
          <w:szCs w:val="22"/>
          <w:lang w:val="en-GB"/>
        </w:rPr>
      </w:pPr>
      <w:r w:rsidRPr="00C05C21">
        <w:rPr>
          <w:szCs w:val="22"/>
          <w:lang w:val="en-GB"/>
        </w:rPr>
        <w:t xml:space="preserve">The entire production cell is designed to be </w:t>
      </w:r>
      <w:r w:rsidRPr="00363EB9">
        <w:rPr>
          <w:color w:val="000000" w:themeColor="text1"/>
          <w:szCs w:val="22"/>
          <w:lang w:val="en-GB"/>
        </w:rPr>
        <w:t xml:space="preserve">compact. A </w:t>
      </w:r>
      <w:hyperlink r:id="rId12" w:history="1">
        <w:r w:rsidRPr="00363EB9">
          <w:rPr>
            <w:rStyle w:val="Hyperlink"/>
            <w:color w:val="000000" w:themeColor="text1"/>
            <w:szCs w:val="22"/>
            <w:lang w:val="en-GB"/>
          </w:rPr>
          <w:t>servo sprue picker</w:t>
        </w:r>
      </w:hyperlink>
      <w:r w:rsidRPr="00363EB9">
        <w:rPr>
          <w:color w:val="000000" w:themeColor="text1"/>
          <w:szCs w:val="22"/>
          <w:lang w:val="en-GB"/>
        </w:rPr>
        <w:t xml:space="preserve"> removes the sprue, while an ENGEL </w:t>
      </w:r>
      <w:hyperlink r:id="rId13" w:history="1">
        <w:r w:rsidRPr="00363EB9">
          <w:rPr>
            <w:rStyle w:val="Hyperlink"/>
            <w:color w:val="000000" w:themeColor="text1"/>
            <w:szCs w:val="22"/>
            <w:lang w:val="en-GB"/>
          </w:rPr>
          <w:t>viper 12 linear robot</w:t>
        </w:r>
      </w:hyperlink>
      <w:r w:rsidRPr="00363EB9">
        <w:rPr>
          <w:color w:val="000000" w:themeColor="text1"/>
          <w:szCs w:val="22"/>
          <w:lang w:val="en-GB"/>
        </w:rPr>
        <w:t xml:space="preserve"> takes out the moulded part and places it on a conveyor belt – which is space-savingly integrated into the machine’s safety guard. The automation is fully integrated into the control system of the injection moulding machine and helps reduce cycle times, as </w:t>
      </w:r>
      <w:hyperlink r:id="rId14" w:history="1">
        <w:proofErr w:type="spellStart"/>
        <w:r w:rsidRPr="00363EB9">
          <w:rPr>
            <w:rStyle w:val="Hyperlink"/>
            <w:color w:val="000000" w:themeColor="text1"/>
            <w:szCs w:val="22"/>
            <w:lang w:val="en-GB"/>
          </w:rPr>
          <w:t>iQ</w:t>
        </w:r>
        <w:proofErr w:type="spellEnd"/>
        <w:r w:rsidRPr="00363EB9">
          <w:rPr>
            <w:rStyle w:val="Hyperlink"/>
            <w:color w:val="000000" w:themeColor="text1"/>
            <w:szCs w:val="22"/>
            <w:lang w:val="en-GB"/>
          </w:rPr>
          <w:t xml:space="preserve"> motion control</w:t>
        </w:r>
      </w:hyperlink>
      <w:r w:rsidRPr="00363EB9">
        <w:rPr>
          <w:color w:val="000000" w:themeColor="text1"/>
          <w:szCs w:val="22"/>
          <w:lang w:val="en-GB"/>
        </w:rPr>
        <w:t xml:space="preserve"> independently optimises the movement sequences. </w:t>
      </w:r>
      <w:r w:rsidRPr="00C05C21">
        <w:rPr>
          <w:szCs w:val="22"/>
          <w:lang w:val="en-GB"/>
        </w:rPr>
        <w:t>At the same time, it also reduces energy consumption.</w:t>
      </w:r>
      <w:r w:rsidR="00426156">
        <w:rPr>
          <w:szCs w:val="22"/>
          <w:lang w:val="en-GB"/>
        </w:rPr>
        <w:t xml:space="preserve"> </w:t>
      </w:r>
      <w:r w:rsidR="00426156" w:rsidRPr="00426156">
        <w:rPr>
          <w:szCs w:val="22"/>
          <w:lang w:val="en-GB"/>
        </w:rPr>
        <w:t xml:space="preserve">Savings of up to 85% </w:t>
      </w:r>
      <w:r w:rsidR="004311F9">
        <w:rPr>
          <w:szCs w:val="22"/>
          <w:lang w:val="en-GB"/>
        </w:rPr>
        <w:t xml:space="preserve">in temperature control </w:t>
      </w:r>
      <w:r w:rsidR="00426156" w:rsidRPr="00426156">
        <w:rPr>
          <w:szCs w:val="22"/>
          <w:lang w:val="en-GB"/>
        </w:rPr>
        <w:t>are possible.</w:t>
      </w:r>
    </w:p>
    <w:p w14:paraId="0F8D4E5F" w14:textId="73ADDFEC" w:rsidR="00BC6852" w:rsidRPr="00FD60C7" w:rsidRDefault="00C05C21" w:rsidP="00BC6852">
      <w:pPr>
        <w:spacing w:after="120"/>
        <w:rPr>
          <w:szCs w:val="22"/>
          <w:lang w:val="en-GB"/>
        </w:rPr>
      </w:pPr>
      <w:r w:rsidRPr="00C05C21">
        <w:rPr>
          <w:szCs w:val="22"/>
          <w:lang w:val="en-GB"/>
        </w:rPr>
        <w:t xml:space="preserve">With this application, ENGEL demonstrates how sustainable production, advanced foaming technology and an intelligent cell layout – supported by digital assistance systems such as </w:t>
      </w:r>
      <w:proofErr w:type="spellStart"/>
      <w:r w:rsidRPr="00C05C21">
        <w:rPr>
          <w:szCs w:val="22"/>
          <w:lang w:val="en-GB"/>
        </w:rPr>
        <w:t>iQ</w:t>
      </w:r>
      <w:proofErr w:type="spellEnd"/>
      <w:r w:rsidRPr="00C05C21">
        <w:rPr>
          <w:szCs w:val="22"/>
          <w:lang w:val="en-GB"/>
        </w:rPr>
        <w:t xml:space="preserve"> flow control – can be combined into an economically compelling overall solution. Injection moulding companies benefit from a stable process for demanding recycled material applications, which can be reliably integrated into existing production environments without requiring much floor space.</w:t>
      </w:r>
    </w:p>
    <w:p w14:paraId="54FA9255" w14:textId="77777777" w:rsidR="004C1286" w:rsidRPr="00ED6F9F" w:rsidRDefault="00ED6F9F" w:rsidP="004C1286">
      <w:pPr>
        <w:spacing w:after="120"/>
        <w:rPr>
          <w:b/>
          <w:bCs/>
          <w:color w:val="8AB73E"/>
          <w:szCs w:val="22"/>
          <w:u w:val="single"/>
          <w:lang w:val="en-GB"/>
        </w:rPr>
      </w:pPr>
      <w:hyperlink r:id="rId15" w:history="1">
        <w:r w:rsidR="004C1286" w:rsidRPr="00ED6F9F">
          <w:rPr>
            <w:rStyle w:val="Hyperlink"/>
            <w:b/>
            <w:bCs/>
            <w:color w:val="8AB73E"/>
            <w:szCs w:val="22"/>
            <w:lang w:val="en-GB"/>
          </w:rPr>
          <w:t>Visit us at K 2025 in Düsseldorf, Hall 15, Stand B42 &amp; C58</w:t>
        </w:r>
      </w:hyperlink>
    </w:p>
    <w:p w14:paraId="382B51CD" w14:textId="77777777" w:rsidR="00FD60C7" w:rsidRDefault="00FD60C7" w:rsidP="00206056">
      <w:pPr>
        <w:tabs>
          <w:tab w:val="left" w:pos="8140"/>
        </w:tabs>
        <w:spacing w:after="120"/>
        <w:rPr>
          <w:szCs w:val="22"/>
          <w:lang w:val="en-GB"/>
        </w:rPr>
      </w:pPr>
    </w:p>
    <w:p w14:paraId="34817AC4" w14:textId="77777777" w:rsidR="00815238" w:rsidRDefault="00815238" w:rsidP="00206056">
      <w:pPr>
        <w:tabs>
          <w:tab w:val="left" w:pos="8140"/>
        </w:tabs>
        <w:spacing w:after="120"/>
        <w:rPr>
          <w:szCs w:val="22"/>
          <w:lang w:val="en-GB"/>
        </w:rPr>
      </w:pPr>
      <w:r>
        <w:rPr>
          <w:szCs w:val="22"/>
          <w:lang w:val="en-GB"/>
        </w:rPr>
        <w:t>Images:</w:t>
      </w:r>
    </w:p>
    <w:p w14:paraId="1214A0E6" w14:textId="77777777" w:rsidR="00815238" w:rsidRPr="00F6353B" w:rsidRDefault="00815238" w:rsidP="00815238">
      <w:pPr>
        <w:spacing w:after="120"/>
        <w:rPr>
          <w:i/>
          <w:iCs/>
          <w:sz w:val="20"/>
          <w:lang w:val="en-GB"/>
        </w:rPr>
      </w:pPr>
      <w:r w:rsidRPr="00F6353B">
        <w:rPr>
          <w:i/>
          <w:iCs/>
          <w:sz w:val="20"/>
          <w:lang w:val="en-GB"/>
        </w:rPr>
        <w:t>Image</w:t>
      </w:r>
      <w:r w:rsidRPr="00291D8A">
        <w:rPr>
          <w:i/>
          <w:iCs/>
          <w:sz w:val="20"/>
          <w:lang w:val="en-GB"/>
        </w:rPr>
        <w:t xml:space="preserve"> 1:</w:t>
      </w:r>
      <w:r w:rsidRPr="00291D8A">
        <w:rPr>
          <w:b/>
          <w:bCs/>
          <w:i/>
          <w:iCs/>
          <w:sz w:val="20"/>
          <w:lang w:val="en-GB"/>
        </w:rPr>
        <w:t xml:space="preserve"> </w:t>
      </w:r>
      <w:r w:rsidRPr="00F6353B">
        <w:rPr>
          <w:b/>
          <w:bCs/>
          <w:i/>
          <w:iCs/>
          <w:sz w:val="20"/>
          <w:lang w:val="en-GB"/>
        </w:rPr>
        <w:t xml:space="preserve">Compact solution for resource-efficient manufacturing: </w:t>
      </w:r>
      <w:r w:rsidRPr="00F6353B">
        <w:rPr>
          <w:i/>
          <w:iCs/>
          <w:sz w:val="20"/>
          <w:lang w:val="en-GB"/>
        </w:rPr>
        <w:t xml:space="preserve">At K 2025, the all-electric ENGEL e-mac 220 processes 100% post-consumer </w:t>
      </w:r>
      <w:proofErr w:type="spellStart"/>
      <w:r w:rsidRPr="00F6353B">
        <w:rPr>
          <w:i/>
          <w:iCs/>
          <w:sz w:val="20"/>
          <w:lang w:val="en-GB"/>
        </w:rPr>
        <w:t>recyclate</w:t>
      </w:r>
      <w:proofErr w:type="spellEnd"/>
      <w:r w:rsidRPr="00F6353B">
        <w:rPr>
          <w:i/>
          <w:iCs/>
          <w:sz w:val="20"/>
          <w:lang w:val="en-GB"/>
        </w:rPr>
        <w:t xml:space="preserve"> in a fully automated and precisely foamed operation on a minimal footprint</w:t>
      </w:r>
      <w:r w:rsidRPr="00291D8A">
        <w:rPr>
          <w:i/>
          <w:iCs/>
          <w:sz w:val="20"/>
          <w:lang w:val="en-GB"/>
        </w:rPr>
        <w:t>.</w:t>
      </w:r>
    </w:p>
    <w:p w14:paraId="13B5C0C2" w14:textId="7BBEC631" w:rsidR="00815238" w:rsidRDefault="00815238" w:rsidP="00815238">
      <w:pPr>
        <w:tabs>
          <w:tab w:val="left" w:pos="8140"/>
        </w:tabs>
        <w:spacing w:after="120"/>
        <w:rPr>
          <w:szCs w:val="22"/>
          <w:lang w:val="en-GB"/>
        </w:rPr>
      </w:pPr>
      <w:r w:rsidRPr="006A415F">
        <w:rPr>
          <w:i/>
          <w:iCs/>
          <w:sz w:val="20"/>
          <w:lang w:val="en-GB"/>
        </w:rPr>
        <w:t>Image</w:t>
      </w:r>
      <w:r w:rsidRPr="00291D8A">
        <w:rPr>
          <w:i/>
          <w:iCs/>
          <w:sz w:val="20"/>
          <w:lang w:val="en-GB"/>
        </w:rPr>
        <w:t xml:space="preserve"> 2:</w:t>
      </w:r>
      <w:r w:rsidRPr="00291D8A">
        <w:rPr>
          <w:b/>
          <w:bCs/>
          <w:i/>
          <w:iCs/>
          <w:sz w:val="20"/>
          <w:lang w:val="en-GB"/>
        </w:rPr>
        <w:t xml:space="preserve"> </w:t>
      </w:r>
      <w:r w:rsidRPr="006A415F">
        <w:rPr>
          <w:b/>
          <w:bCs/>
          <w:i/>
          <w:iCs/>
          <w:sz w:val="20"/>
          <w:lang w:val="en-GB"/>
        </w:rPr>
        <w:t xml:space="preserve">Lightweight, stable, sustainable: </w:t>
      </w:r>
      <w:r w:rsidRPr="006A415F">
        <w:rPr>
          <w:i/>
          <w:iCs/>
          <w:sz w:val="20"/>
          <w:lang w:val="en-GB"/>
        </w:rPr>
        <w:t xml:space="preserve">Cross-section of the perfectly foamed component made from 100 percent post-consumer </w:t>
      </w:r>
      <w:proofErr w:type="spellStart"/>
      <w:r w:rsidRPr="006A415F">
        <w:rPr>
          <w:i/>
          <w:iCs/>
          <w:sz w:val="20"/>
          <w:lang w:val="en-GB"/>
        </w:rPr>
        <w:t>recyclate</w:t>
      </w:r>
      <w:proofErr w:type="spellEnd"/>
      <w:r w:rsidRPr="006A415F">
        <w:rPr>
          <w:i/>
          <w:iCs/>
          <w:sz w:val="20"/>
          <w:lang w:val="en-GB"/>
        </w:rPr>
        <w:t>, delivering 30 percent less weight and 10 percent higher impact resistance.</w:t>
      </w:r>
    </w:p>
    <w:p w14:paraId="172C1B01" w14:textId="77777777" w:rsidR="00815238" w:rsidRDefault="00815238" w:rsidP="00206056">
      <w:pPr>
        <w:tabs>
          <w:tab w:val="left" w:pos="8140"/>
        </w:tabs>
        <w:spacing w:after="120"/>
        <w:rPr>
          <w:szCs w:val="22"/>
          <w:lang w:val="en-GB"/>
        </w:rPr>
      </w:pPr>
    </w:p>
    <w:p w14:paraId="1574BF2B" w14:textId="3EB0940A" w:rsidR="00F1496F" w:rsidRPr="004311F9" w:rsidRDefault="004C1286" w:rsidP="00206056">
      <w:pPr>
        <w:tabs>
          <w:tab w:val="left" w:pos="8140"/>
        </w:tabs>
        <w:spacing w:after="120"/>
        <w:rPr>
          <w:szCs w:val="22"/>
          <w:lang w:val="en-GB"/>
        </w:rPr>
      </w:pPr>
      <w:r w:rsidRPr="004311F9">
        <w:rPr>
          <w:szCs w:val="22"/>
          <w:lang w:val="en-GB"/>
        </w:rPr>
        <w:t>Images</w:t>
      </w:r>
      <w:r w:rsidR="0091017F" w:rsidRPr="004311F9">
        <w:rPr>
          <w:szCs w:val="22"/>
          <w:lang w:val="en-GB"/>
        </w:rPr>
        <w:t>: ENGEL</w:t>
      </w:r>
      <w:r w:rsidR="00206056" w:rsidRPr="004311F9">
        <w:rPr>
          <w:szCs w:val="22"/>
          <w:lang w:val="en-GB"/>
        </w:rPr>
        <w:tab/>
      </w:r>
    </w:p>
    <w:p w14:paraId="2A78628A" w14:textId="77777777" w:rsidR="00C52403" w:rsidRPr="004311F9" w:rsidRDefault="00C52403" w:rsidP="00695AE4">
      <w:pPr>
        <w:spacing w:after="120"/>
        <w:rPr>
          <w:szCs w:val="22"/>
          <w:lang w:val="en-GB"/>
        </w:rPr>
      </w:pPr>
    </w:p>
    <w:p w14:paraId="766F6584" w14:textId="77777777" w:rsidR="00FC745D" w:rsidRDefault="00FC745D" w:rsidP="004C1286">
      <w:pPr>
        <w:spacing w:after="120"/>
        <w:rPr>
          <w:b/>
          <w:bCs/>
          <w:iCs/>
          <w:sz w:val="20"/>
          <w:lang w:val="en-GB"/>
        </w:rPr>
      </w:pPr>
    </w:p>
    <w:p w14:paraId="6FC50CAA" w14:textId="1291978B" w:rsidR="004C1286" w:rsidRPr="00C55396" w:rsidRDefault="004C1286" w:rsidP="004C1286">
      <w:pPr>
        <w:spacing w:after="120"/>
        <w:rPr>
          <w:b/>
          <w:bCs/>
          <w:iCs/>
          <w:sz w:val="20"/>
          <w:lang w:val="en-GB"/>
        </w:rPr>
      </w:pPr>
      <w:r w:rsidRPr="00C55396">
        <w:rPr>
          <w:b/>
          <w:bCs/>
          <w:iCs/>
          <w:sz w:val="20"/>
          <w:lang w:val="en-GB"/>
        </w:rPr>
        <w:t xml:space="preserve">ENGEL AUSTRIA GmbH </w:t>
      </w:r>
    </w:p>
    <w:p w14:paraId="7583BA4F" w14:textId="470900C1" w:rsidR="004C1286" w:rsidRPr="00C55396" w:rsidRDefault="004C1286" w:rsidP="004C1286">
      <w:pPr>
        <w:spacing w:after="120"/>
        <w:rPr>
          <w:iCs/>
          <w:sz w:val="20"/>
          <w:lang w:val="en-US"/>
        </w:rPr>
      </w:pPr>
      <w:r w:rsidRPr="00C55396">
        <w:rPr>
          <w:iCs/>
          <w:sz w:val="20"/>
          <w:lang w:val="en-US"/>
        </w:rPr>
        <w:t xml:space="preserve">ENGEL is one of the world's leading manufacturers of plastics processing machinery. Today, the ENGEL Group offers a full range of technology modules for plastics processing as a single source supplier: injection </w:t>
      </w:r>
      <w:proofErr w:type="spellStart"/>
      <w:r w:rsidRPr="00C55396">
        <w:rPr>
          <w:iCs/>
          <w:sz w:val="20"/>
          <w:lang w:val="en-US"/>
        </w:rPr>
        <w:t>moulding</w:t>
      </w:r>
      <w:proofErr w:type="spellEnd"/>
      <w:r w:rsidRPr="00C55396">
        <w:rPr>
          <w:iCs/>
          <w:sz w:val="20"/>
          <w:lang w:val="en-US"/>
        </w:rPr>
        <w:t xml:space="preserve"> machines for thermoplastics and elastomers together with automation, but also individual components which are competitive and successful in the market. With ten production plants in Europe, North America and Asia (China and Korea) as well as subsidiaries and representatives in more than 85 countries, ENGEL offers its customers worldwide the optimum support which they need to compete and succeed with new technologies and leading-edge production systems. </w:t>
      </w:r>
    </w:p>
    <w:p w14:paraId="598F5FE9" w14:textId="77777777" w:rsidR="004C1286" w:rsidRPr="00C55396" w:rsidRDefault="004C1286" w:rsidP="004C1286">
      <w:pPr>
        <w:spacing w:after="120"/>
        <w:rPr>
          <w:b/>
          <w:bCs/>
          <w:iCs/>
          <w:sz w:val="20"/>
          <w:lang w:val="en-US"/>
        </w:rPr>
      </w:pPr>
    </w:p>
    <w:p w14:paraId="6C5F472E" w14:textId="77777777" w:rsidR="004C1286" w:rsidRPr="00C55396" w:rsidRDefault="004C1286" w:rsidP="004C1286">
      <w:pPr>
        <w:spacing w:after="120"/>
        <w:rPr>
          <w:iCs/>
          <w:sz w:val="20"/>
          <w:lang w:val="en-US"/>
        </w:rPr>
      </w:pPr>
      <w:r w:rsidRPr="00C55396">
        <w:rPr>
          <w:b/>
          <w:bCs/>
          <w:iCs/>
          <w:sz w:val="20"/>
          <w:lang w:val="en-US"/>
        </w:rPr>
        <w:t xml:space="preserve">Contact for journalists: </w:t>
      </w:r>
      <w:r w:rsidRPr="00C55396">
        <w:rPr>
          <w:b/>
          <w:bCs/>
          <w:iCs/>
          <w:sz w:val="20"/>
          <w:lang w:val="en-US"/>
        </w:rPr>
        <w:br/>
      </w:r>
      <w:r w:rsidRPr="00C55396">
        <w:rPr>
          <w:iCs/>
          <w:sz w:val="20"/>
          <w:lang w:val="en-US"/>
        </w:rPr>
        <w:t>Tobias Neumann, Press Officer, ENGEL AUSTRIA GmbH</w:t>
      </w:r>
      <w:r w:rsidRPr="00C55396">
        <w:rPr>
          <w:iCs/>
          <w:sz w:val="20"/>
          <w:lang w:val="en-US"/>
        </w:rPr>
        <w:br/>
        <w:t xml:space="preserve">Ludwig-Engel-Strasse 1, A-4311 </w:t>
      </w:r>
      <w:proofErr w:type="spellStart"/>
      <w:r w:rsidRPr="00C55396">
        <w:rPr>
          <w:iCs/>
          <w:sz w:val="20"/>
          <w:lang w:val="en-US"/>
        </w:rPr>
        <w:t>Schwertberg</w:t>
      </w:r>
      <w:proofErr w:type="spellEnd"/>
      <w:r w:rsidRPr="00C55396">
        <w:rPr>
          <w:iCs/>
          <w:sz w:val="20"/>
          <w:lang w:val="en-US"/>
        </w:rPr>
        <w:t xml:space="preserve">, Austria </w:t>
      </w:r>
      <w:bookmarkStart w:id="0" w:name="_Hlk130909927"/>
      <w:r w:rsidRPr="00C55396">
        <w:rPr>
          <w:iCs/>
          <w:sz w:val="20"/>
          <w:lang w:val="en-US"/>
        </w:rPr>
        <w:br/>
        <w:t xml:space="preserve">Tel.: +43 (0)50 6207 3807 email: </w:t>
      </w:r>
      <w:hyperlink r:id="rId16" w:history="1">
        <w:r w:rsidRPr="00C55396">
          <w:rPr>
            <w:rStyle w:val="Hyperlink"/>
            <w:iCs/>
            <w:color w:val="000000"/>
            <w:sz w:val="20"/>
            <w:lang w:val="en-US"/>
          </w:rPr>
          <w:t>tobias.neumann@engel.at</w:t>
        </w:r>
      </w:hyperlink>
      <w:r w:rsidRPr="00C55396">
        <w:rPr>
          <w:iCs/>
          <w:sz w:val="20"/>
          <w:lang w:val="en-US"/>
        </w:rPr>
        <w:t xml:space="preserve"> </w:t>
      </w:r>
    </w:p>
    <w:p w14:paraId="1E3AB23D" w14:textId="77777777" w:rsidR="004C1286" w:rsidRPr="00C55396" w:rsidRDefault="004C1286" w:rsidP="004C1286">
      <w:pPr>
        <w:tabs>
          <w:tab w:val="left" w:pos="1210"/>
        </w:tabs>
        <w:spacing w:after="120"/>
        <w:rPr>
          <w:b/>
          <w:bCs/>
          <w:iCs/>
          <w:sz w:val="20"/>
          <w:lang w:val="en-US"/>
        </w:rPr>
      </w:pPr>
    </w:p>
    <w:bookmarkEnd w:id="0"/>
    <w:p w14:paraId="4CD491D2" w14:textId="77777777" w:rsidR="004C1286" w:rsidRPr="00C55396" w:rsidRDefault="004C1286" w:rsidP="004C1286">
      <w:pPr>
        <w:spacing w:after="120"/>
        <w:rPr>
          <w:sz w:val="20"/>
          <w:lang w:val="en-US"/>
        </w:rPr>
      </w:pPr>
      <w:r w:rsidRPr="00C55396">
        <w:rPr>
          <w:sz w:val="20"/>
          <w:u w:val="single"/>
          <w:lang w:val="en-US"/>
        </w:rPr>
        <w:t>Legal notice:</w:t>
      </w:r>
      <w:r w:rsidRPr="00C55396">
        <w:rPr>
          <w:sz w:val="20"/>
          <w:u w:val="single"/>
          <w:lang w:val="en-US"/>
        </w:rPr>
        <w:br/>
      </w:r>
      <w:r w:rsidRPr="00C55396">
        <w:rPr>
          <w:sz w:val="20"/>
          <w:lang w:val="en-US"/>
        </w:rPr>
        <w:t>The common names, trade names, product names and similar cited in this press release are protected by copyright. They may also include trademarks and be protected as such without being specifically highlighted.</w:t>
      </w:r>
    </w:p>
    <w:p w14:paraId="11EAFFF5" w14:textId="77777777" w:rsidR="004C1286" w:rsidRPr="00C55396" w:rsidRDefault="004C1286" w:rsidP="004C1286">
      <w:pPr>
        <w:tabs>
          <w:tab w:val="left" w:pos="6550"/>
        </w:tabs>
        <w:spacing w:after="120"/>
        <w:rPr>
          <w:sz w:val="20"/>
          <w:lang w:val="en-GB"/>
        </w:rPr>
      </w:pPr>
      <w:r w:rsidRPr="00C55396">
        <w:rPr>
          <w:sz w:val="20"/>
          <w:lang w:val="en-GB"/>
        </w:rPr>
        <w:t xml:space="preserve"> </w:t>
      </w:r>
      <w:r>
        <w:rPr>
          <w:sz w:val="20"/>
          <w:lang w:val="en-GB"/>
        </w:rPr>
        <w:tab/>
      </w:r>
    </w:p>
    <w:p w14:paraId="4301E790" w14:textId="7F6A053C" w:rsidR="0030527B" w:rsidRPr="00ED6F9F" w:rsidRDefault="00ED6F9F" w:rsidP="004C1286">
      <w:pPr>
        <w:spacing w:after="120"/>
        <w:rPr>
          <w:color w:val="8AB73E"/>
          <w:szCs w:val="22"/>
          <w:lang w:val="de-AT"/>
        </w:rPr>
      </w:pPr>
      <w:hyperlink r:id="rId17" w:history="1">
        <w:r w:rsidR="004C1286" w:rsidRPr="00ED6F9F">
          <w:rPr>
            <w:rStyle w:val="Hyperlink"/>
            <w:color w:val="8AB73E"/>
            <w:lang w:val="de-AT"/>
          </w:rPr>
          <w:t>www.engelglobal.com</w:t>
        </w:r>
      </w:hyperlink>
    </w:p>
    <w:sectPr w:rsidR="0030527B" w:rsidRPr="00ED6F9F" w:rsidSect="00815238">
      <w:headerReference w:type="default" r:id="rId18"/>
      <w:footerReference w:type="default" r:id="rId19"/>
      <w:pgSz w:w="11906" w:h="16838"/>
      <w:pgMar w:top="2269" w:right="707" w:bottom="1560"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B5FE9" w14:textId="77777777" w:rsidR="00244DE1" w:rsidRDefault="00244DE1">
      <w:r>
        <w:separator/>
      </w:r>
    </w:p>
  </w:endnote>
  <w:endnote w:type="continuationSeparator" w:id="0">
    <w:p w14:paraId="709D6495" w14:textId="77777777" w:rsidR="00244DE1" w:rsidRDefault="0024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B623" w14:textId="77777777" w:rsidR="00244DE1" w:rsidRDefault="00244DE1">
      <w:r>
        <w:separator/>
      </w:r>
    </w:p>
  </w:footnote>
  <w:footnote w:type="continuationSeparator" w:id="0">
    <w:p w14:paraId="7B449B18" w14:textId="77777777" w:rsidR="00244DE1" w:rsidRDefault="0024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2525A088" w:rsidR="00330AAD" w:rsidRDefault="000A409F" w:rsidP="000A409F">
    <w:pPr>
      <w:jc w:val="right"/>
    </w:pPr>
    <w:r w:rsidRPr="000A409F">
      <w:rPr>
        <w:sz w:val="32"/>
        <w:szCs w:val="22"/>
      </w:rPr>
      <w:t xml:space="preserve">press | </w:t>
    </w:r>
    <w:r w:rsidR="00C05C21">
      <w:rPr>
        <w:rFonts w:ascii="Arial Black" w:hAnsi="Arial Black"/>
        <w:color w:val="81B73E"/>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BEF"/>
    <w:rsid w:val="0008365F"/>
    <w:rsid w:val="00090455"/>
    <w:rsid w:val="00091D0C"/>
    <w:rsid w:val="00092329"/>
    <w:rsid w:val="00093FB9"/>
    <w:rsid w:val="000A2855"/>
    <w:rsid w:val="000A409F"/>
    <w:rsid w:val="000A54A9"/>
    <w:rsid w:val="000B1FEE"/>
    <w:rsid w:val="000B4A72"/>
    <w:rsid w:val="000B514D"/>
    <w:rsid w:val="000D64E1"/>
    <w:rsid w:val="000D67D0"/>
    <w:rsid w:val="000E6E1D"/>
    <w:rsid w:val="000F3478"/>
    <w:rsid w:val="000F3615"/>
    <w:rsid w:val="000F609A"/>
    <w:rsid w:val="000F6E88"/>
    <w:rsid w:val="000F73E4"/>
    <w:rsid w:val="00103203"/>
    <w:rsid w:val="00111A5F"/>
    <w:rsid w:val="00115FD5"/>
    <w:rsid w:val="00126AFB"/>
    <w:rsid w:val="0013655D"/>
    <w:rsid w:val="00150748"/>
    <w:rsid w:val="001538E4"/>
    <w:rsid w:val="00154D92"/>
    <w:rsid w:val="001564C7"/>
    <w:rsid w:val="001646C4"/>
    <w:rsid w:val="00173426"/>
    <w:rsid w:val="001757ED"/>
    <w:rsid w:val="00176B68"/>
    <w:rsid w:val="00180410"/>
    <w:rsid w:val="00187841"/>
    <w:rsid w:val="001947D6"/>
    <w:rsid w:val="001A0ED9"/>
    <w:rsid w:val="001A429D"/>
    <w:rsid w:val="001A6570"/>
    <w:rsid w:val="001A687D"/>
    <w:rsid w:val="001C2E04"/>
    <w:rsid w:val="001C5B8A"/>
    <w:rsid w:val="001C77ED"/>
    <w:rsid w:val="001D1F4E"/>
    <w:rsid w:val="001E1F1C"/>
    <w:rsid w:val="001E25E6"/>
    <w:rsid w:val="001E4B0D"/>
    <w:rsid w:val="001E7B67"/>
    <w:rsid w:val="001F22E3"/>
    <w:rsid w:val="00200A0F"/>
    <w:rsid w:val="00206056"/>
    <w:rsid w:val="00206442"/>
    <w:rsid w:val="002228C0"/>
    <w:rsid w:val="00223F7A"/>
    <w:rsid w:val="00225783"/>
    <w:rsid w:val="00227B5E"/>
    <w:rsid w:val="002326FE"/>
    <w:rsid w:val="0023362F"/>
    <w:rsid w:val="00241B64"/>
    <w:rsid w:val="00244DE1"/>
    <w:rsid w:val="00245D0B"/>
    <w:rsid w:val="00251CD1"/>
    <w:rsid w:val="00266B45"/>
    <w:rsid w:val="00267298"/>
    <w:rsid w:val="00274F2C"/>
    <w:rsid w:val="00275321"/>
    <w:rsid w:val="00275F4C"/>
    <w:rsid w:val="00282F55"/>
    <w:rsid w:val="002834A6"/>
    <w:rsid w:val="00285E24"/>
    <w:rsid w:val="00291D8A"/>
    <w:rsid w:val="002920FE"/>
    <w:rsid w:val="002A03A5"/>
    <w:rsid w:val="002A3967"/>
    <w:rsid w:val="002B0D6D"/>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403E6"/>
    <w:rsid w:val="003524A7"/>
    <w:rsid w:val="00353819"/>
    <w:rsid w:val="00353D48"/>
    <w:rsid w:val="003540D7"/>
    <w:rsid w:val="00354800"/>
    <w:rsid w:val="003566C9"/>
    <w:rsid w:val="00363EB9"/>
    <w:rsid w:val="003707E7"/>
    <w:rsid w:val="00374742"/>
    <w:rsid w:val="00380443"/>
    <w:rsid w:val="00386BD0"/>
    <w:rsid w:val="00386D9C"/>
    <w:rsid w:val="003905A4"/>
    <w:rsid w:val="00391598"/>
    <w:rsid w:val="00391CA5"/>
    <w:rsid w:val="003942A6"/>
    <w:rsid w:val="003A1C60"/>
    <w:rsid w:val="003C2556"/>
    <w:rsid w:val="003C40A4"/>
    <w:rsid w:val="003C66D9"/>
    <w:rsid w:val="003D6CEB"/>
    <w:rsid w:val="004003AB"/>
    <w:rsid w:val="00400A9A"/>
    <w:rsid w:val="00405096"/>
    <w:rsid w:val="004116E3"/>
    <w:rsid w:val="004166F3"/>
    <w:rsid w:val="0041671C"/>
    <w:rsid w:val="00426156"/>
    <w:rsid w:val="00430A89"/>
    <w:rsid w:val="004311F9"/>
    <w:rsid w:val="00431C85"/>
    <w:rsid w:val="00440866"/>
    <w:rsid w:val="00450D9F"/>
    <w:rsid w:val="00451224"/>
    <w:rsid w:val="00456A23"/>
    <w:rsid w:val="00462CAC"/>
    <w:rsid w:val="0046305D"/>
    <w:rsid w:val="00470E7D"/>
    <w:rsid w:val="00474E5A"/>
    <w:rsid w:val="00475D95"/>
    <w:rsid w:val="004921E6"/>
    <w:rsid w:val="00492F7E"/>
    <w:rsid w:val="00496BCB"/>
    <w:rsid w:val="004A7CB5"/>
    <w:rsid w:val="004B1AAA"/>
    <w:rsid w:val="004C1286"/>
    <w:rsid w:val="004C1642"/>
    <w:rsid w:val="004C3E12"/>
    <w:rsid w:val="004D336F"/>
    <w:rsid w:val="004E32A3"/>
    <w:rsid w:val="004F1D5C"/>
    <w:rsid w:val="004F7238"/>
    <w:rsid w:val="004F7548"/>
    <w:rsid w:val="005226F9"/>
    <w:rsid w:val="00534E1B"/>
    <w:rsid w:val="005418DC"/>
    <w:rsid w:val="00543572"/>
    <w:rsid w:val="005459B9"/>
    <w:rsid w:val="00564FE8"/>
    <w:rsid w:val="00566BD6"/>
    <w:rsid w:val="005724E7"/>
    <w:rsid w:val="00573E63"/>
    <w:rsid w:val="00574E03"/>
    <w:rsid w:val="005765BE"/>
    <w:rsid w:val="00585B22"/>
    <w:rsid w:val="005979E2"/>
    <w:rsid w:val="005A7FAC"/>
    <w:rsid w:val="005B100F"/>
    <w:rsid w:val="005B581D"/>
    <w:rsid w:val="005B6800"/>
    <w:rsid w:val="005C0BDC"/>
    <w:rsid w:val="005C2ECC"/>
    <w:rsid w:val="005C4D50"/>
    <w:rsid w:val="005E66DC"/>
    <w:rsid w:val="005E7DD6"/>
    <w:rsid w:val="005F00D0"/>
    <w:rsid w:val="005F1E9C"/>
    <w:rsid w:val="00601DB7"/>
    <w:rsid w:val="00620837"/>
    <w:rsid w:val="00625812"/>
    <w:rsid w:val="00646F37"/>
    <w:rsid w:val="00654F6E"/>
    <w:rsid w:val="00657B9A"/>
    <w:rsid w:val="006620E9"/>
    <w:rsid w:val="00667846"/>
    <w:rsid w:val="00667A3E"/>
    <w:rsid w:val="00667A62"/>
    <w:rsid w:val="00675D24"/>
    <w:rsid w:val="006813B6"/>
    <w:rsid w:val="00684AF9"/>
    <w:rsid w:val="00691F7E"/>
    <w:rsid w:val="00695AE4"/>
    <w:rsid w:val="006A0E1D"/>
    <w:rsid w:val="006A415F"/>
    <w:rsid w:val="006A4DC8"/>
    <w:rsid w:val="006B10D5"/>
    <w:rsid w:val="006D5FA8"/>
    <w:rsid w:val="006E3145"/>
    <w:rsid w:val="006E59E4"/>
    <w:rsid w:val="006F7DAD"/>
    <w:rsid w:val="00705E2A"/>
    <w:rsid w:val="00716ACF"/>
    <w:rsid w:val="00720BB7"/>
    <w:rsid w:val="00721F3E"/>
    <w:rsid w:val="00730FBF"/>
    <w:rsid w:val="00737B8C"/>
    <w:rsid w:val="00743470"/>
    <w:rsid w:val="00762756"/>
    <w:rsid w:val="00767302"/>
    <w:rsid w:val="0076781C"/>
    <w:rsid w:val="00772540"/>
    <w:rsid w:val="00775346"/>
    <w:rsid w:val="0077728B"/>
    <w:rsid w:val="00781D03"/>
    <w:rsid w:val="007830F6"/>
    <w:rsid w:val="00785202"/>
    <w:rsid w:val="007A71E3"/>
    <w:rsid w:val="007B4D14"/>
    <w:rsid w:val="007C387E"/>
    <w:rsid w:val="007D34A3"/>
    <w:rsid w:val="007E05FA"/>
    <w:rsid w:val="007E0A41"/>
    <w:rsid w:val="007E0C09"/>
    <w:rsid w:val="007E7327"/>
    <w:rsid w:val="007F4949"/>
    <w:rsid w:val="0080068D"/>
    <w:rsid w:val="0080148D"/>
    <w:rsid w:val="00806869"/>
    <w:rsid w:val="008103D9"/>
    <w:rsid w:val="00815238"/>
    <w:rsid w:val="00815994"/>
    <w:rsid w:val="00823730"/>
    <w:rsid w:val="00825B85"/>
    <w:rsid w:val="008370A6"/>
    <w:rsid w:val="00840364"/>
    <w:rsid w:val="00846BC7"/>
    <w:rsid w:val="00867250"/>
    <w:rsid w:val="008676A7"/>
    <w:rsid w:val="00872BF4"/>
    <w:rsid w:val="00874FC0"/>
    <w:rsid w:val="0087542E"/>
    <w:rsid w:val="008915D8"/>
    <w:rsid w:val="0089160E"/>
    <w:rsid w:val="00894861"/>
    <w:rsid w:val="008A6B21"/>
    <w:rsid w:val="008B23C6"/>
    <w:rsid w:val="008C10C3"/>
    <w:rsid w:val="008C1C63"/>
    <w:rsid w:val="008D29E8"/>
    <w:rsid w:val="008D38E1"/>
    <w:rsid w:val="008E3C49"/>
    <w:rsid w:val="008F3B7C"/>
    <w:rsid w:val="00903B91"/>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2385"/>
    <w:rsid w:val="009D25D2"/>
    <w:rsid w:val="009D260B"/>
    <w:rsid w:val="009D6732"/>
    <w:rsid w:val="009D7F1A"/>
    <w:rsid w:val="009F03EA"/>
    <w:rsid w:val="009F13D0"/>
    <w:rsid w:val="00A021C5"/>
    <w:rsid w:val="00A03105"/>
    <w:rsid w:val="00A0482A"/>
    <w:rsid w:val="00A052CD"/>
    <w:rsid w:val="00A135C7"/>
    <w:rsid w:val="00A14373"/>
    <w:rsid w:val="00A169EC"/>
    <w:rsid w:val="00A3397D"/>
    <w:rsid w:val="00A40938"/>
    <w:rsid w:val="00A41DCC"/>
    <w:rsid w:val="00A5459A"/>
    <w:rsid w:val="00A7179D"/>
    <w:rsid w:val="00A90DD1"/>
    <w:rsid w:val="00A9659F"/>
    <w:rsid w:val="00AA2D62"/>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1B7"/>
    <w:rsid w:val="00B36631"/>
    <w:rsid w:val="00B607CB"/>
    <w:rsid w:val="00B727EE"/>
    <w:rsid w:val="00B728AF"/>
    <w:rsid w:val="00B758FA"/>
    <w:rsid w:val="00B76DE3"/>
    <w:rsid w:val="00B77C24"/>
    <w:rsid w:val="00B813FE"/>
    <w:rsid w:val="00B8565A"/>
    <w:rsid w:val="00B8617E"/>
    <w:rsid w:val="00B86DAB"/>
    <w:rsid w:val="00B9666B"/>
    <w:rsid w:val="00BA02F1"/>
    <w:rsid w:val="00BA1184"/>
    <w:rsid w:val="00BA13C6"/>
    <w:rsid w:val="00BC6852"/>
    <w:rsid w:val="00C023E3"/>
    <w:rsid w:val="00C02511"/>
    <w:rsid w:val="00C05C21"/>
    <w:rsid w:val="00C11A1D"/>
    <w:rsid w:val="00C25A8C"/>
    <w:rsid w:val="00C2626D"/>
    <w:rsid w:val="00C3045A"/>
    <w:rsid w:val="00C331EA"/>
    <w:rsid w:val="00C35720"/>
    <w:rsid w:val="00C4180B"/>
    <w:rsid w:val="00C454EB"/>
    <w:rsid w:val="00C52403"/>
    <w:rsid w:val="00C56C1D"/>
    <w:rsid w:val="00C636A6"/>
    <w:rsid w:val="00C75EA9"/>
    <w:rsid w:val="00C9367E"/>
    <w:rsid w:val="00C9728D"/>
    <w:rsid w:val="00CA3FCD"/>
    <w:rsid w:val="00CA5730"/>
    <w:rsid w:val="00CB3B4B"/>
    <w:rsid w:val="00CC4754"/>
    <w:rsid w:val="00CD4C7D"/>
    <w:rsid w:val="00CE17FE"/>
    <w:rsid w:val="00CE18EA"/>
    <w:rsid w:val="00CE2D93"/>
    <w:rsid w:val="00CE3FC4"/>
    <w:rsid w:val="00CE5B30"/>
    <w:rsid w:val="00D066D7"/>
    <w:rsid w:val="00D067EE"/>
    <w:rsid w:val="00D23A05"/>
    <w:rsid w:val="00D315B6"/>
    <w:rsid w:val="00D372D9"/>
    <w:rsid w:val="00D42943"/>
    <w:rsid w:val="00D43C53"/>
    <w:rsid w:val="00D62E4E"/>
    <w:rsid w:val="00D65BD0"/>
    <w:rsid w:val="00D67626"/>
    <w:rsid w:val="00D7070B"/>
    <w:rsid w:val="00D70DC5"/>
    <w:rsid w:val="00D739D5"/>
    <w:rsid w:val="00D82CBA"/>
    <w:rsid w:val="00D836B4"/>
    <w:rsid w:val="00D91DDC"/>
    <w:rsid w:val="00D92814"/>
    <w:rsid w:val="00D9383B"/>
    <w:rsid w:val="00DA0C6A"/>
    <w:rsid w:val="00DA2961"/>
    <w:rsid w:val="00DA3169"/>
    <w:rsid w:val="00DA65B1"/>
    <w:rsid w:val="00DB5B07"/>
    <w:rsid w:val="00DB73B9"/>
    <w:rsid w:val="00DC60C8"/>
    <w:rsid w:val="00DD2AD8"/>
    <w:rsid w:val="00DD7516"/>
    <w:rsid w:val="00DE7085"/>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72A8"/>
    <w:rsid w:val="00EB11B8"/>
    <w:rsid w:val="00EB4A94"/>
    <w:rsid w:val="00EC2BC5"/>
    <w:rsid w:val="00EC583D"/>
    <w:rsid w:val="00ED0C8F"/>
    <w:rsid w:val="00ED6192"/>
    <w:rsid w:val="00ED6A83"/>
    <w:rsid w:val="00ED6F9F"/>
    <w:rsid w:val="00EE1A82"/>
    <w:rsid w:val="00EF1692"/>
    <w:rsid w:val="00EF3EEB"/>
    <w:rsid w:val="00F06B72"/>
    <w:rsid w:val="00F1496F"/>
    <w:rsid w:val="00F156FA"/>
    <w:rsid w:val="00F1605A"/>
    <w:rsid w:val="00F32F95"/>
    <w:rsid w:val="00F33879"/>
    <w:rsid w:val="00F35C3F"/>
    <w:rsid w:val="00F36F4C"/>
    <w:rsid w:val="00F407F6"/>
    <w:rsid w:val="00F436C7"/>
    <w:rsid w:val="00F45225"/>
    <w:rsid w:val="00F53674"/>
    <w:rsid w:val="00F6353B"/>
    <w:rsid w:val="00F6379C"/>
    <w:rsid w:val="00FA1036"/>
    <w:rsid w:val="00FA2E6A"/>
    <w:rsid w:val="00FA547E"/>
    <w:rsid w:val="00FC745D"/>
    <w:rsid w:val="00FD3251"/>
    <w:rsid w:val="00FD60C7"/>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paragraph" w:styleId="berarbeitung">
    <w:name w:val="Revision"/>
    <w:hidden/>
    <w:uiPriority w:val="71"/>
    <w:unhideWhenUsed/>
    <w:rsid w:val="00225783"/>
    <w:rPr>
      <w:rFonts w:ascii="Arial" w:hAnsi="Arial" w:cs="Arial"/>
      <w:color w:val="1A171B"/>
      <w:sz w:val="22"/>
      <w:lang w:val="de-DE" w:eastAsia="en-US"/>
    </w:rPr>
  </w:style>
  <w:style w:type="character" w:styleId="Kommentarzeichen">
    <w:name w:val="annotation reference"/>
    <w:basedOn w:val="Absatz-Standardschriftart"/>
    <w:rsid w:val="00D62E4E"/>
    <w:rPr>
      <w:sz w:val="16"/>
      <w:szCs w:val="16"/>
    </w:rPr>
  </w:style>
  <w:style w:type="paragraph" w:styleId="Kommentartext">
    <w:name w:val="annotation text"/>
    <w:basedOn w:val="Standard"/>
    <w:link w:val="KommentartextZchn"/>
    <w:rsid w:val="00D62E4E"/>
    <w:pPr>
      <w:spacing w:line="240" w:lineRule="auto"/>
    </w:pPr>
    <w:rPr>
      <w:sz w:val="20"/>
    </w:rPr>
  </w:style>
  <w:style w:type="character" w:customStyle="1" w:styleId="KommentartextZchn">
    <w:name w:val="Kommentartext Zchn"/>
    <w:basedOn w:val="Absatz-Standardschriftart"/>
    <w:link w:val="Kommentartext"/>
    <w:rsid w:val="00D62E4E"/>
    <w:rPr>
      <w:rFonts w:ascii="Arial" w:hAnsi="Arial" w:cs="Arial"/>
      <w:color w:val="1A171B"/>
      <w:lang w:val="de-DE" w:eastAsia="en-US"/>
    </w:rPr>
  </w:style>
  <w:style w:type="paragraph" w:styleId="Kommentarthema">
    <w:name w:val="annotation subject"/>
    <w:basedOn w:val="Kommentartext"/>
    <w:next w:val="Kommentartext"/>
    <w:link w:val="KommentarthemaZchn"/>
    <w:rsid w:val="00D62E4E"/>
    <w:rPr>
      <w:b/>
      <w:bCs/>
    </w:rPr>
  </w:style>
  <w:style w:type="character" w:customStyle="1" w:styleId="KommentarthemaZchn">
    <w:name w:val="Kommentarthema Zchn"/>
    <w:basedOn w:val="KommentartextZchn"/>
    <w:link w:val="Kommentarthema"/>
    <w:rsid w:val="00D62E4E"/>
    <w:rPr>
      <w:rFonts w:ascii="Arial" w:hAnsi="Arial" w:cs="Arial"/>
      <w:b/>
      <w:bCs/>
      <w:color w:val="1A171B"/>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e-mac-1565-220" TargetMode="External"/><Relationship Id="rId13" Type="http://schemas.openxmlformats.org/officeDocument/2006/relationships/hyperlink" Target="https://www.engelglobal.com/en/products/injection-moulding-automation/linear-robo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ngelglobal.com/en/products/injection-moulding-automation/sprue-picker" TargetMode="External"/><Relationship Id="rId17" Type="http://schemas.openxmlformats.org/officeDocument/2006/relationships/hyperlink" Target="http://www.engelglobal.com" TargetMode="External"/><Relationship Id="rId2" Type="http://schemas.openxmlformats.org/officeDocument/2006/relationships/numbering" Target="numbering.xml"/><Relationship Id="rId16" Type="http://schemas.openxmlformats.org/officeDocument/2006/relationships/hyperlink" Target="mailto:tobias.neumann@engel.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en/digital-solutions/digital-injection-moulding-production/tool-temperature-control-injection-moulding"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ngelglobal.com/en/fairs-events/K2025" TargetMode="External"/><Relationship Id="rId23" Type="http://schemas.openxmlformats.org/officeDocument/2006/relationships/customXml" Target="../customXml/item3.xml"/><Relationship Id="rId10" Type="http://schemas.openxmlformats.org/officeDocument/2006/relationships/hyperlink" Target="https://www.engelglobal.com/en/digital-solutions/injection-mould-sampling/plasticising-assista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gelglobal.com/en/products/injection-moulding-machines/small-injection-moulding-machine" TargetMode="External"/><Relationship Id="rId14" Type="http://schemas.openxmlformats.org/officeDocument/2006/relationships/hyperlink" Target="https://www.engelglobal.com/en/digital-solutions/injection-mould-sampling/optimised-robot-movement-injection-moulding-machine" TargetMode="Externa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BF5D40DB-C656-4889-B21C-4B8354CD73DD}"/>
</file>

<file path=customXml/itemProps3.xml><?xml version="1.0" encoding="utf-8"?>
<ds:datastoreItem xmlns:ds="http://schemas.openxmlformats.org/officeDocument/2006/customXml" ds:itemID="{7922FD3E-9D52-4031-BD8B-27E213739FE8}"/>
</file>

<file path=customXml/itemProps4.xml><?xml version="1.0" encoding="utf-8"?>
<ds:datastoreItem xmlns:ds="http://schemas.openxmlformats.org/officeDocument/2006/customXml" ds:itemID="{EFA342DC-9A46-49D2-BEE7-94FAA21112C5}"/>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965</Words>
  <Characters>6711</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7661</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4</cp:revision>
  <cp:lastPrinted>2025-07-25T07:11:00Z</cp:lastPrinted>
  <dcterms:created xsi:type="dcterms:W3CDTF">2025-07-25T07:12:00Z</dcterms:created>
  <dcterms:modified xsi:type="dcterms:W3CDTF">2025-07-25T09:37:00Z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