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FE6D" w14:textId="77777777" w:rsidR="00E05081" w:rsidRDefault="00E05081" w:rsidP="008C10C3">
      <w:pPr>
        <w:pStyle w:val="berschrift2"/>
        <w:rPr>
          <w:lang w:val="en-GB"/>
        </w:rPr>
      </w:pPr>
    </w:p>
    <w:p w14:paraId="62B375BC" w14:textId="77777777" w:rsidR="008C10C3" w:rsidRPr="00E05081" w:rsidRDefault="00B5104D" w:rsidP="008C10C3">
      <w:pPr>
        <w:pStyle w:val="berschrift2"/>
        <w:rPr>
          <w:lang w:val="en-GB"/>
        </w:rPr>
      </w:pPr>
      <w:r w:rsidRPr="00E05081">
        <w:rPr>
          <w:lang w:val="en-GB"/>
        </w:rPr>
        <w:t>Optimise processes efficiently with ENGEL performance.boost</w:t>
      </w:r>
    </w:p>
    <w:p w14:paraId="19B89AD8" w14:textId="21CD4D60" w:rsidR="008C10C3" w:rsidRPr="00E05081" w:rsidRDefault="00F50BA8" w:rsidP="00B727EE">
      <w:pPr>
        <w:pStyle w:val="berschrift1"/>
        <w:rPr>
          <w:lang w:val="en-GB"/>
        </w:rPr>
      </w:pPr>
      <w:r w:rsidRPr="00E05081">
        <w:rPr>
          <w:lang w:val="en-GB"/>
        </w:rPr>
        <w:t>Leverage the full potential of</w:t>
      </w:r>
      <w:r w:rsidR="00E05081">
        <w:rPr>
          <w:lang w:val="en-GB"/>
        </w:rPr>
        <w:br/>
      </w:r>
      <w:r w:rsidRPr="00E05081">
        <w:rPr>
          <w:lang w:val="en-GB"/>
        </w:rPr>
        <w:t>injection moulding machine</w:t>
      </w:r>
      <w:r w:rsidR="001E261E">
        <w:rPr>
          <w:lang w:val="en-GB"/>
        </w:rPr>
        <w:t>s</w:t>
      </w:r>
    </w:p>
    <w:p w14:paraId="5A19195F" w14:textId="77777777" w:rsidR="006E3145" w:rsidRPr="00E05081" w:rsidRDefault="006E3145" w:rsidP="006E3145">
      <w:pPr>
        <w:pStyle w:val="berschrift3"/>
        <w:rPr>
          <w:lang w:val="en-GB"/>
        </w:rPr>
      </w:pPr>
    </w:p>
    <w:p w14:paraId="0FEF479A" w14:textId="77777777" w:rsidR="006E3145" w:rsidRPr="00E05081" w:rsidRDefault="006E3145" w:rsidP="00772540">
      <w:pPr>
        <w:rPr>
          <w:lang w:val="en-GB"/>
        </w:rPr>
      </w:pPr>
      <w:r w:rsidRPr="00E05081">
        <w:rPr>
          <w:lang w:val="en-GB"/>
        </w:rPr>
        <w:t>Schwertberg/Austria – October 2020</w:t>
      </w:r>
    </w:p>
    <w:p w14:paraId="699A9C9C" w14:textId="77777777" w:rsidR="00FE21C6" w:rsidRPr="00E05081" w:rsidRDefault="008967F0" w:rsidP="000B6122">
      <w:pPr>
        <w:pStyle w:val="Vorspann"/>
        <w:rPr>
          <w:lang w:val="en-GB"/>
        </w:rPr>
      </w:pPr>
      <w:r w:rsidRPr="00E05081">
        <w:rPr>
          <w:lang w:val="en-GB"/>
        </w:rPr>
        <w:t xml:space="preserve">Whether it is the cycle time, energy consumption or process stability: the levers for greater efficiency and quality in the injection moulding process are many and varied. Two things are important to exploit the full potential: in-depth knowledge of the injection moulding machine and extensive experience in application technology. ENGEL's application engineers have both. The new ENGEL performance.boost sees ENGEL offer its customers this punch-packing expertise as a service for process analysis and optimisation. </w:t>
      </w:r>
    </w:p>
    <w:p w14:paraId="6B76F951" w14:textId="77777777" w:rsidR="001A29BD" w:rsidRPr="00E05081" w:rsidRDefault="001A29BD" w:rsidP="00150DB8">
      <w:pPr>
        <w:spacing w:after="120"/>
        <w:rPr>
          <w:lang w:val="en-GB"/>
        </w:rPr>
      </w:pPr>
    </w:p>
    <w:p w14:paraId="4E4780CD" w14:textId="38456E3C" w:rsidR="001A29BD" w:rsidRPr="00E05081" w:rsidRDefault="001A29BD" w:rsidP="00150DB8">
      <w:pPr>
        <w:spacing w:after="120"/>
        <w:rPr>
          <w:lang w:val="en-GB"/>
        </w:rPr>
      </w:pPr>
      <w:r w:rsidRPr="00E05081">
        <w:rPr>
          <w:lang w:val="en-GB"/>
        </w:rPr>
        <w:t>ENGEL performance.boost starts with an in-depth analysis of the</w:t>
      </w:r>
      <w:r w:rsidR="001E261E">
        <w:rPr>
          <w:lang w:val="en-GB"/>
        </w:rPr>
        <w:t xml:space="preserve"> running</w:t>
      </w:r>
      <w:r w:rsidRPr="00E05081">
        <w:rPr>
          <w:lang w:val="en-GB"/>
        </w:rPr>
        <w:t xml:space="preserve"> production process by ENGEL specialists. They record the process settings and the pertinent efficiency and quality performance indicators to identify the existing optimisation potential. While doing so, they take into account the improvements offered by, for example, smart assistance systems, condition monitoring solutions or other products from ENGEL's inject 4.0 portfolio. </w:t>
      </w:r>
    </w:p>
    <w:p w14:paraId="2825135D" w14:textId="77777777" w:rsidR="001A29BD" w:rsidRPr="00E05081" w:rsidRDefault="001A29BD" w:rsidP="00150DB8">
      <w:pPr>
        <w:spacing w:after="120"/>
        <w:rPr>
          <w:lang w:val="en-GB"/>
        </w:rPr>
      </w:pPr>
      <w:r w:rsidRPr="00E05081">
        <w:rPr>
          <w:lang w:val="en-GB"/>
        </w:rPr>
        <w:t xml:space="preserve">Based on these results, the customer decides which optimisation steps they would like to implement with the support of ENGEL application technology. Users benefit from ENGEL's high level of expertise in systems solutions. The automation solution, the peripheral units and the upstream and downstream processes integrated into the production process can be evaluated in the scope of process analysis and taken into account in the optimisation recommendations. </w:t>
      </w:r>
    </w:p>
    <w:p w14:paraId="316496ED" w14:textId="77777777" w:rsidR="00475DF5" w:rsidRPr="00E05081" w:rsidRDefault="006C4CEE" w:rsidP="00150DB8">
      <w:pPr>
        <w:spacing w:after="120"/>
        <w:rPr>
          <w:lang w:val="en-GB"/>
        </w:rPr>
      </w:pPr>
      <w:r w:rsidRPr="00E05081">
        <w:rPr>
          <w:lang w:val="en-GB"/>
        </w:rPr>
        <w:t>"Process analysis and optimisation has never been so efficient," stresses Harald Wegerer, Vice President of ENGEL's Customer Service Division. "Thanks to e-connect.24, even travel time and costs can be saved in many cases".</w:t>
      </w:r>
    </w:p>
    <w:p w14:paraId="7AFEC827" w14:textId="77777777" w:rsidR="00B5104D" w:rsidRPr="00E05081" w:rsidRDefault="00B5104D" w:rsidP="00150DB8">
      <w:pPr>
        <w:spacing w:after="120"/>
        <w:rPr>
          <w:b/>
          <w:bCs/>
          <w:lang w:val="en-GB"/>
        </w:rPr>
      </w:pPr>
    </w:p>
    <w:p w14:paraId="1B517A01" w14:textId="77777777" w:rsidR="004674F6" w:rsidRPr="00E05081" w:rsidRDefault="004674F6" w:rsidP="00150DB8">
      <w:pPr>
        <w:spacing w:after="120"/>
        <w:rPr>
          <w:b/>
          <w:bCs/>
          <w:lang w:val="en-GB"/>
        </w:rPr>
      </w:pPr>
      <w:r w:rsidRPr="00E05081">
        <w:rPr>
          <w:b/>
          <w:bCs/>
          <w:lang w:val="en-GB"/>
        </w:rPr>
        <w:lastRenderedPageBreak/>
        <w:t>ENGEL becoming a production supporter</w:t>
      </w:r>
    </w:p>
    <w:p w14:paraId="1FC23954" w14:textId="77777777" w:rsidR="00EC1187" w:rsidRPr="00E05081" w:rsidRDefault="00554BA2" w:rsidP="008C711B">
      <w:pPr>
        <w:spacing w:after="120"/>
        <w:rPr>
          <w:lang w:val="en-GB"/>
        </w:rPr>
      </w:pPr>
      <w:r w:rsidRPr="00E05081">
        <w:rPr>
          <w:lang w:val="en-GB"/>
        </w:rPr>
        <w:t xml:space="preserve">e-connect.24, the ENGEL solution for online support and remote maintenance, makes it possible to transfer screens from the machine control unit to an external computer via a secure remote connection in real time, allowing virtual collaboration at the customer's request. </w:t>
      </w:r>
    </w:p>
    <w:p w14:paraId="791E117F" w14:textId="77777777" w:rsidR="007B0A02" w:rsidRDefault="00B43209" w:rsidP="00150DB8">
      <w:pPr>
        <w:spacing w:after="120"/>
        <w:rPr>
          <w:lang w:val="en-GB"/>
        </w:rPr>
      </w:pPr>
      <w:r w:rsidRPr="00E05081">
        <w:rPr>
          <w:lang w:val="en-GB"/>
        </w:rPr>
        <w:t>Digital solutions are playing an increasingly important role at all levels of the product life cycle. ENGEL is already helping its customers to leverage efficiency and quality potential along the entire value stream with numerous established and proven products and services from its inject 4.0 portfolio. ENGEL performance.boost establishes the next milestone with its focus on optimising ongoing production processes. "We're increasingly becoming a production support service", says Wegerer. "With our consulting expertise, we give our customers the assurance that their production is operating at the best possible efficiency levels and delivering consistently high quality at all times."</w:t>
      </w:r>
    </w:p>
    <w:p w14:paraId="11922801" w14:textId="77777777" w:rsidR="00E05081" w:rsidRPr="00E05081" w:rsidRDefault="00E05081" w:rsidP="00150DB8">
      <w:pPr>
        <w:spacing w:after="120"/>
        <w:rPr>
          <w:lang w:val="en-GB"/>
        </w:rPr>
      </w:pPr>
    </w:p>
    <w:p w14:paraId="2F157360" w14:textId="5AEFD32C" w:rsidR="007B0A02" w:rsidRPr="0059024F" w:rsidRDefault="003D7BE3" w:rsidP="008C711B">
      <w:pPr>
        <w:spacing w:after="120" w:line="240" w:lineRule="auto"/>
      </w:pPr>
      <w:r>
        <w:rPr>
          <w:noProof/>
        </w:rPr>
        <w:t>&lt;&lt;Picture&gt;&gt;</w:t>
      </w:r>
    </w:p>
    <w:p w14:paraId="64F7E883" w14:textId="77777777" w:rsidR="003011B7" w:rsidRPr="00E05081" w:rsidRDefault="00610258" w:rsidP="008C711B">
      <w:pPr>
        <w:spacing w:after="120" w:line="240" w:lineRule="auto"/>
        <w:rPr>
          <w:sz w:val="20"/>
          <w:lang w:val="en-GB"/>
        </w:rPr>
      </w:pPr>
      <w:r w:rsidRPr="00E05081">
        <w:rPr>
          <w:sz w:val="20"/>
          <w:lang w:val="en-GB"/>
        </w:rPr>
        <w:t>With its expert knowledge, ENGEL identifies process optimisation potential and provides user support during their implementation. The results include shorter cycle times, superior part quality, greater process stability, lower energy consumption or a longer machine service life.</w:t>
      </w:r>
    </w:p>
    <w:p w14:paraId="159FE41A" w14:textId="77777777" w:rsidR="00150DB8" w:rsidRPr="00E05081" w:rsidRDefault="00150DB8" w:rsidP="008C711B">
      <w:pPr>
        <w:spacing w:after="120" w:line="240" w:lineRule="auto"/>
        <w:rPr>
          <w:sz w:val="20"/>
          <w:lang w:val="en-GB"/>
        </w:rPr>
      </w:pPr>
      <w:r w:rsidRPr="00E05081">
        <w:rPr>
          <w:sz w:val="20"/>
          <w:lang w:val="en-GB"/>
        </w:rPr>
        <w:t>Picture: ENGEL</w:t>
      </w:r>
    </w:p>
    <w:p w14:paraId="31FE6C3F" w14:textId="3D8529E8" w:rsidR="00B727EE" w:rsidRDefault="00B727EE" w:rsidP="00585B22">
      <w:pPr>
        <w:rPr>
          <w:lang w:val="en-GB"/>
        </w:rPr>
      </w:pPr>
    </w:p>
    <w:p w14:paraId="38A58AD7" w14:textId="1A1A4818" w:rsidR="003D7BE3" w:rsidRDefault="003D7BE3" w:rsidP="00585B22">
      <w:pPr>
        <w:rPr>
          <w:lang w:val="en-GB"/>
        </w:rPr>
      </w:pPr>
    </w:p>
    <w:p w14:paraId="7D4C7B02" w14:textId="0C5CDD6F" w:rsidR="003D7BE3" w:rsidRPr="00E05081" w:rsidRDefault="00CB4734" w:rsidP="00585B22">
      <w:pPr>
        <w:rPr>
          <w:lang w:val="en-GB"/>
        </w:rPr>
      </w:pPr>
      <w:r>
        <w:rPr>
          <w:lang w:val="en-GB"/>
        </w:rPr>
        <w:t>sssss</w:t>
      </w:r>
      <w:bookmarkStart w:id="0" w:name="_GoBack"/>
      <w:bookmarkEnd w:id="0"/>
    </w:p>
    <w:p w14:paraId="088B8C93" w14:textId="77777777" w:rsidR="00E05081" w:rsidRDefault="00E05081" w:rsidP="00E52A42">
      <w:pPr>
        <w:spacing w:line="240" w:lineRule="auto"/>
        <w:rPr>
          <w:b/>
          <w:bCs/>
          <w:sz w:val="20"/>
          <w:lang w:val="en-GB"/>
        </w:rPr>
      </w:pPr>
    </w:p>
    <w:p w14:paraId="6C9C9527" w14:textId="77777777" w:rsidR="00585B22" w:rsidRPr="00E05081" w:rsidRDefault="00585B22" w:rsidP="00E52A42">
      <w:pPr>
        <w:spacing w:line="240" w:lineRule="auto"/>
        <w:rPr>
          <w:b/>
          <w:bCs/>
          <w:sz w:val="20"/>
          <w:lang w:val="en-GB"/>
        </w:rPr>
      </w:pPr>
      <w:r w:rsidRPr="00E05081">
        <w:rPr>
          <w:b/>
          <w:bCs/>
          <w:sz w:val="20"/>
          <w:lang w:val="en-GB"/>
        </w:rPr>
        <w:t>ENGEL AUSTRIA GmbH</w:t>
      </w:r>
    </w:p>
    <w:p w14:paraId="4E12EA62" w14:textId="77777777" w:rsidR="00585B22" w:rsidRPr="00E05081" w:rsidRDefault="00585B22" w:rsidP="00564FE8">
      <w:pPr>
        <w:pStyle w:val="Abbinder"/>
        <w:spacing w:after="120"/>
        <w:rPr>
          <w:lang w:val="en-GB"/>
        </w:rPr>
      </w:pPr>
      <w:r w:rsidRPr="00E05081">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46B69D20" w14:textId="77777777" w:rsidR="00155799" w:rsidRPr="00E05081" w:rsidRDefault="00585B22" w:rsidP="00155799">
      <w:pPr>
        <w:pStyle w:val="Abbinder"/>
        <w:spacing w:after="120"/>
        <w:rPr>
          <w:lang w:val="en-GB"/>
        </w:rPr>
      </w:pPr>
      <w:r w:rsidRPr="00E05081">
        <w:rPr>
          <w:u w:val="single"/>
          <w:lang w:val="en-GB"/>
        </w:rPr>
        <w:t>Contact for journalists:</w:t>
      </w:r>
      <w:r w:rsidRPr="00E05081">
        <w:rPr>
          <w:lang w:val="en-GB"/>
        </w:rPr>
        <w:br/>
        <w:t xml:space="preserve">Ute Panzer, Vice President Marketing and Communications, ENGEL AUSTRIA GmbH, </w:t>
      </w:r>
      <w:r w:rsidRPr="00E05081">
        <w:rPr>
          <w:lang w:val="en-GB"/>
        </w:rPr>
        <w:br/>
        <w:t xml:space="preserve">Ludwig-Engel-Straße 1, A-4311 Schwertberg/Austria, </w:t>
      </w:r>
      <w:r w:rsidRPr="00E05081">
        <w:rPr>
          <w:lang w:val="en-GB"/>
        </w:rPr>
        <w:br/>
        <w:t xml:space="preserve">Tel.: +43 (0)50/620-3800, Fax: -3009, E-mail: ute.panzer@engel.at </w:t>
      </w:r>
    </w:p>
    <w:p w14:paraId="66B6A133" w14:textId="77777777" w:rsidR="00585B22" w:rsidRPr="00E05081" w:rsidRDefault="00585B22" w:rsidP="00564FE8">
      <w:pPr>
        <w:pStyle w:val="Abbinder"/>
        <w:spacing w:after="120"/>
        <w:rPr>
          <w:lang w:val="en-GB"/>
        </w:rPr>
      </w:pPr>
      <w:r w:rsidRPr="00E05081">
        <w:rPr>
          <w:lang w:val="en-GB"/>
        </w:rPr>
        <w:lastRenderedPageBreak/>
        <w:t xml:space="preserve">Susanne Zinckgraf, Manager Public Relations, ENGEL AUSTRIA GmbH, </w:t>
      </w:r>
      <w:r w:rsidRPr="00E05081">
        <w:rPr>
          <w:lang w:val="en-GB"/>
        </w:rPr>
        <w:br/>
        <w:t>Ludwig-Engel-Strasse 1, A-4311 Schwertberg, Austria</w:t>
      </w:r>
      <w:r w:rsidRPr="00E05081">
        <w:rPr>
          <w:lang w:val="en-GB"/>
        </w:rPr>
        <w:br/>
        <w:t xml:space="preserve">PR Office: Theodor-Heuss-Strasse 85, D-67435 Neustadt, Germany, </w:t>
      </w:r>
      <w:r w:rsidRPr="00E05081">
        <w:rPr>
          <w:lang w:val="en-GB"/>
        </w:rPr>
        <w:br/>
        <w:t>tel.: +49 (0)6327 976 9902, fax: -03, e-mail: susanne.zinckgraf@engel.at</w:t>
      </w:r>
    </w:p>
    <w:p w14:paraId="075313CC" w14:textId="77777777" w:rsidR="00A052CD" w:rsidRPr="00E05081" w:rsidRDefault="00585B22" w:rsidP="00564FE8">
      <w:pPr>
        <w:pStyle w:val="Abbinder"/>
        <w:spacing w:after="120"/>
        <w:rPr>
          <w:lang w:val="en-GB"/>
        </w:rPr>
      </w:pPr>
      <w:r w:rsidRPr="00E05081">
        <w:rPr>
          <w:u w:val="single"/>
          <w:lang w:val="en-GB"/>
        </w:rPr>
        <w:t>Contact for readers:</w:t>
      </w:r>
      <w:r w:rsidRPr="00E05081">
        <w:rPr>
          <w:lang w:val="en-GB"/>
        </w:rPr>
        <w:br/>
        <w:t>ENGEL AUSTRIA GmbH, Ludwig-Engel-Strasse 1, A-4311 Schwertberg, Austria,</w:t>
      </w:r>
      <w:r w:rsidRPr="00E05081">
        <w:rPr>
          <w:lang w:val="en-GB"/>
        </w:rPr>
        <w:br/>
        <w:t xml:space="preserve">Tel.: +43 (0)50 620-0, fax: -3009, e-mail: </w:t>
      </w:r>
      <w:hyperlink r:id="rId7" w:history="1">
        <w:r w:rsidRPr="00E05081">
          <w:rPr>
            <w:lang w:val="en-GB"/>
          </w:rPr>
          <w:t>sales@engel.at</w:t>
        </w:r>
      </w:hyperlink>
    </w:p>
    <w:p w14:paraId="192B2CAA" w14:textId="77777777" w:rsidR="00193A97" w:rsidRPr="00E05081" w:rsidRDefault="00193A97" w:rsidP="00193A97">
      <w:pPr>
        <w:spacing w:after="120" w:line="240" w:lineRule="auto"/>
        <w:rPr>
          <w:sz w:val="20"/>
          <w:lang w:val="en-GB"/>
        </w:rPr>
      </w:pPr>
      <w:r w:rsidRPr="00E05081">
        <w:rPr>
          <w:sz w:val="20"/>
          <w:u w:val="single"/>
          <w:lang w:val="en-GB"/>
        </w:rPr>
        <w:t>Legal notice:</w:t>
      </w:r>
      <w:r w:rsidRPr="00E05081">
        <w:rPr>
          <w:sz w:val="20"/>
          <w:u w:val="single"/>
          <w:lang w:val="en-GB"/>
        </w:rPr>
        <w:br/>
      </w:r>
      <w:r w:rsidRPr="00E05081">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285D2809" w14:textId="77777777" w:rsidR="0030527B" w:rsidRPr="00347C71" w:rsidRDefault="00CB4734" w:rsidP="00150DB8">
      <w:pPr>
        <w:pStyle w:val="Abbinder"/>
        <w:spacing w:after="120"/>
      </w:pPr>
      <w:hyperlink r:id="rId8" w:history="1">
        <w:r w:rsidR="00E52A42">
          <w:t>www.engelglobal.com</w:t>
        </w:r>
      </w:hyperlink>
    </w:p>
    <w:sectPr w:rsidR="0030527B" w:rsidRPr="00347C71" w:rsidSect="00150DB8">
      <w:headerReference w:type="default" r:id="rId9"/>
      <w:footerReference w:type="default" r:id="rId10"/>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F26BD" w14:textId="77777777" w:rsidR="00F97C7B" w:rsidRDefault="00F97C7B">
      <w:r>
        <w:separator/>
      </w:r>
    </w:p>
  </w:endnote>
  <w:endnote w:type="continuationSeparator" w:id="0">
    <w:p w14:paraId="2D613F19" w14:textId="77777777"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1411" w14:textId="29F485D3" w:rsidR="00A613FE" w:rsidRDefault="00A613FE" w:rsidP="003D7BE3">
    <w:pPr>
      <w:pStyle w:val="Fuzeile"/>
      <w:ind w:right="28"/>
      <w:jc w:val="center"/>
    </w:pPr>
  </w:p>
  <w:p w14:paraId="7735C56F"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031F" w14:textId="77777777" w:rsidR="00F97C7B" w:rsidRDefault="00F97C7B">
      <w:r>
        <w:separator/>
      </w:r>
    </w:p>
  </w:footnote>
  <w:footnote w:type="continuationSeparator" w:id="0">
    <w:p w14:paraId="6099AE72" w14:textId="77777777"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06BA" w14:textId="77777777" w:rsidR="00A613FE" w:rsidRDefault="00A613FE" w:rsidP="00330AAD">
    <w:pPr>
      <w:pStyle w:val="Kopfzeile"/>
      <w:rPr>
        <w:rFonts w:ascii="Arial Black" w:hAnsi="Arial Black"/>
        <w:lang w:val="de-AT"/>
      </w:rPr>
    </w:pPr>
  </w:p>
  <w:p w14:paraId="3B2BF1CA"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1FE796DF" w14:textId="77777777" w:rsidR="00A613FE" w:rsidRDefault="00A613FE" w:rsidP="00330AAD">
    <w:pPr>
      <w:pStyle w:val="Kopfzeile"/>
      <w:rPr>
        <w:rFonts w:ascii="Arial Black" w:hAnsi="Arial Black"/>
        <w:lang w:val="de-AT"/>
      </w:rPr>
    </w:pPr>
  </w:p>
  <w:p w14:paraId="12939D3D"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23C37"/>
    <w:rsid w:val="000355B8"/>
    <w:rsid w:val="000367DB"/>
    <w:rsid w:val="00061FC8"/>
    <w:rsid w:val="0008774A"/>
    <w:rsid w:val="00092329"/>
    <w:rsid w:val="000A409F"/>
    <w:rsid w:val="000A6DD5"/>
    <w:rsid w:val="000B1FEE"/>
    <w:rsid w:val="000B6122"/>
    <w:rsid w:val="000D2287"/>
    <w:rsid w:val="000D64E1"/>
    <w:rsid w:val="000F3615"/>
    <w:rsid w:val="000F73E4"/>
    <w:rsid w:val="00103203"/>
    <w:rsid w:val="00115FD5"/>
    <w:rsid w:val="00124924"/>
    <w:rsid w:val="00150748"/>
    <w:rsid w:val="00150DB8"/>
    <w:rsid w:val="00155799"/>
    <w:rsid w:val="00155F6F"/>
    <w:rsid w:val="00176B68"/>
    <w:rsid w:val="00193A97"/>
    <w:rsid w:val="001947D6"/>
    <w:rsid w:val="001A29BD"/>
    <w:rsid w:val="001A6570"/>
    <w:rsid w:val="001A687D"/>
    <w:rsid w:val="001B4440"/>
    <w:rsid w:val="001B4E00"/>
    <w:rsid w:val="001B557D"/>
    <w:rsid w:val="001C5B8A"/>
    <w:rsid w:val="001D1F4E"/>
    <w:rsid w:val="001E261E"/>
    <w:rsid w:val="001E4B0D"/>
    <w:rsid w:val="00206505"/>
    <w:rsid w:val="002326FE"/>
    <w:rsid w:val="00236CA5"/>
    <w:rsid w:val="002402EC"/>
    <w:rsid w:val="00241808"/>
    <w:rsid w:val="00241B64"/>
    <w:rsid w:val="002424C9"/>
    <w:rsid w:val="00245D0B"/>
    <w:rsid w:val="00267298"/>
    <w:rsid w:val="002834A6"/>
    <w:rsid w:val="00295048"/>
    <w:rsid w:val="002A3967"/>
    <w:rsid w:val="002B1C7A"/>
    <w:rsid w:val="002B64EE"/>
    <w:rsid w:val="002E6A36"/>
    <w:rsid w:val="002F087C"/>
    <w:rsid w:val="003011B7"/>
    <w:rsid w:val="00302890"/>
    <w:rsid w:val="0030527B"/>
    <w:rsid w:val="003260DF"/>
    <w:rsid w:val="00330AAD"/>
    <w:rsid w:val="003348F6"/>
    <w:rsid w:val="00341DBF"/>
    <w:rsid w:val="00347C71"/>
    <w:rsid w:val="003566C9"/>
    <w:rsid w:val="00386D9C"/>
    <w:rsid w:val="003A395F"/>
    <w:rsid w:val="003C3352"/>
    <w:rsid w:val="003D7BE3"/>
    <w:rsid w:val="003F6724"/>
    <w:rsid w:val="004003AB"/>
    <w:rsid w:val="00405096"/>
    <w:rsid w:val="004110DF"/>
    <w:rsid w:val="00431646"/>
    <w:rsid w:val="00434BD1"/>
    <w:rsid w:val="00440367"/>
    <w:rsid w:val="00440866"/>
    <w:rsid w:val="00450D9F"/>
    <w:rsid w:val="00451224"/>
    <w:rsid w:val="0046305D"/>
    <w:rsid w:val="004674F6"/>
    <w:rsid w:val="00475DF5"/>
    <w:rsid w:val="00492B39"/>
    <w:rsid w:val="004B1AAA"/>
    <w:rsid w:val="004D336F"/>
    <w:rsid w:val="004F57EB"/>
    <w:rsid w:val="0050440E"/>
    <w:rsid w:val="00510FC9"/>
    <w:rsid w:val="005177DD"/>
    <w:rsid w:val="00554BA2"/>
    <w:rsid w:val="00564FE8"/>
    <w:rsid w:val="00572836"/>
    <w:rsid w:val="00585B22"/>
    <w:rsid w:val="0059024F"/>
    <w:rsid w:val="005E66DC"/>
    <w:rsid w:val="005F77A5"/>
    <w:rsid w:val="00601DB7"/>
    <w:rsid w:val="00610258"/>
    <w:rsid w:val="00620837"/>
    <w:rsid w:val="00667846"/>
    <w:rsid w:val="00667A3E"/>
    <w:rsid w:val="00684AF9"/>
    <w:rsid w:val="006C4CEE"/>
    <w:rsid w:val="006E3145"/>
    <w:rsid w:val="006F7DAD"/>
    <w:rsid w:val="00725DB4"/>
    <w:rsid w:val="00730FBF"/>
    <w:rsid w:val="007368BB"/>
    <w:rsid w:val="00772540"/>
    <w:rsid w:val="00781D03"/>
    <w:rsid w:val="007830F6"/>
    <w:rsid w:val="00783DED"/>
    <w:rsid w:val="00785202"/>
    <w:rsid w:val="007A5FBE"/>
    <w:rsid w:val="007A71E3"/>
    <w:rsid w:val="007B0A02"/>
    <w:rsid w:val="007C387E"/>
    <w:rsid w:val="00807BDB"/>
    <w:rsid w:val="00840364"/>
    <w:rsid w:val="008967F0"/>
    <w:rsid w:val="008A6B21"/>
    <w:rsid w:val="008B3380"/>
    <w:rsid w:val="008C10C3"/>
    <w:rsid w:val="008C711B"/>
    <w:rsid w:val="008D29E8"/>
    <w:rsid w:val="008D527E"/>
    <w:rsid w:val="00906780"/>
    <w:rsid w:val="0092151F"/>
    <w:rsid w:val="00924108"/>
    <w:rsid w:val="00945639"/>
    <w:rsid w:val="00947D1A"/>
    <w:rsid w:val="00991153"/>
    <w:rsid w:val="009960B6"/>
    <w:rsid w:val="00997D60"/>
    <w:rsid w:val="009A0F1B"/>
    <w:rsid w:val="00A02F9F"/>
    <w:rsid w:val="00A03105"/>
    <w:rsid w:val="00A052CD"/>
    <w:rsid w:val="00A1350B"/>
    <w:rsid w:val="00A14373"/>
    <w:rsid w:val="00A32D65"/>
    <w:rsid w:val="00A35632"/>
    <w:rsid w:val="00A56CEF"/>
    <w:rsid w:val="00A613FE"/>
    <w:rsid w:val="00A9659F"/>
    <w:rsid w:val="00AA2613"/>
    <w:rsid w:val="00AA64DD"/>
    <w:rsid w:val="00AB1D7B"/>
    <w:rsid w:val="00AD76BD"/>
    <w:rsid w:val="00AF082E"/>
    <w:rsid w:val="00AF6714"/>
    <w:rsid w:val="00B116DF"/>
    <w:rsid w:val="00B1310C"/>
    <w:rsid w:val="00B25D52"/>
    <w:rsid w:val="00B27A4B"/>
    <w:rsid w:val="00B43209"/>
    <w:rsid w:val="00B5104D"/>
    <w:rsid w:val="00B727EE"/>
    <w:rsid w:val="00B77C24"/>
    <w:rsid w:val="00B813FE"/>
    <w:rsid w:val="00B8617E"/>
    <w:rsid w:val="00BA1184"/>
    <w:rsid w:val="00BD7548"/>
    <w:rsid w:val="00BE3614"/>
    <w:rsid w:val="00C25A8C"/>
    <w:rsid w:val="00C3045A"/>
    <w:rsid w:val="00C33E1C"/>
    <w:rsid w:val="00C636A6"/>
    <w:rsid w:val="00C9367E"/>
    <w:rsid w:val="00CA3FCD"/>
    <w:rsid w:val="00CA563F"/>
    <w:rsid w:val="00CA66AC"/>
    <w:rsid w:val="00CB4734"/>
    <w:rsid w:val="00CC6996"/>
    <w:rsid w:val="00D82CBA"/>
    <w:rsid w:val="00D92814"/>
    <w:rsid w:val="00DA2961"/>
    <w:rsid w:val="00DA3169"/>
    <w:rsid w:val="00DB19AC"/>
    <w:rsid w:val="00DB5B07"/>
    <w:rsid w:val="00DB7FB5"/>
    <w:rsid w:val="00DD2AD8"/>
    <w:rsid w:val="00DE7085"/>
    <w:rsid w:val="00E05081"/>
    <w:rsid w:val="00E05ACA"/>
    <w:rsid w:val="00E13D4B"/>
    <w:rsid w:val="00E43489"/>
    <w:rsid w:val="00E46B4D"/>
    <w:rsid w:val="00E52A42"/>
    <w:rsid w:val="00E60FA8"/>
    <w:rsid w:val="00E77B42"/>
    <w:rsid w:val="00E824C6"/>
    <w:rsid w:val="00E8364F"/>
    <w:rsid w:val="00E92956"/>
    <w:rsid w:val="00E94544"/>
    <w:rsid w:val="00EB4A94"/>
    <w:rsid w:val="00EC1187"/>
    <w:rsid w:val="00ED6192"/>
    <w:rsid w:val="00F03E98"/>
    <w:rsid w:val="00F10D7F"/>
    <w:rsid w:val="00F15AB2"/>
    <w:rsid w:val="00F1605A"/>
    <w:rsid w:val="00F36F4C"/>
    <w:rsid w:val="00F50BA8"/>
    <w:rsid w:val="00F53674"/>
    <w:rsid w:val="00F6379C"/>
    <w:rsid w:val="00F97C7B"/>
    <w:rsid w:val="00FD3251"/>
    <w:rsid w:val="00FD68DB"/>
    <w:rsid w:val="00FE2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4F9B572"/>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920136548">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31797-1518-40FD-B1CD-0312FEC7B052}">
  <ds:schemaRefs>
    <ds:schemaRef ds:uri="http://schemas.openxmlformats.org/officeDocument/2006/bibliography"/>
  </ds:schemaRefs>
</ds:datastoreItem>
</file>

<file path=customXml/itemProps2.xml><?xml version="1.0" encoding="utf-8"?>
<ds:datastoreItem xmlns:ds="http://schemas.openxmlformats.org/officeDocument/2006/customXml" ds:itemID="{16E74D14-DD14-4A63-ADCC-C75934288CA5}"/>
</file>

<file path=customXml/itemProps3.xml><?xml version="1.0" encoding="utf-8"?>
<ds:datastoreItem xmlns:ds="http://schemas.openxmlformats.org/officeDocument/2006/customXml" ds:itemID="{B1196627-44D0-4D90-A5A5-69D3B33F9454}"/>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643</Words>
  <Characters>4130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4764</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4</cp:revision>
  <cp:lastPrinted>2020-10-02T07:05:00Z</cp:lastPrinted>
  <dcterms:created xsi:type="dcterms:W3CDTF">2020-10-02T08:31:00Z</dcterms:created>
  <dcterms:modified xsi:type="dcterms:W3CDTF">2020-10-02T08:32:00Z</dcterms:modified>
</cp:coreProperties>
</file>