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608" w14:textId="1B3F0272" w:rsidR="00F96C11" w:rsidRPr="0096193F" w:rsidRDefault="00B72994" w:rsidP="00F96C11">
      <w:pPr>
        <w:rPr>
          <w:b/>
          <w:bCs/>
          <w:sz w:val="28"/>
          <w:szCs w:val="28"/>
          <w:lang w:val="cs-CZ"/>
        </w:rPr>
      </w:pPr>
      <w:r w:rsidRPr="0096193F">
        <w:rPr>
          <w:sz w:val="32"/>
          <w:szCs w:val="32"/>
          <w:lang w:val="cs-CZ"/>
        </w:rPr>
        <w:t>Prostorově úsporné, modulární, inteligentní:</w:t>
      </w:r>
      <w:r w:rsidR="00F96C11" w:rsidRPr="0096193F">
        <w:rPr>
          <w:lang w:val="cs-CZ"/>
        </w:rPr>
        <w:br/>
      </w:r>
      <w:r w:rsidRPr="0096193F">
        <w:rPr>
          <w:b/>
          <w:bCs/>
          <w:sz w:val="28"/>
          <w:szCs w:val="28"/>
          <w:lang w:val="cs-CZ"/>
        </w:rPr>
        <w:t xml:space="preserve">Flexibilní automatizační systémy a plně integrované řízení pro maximální efektivitu </w:t>
      </w:r>
      <w:r w:rsidR="0096193F" w:rsidRPr="0096193F">
        <w:rPr>
          <w:b/>
          <w:bCs/>
          <w:sz w:val="28"/>
          <w:szCs w:val="28"/>
          <w:lang w:val="cs-CZ"/>
        </w:rPr>
        <w:t>od jednoho dodavatele</w:t>
      </w:r>
    </w:p>
    <w:p w14:paraId="09B5F0C0" w14:textId="77777777" w:rsidR="00F96C11" w:rsidRPr="0096193F" w:rsidRDefault="00F96C11" w:rsidP="00F96C11">
      <w:pPr>
        <w:rPr>
          <w:lang w:val="cs-CZ"/>
        </w:rPr>
      </w:pPr>
    </w:p>
    <w:p w14:paraId="23E19FF0" w14:textId="190F8B5B" w:rsidR="00F96C11" w:rsidRPr="0096193F" w:rsidRDefault="00F96C11" w:rsidP="00F96C11">
      <w:pPr>
        <w:spacing w:after="120"/>
        <w:rPr>
          <w:b/>
          <w:bCs/>
          <w:lang w:val="cs-CZ"/>
        </w:rPr>
      </w:pPr>
      <w:r w:rsidRPr="0096193F">
        <w:rPr>
          <w:i/>
          <w:iCs/>
          <w:lang w:val="cs-CZ"/>
        </w:rPr>
        <w:t>Schwertberg, září 2025</w:t>
      </w:r>
      <w:r w:rsidRPr="0096193F">
        <w:rPr>
          <w:lang w:val="cs-CZ"/>
        </w:rPr>
        <w:br/>
      </w:r>
      <w:r w:rsidR="00B72994" w:rsidRPr="0096193F">
        <w:rPr>
          <w:b/>
          <w:bCs/>
          <w:color w:val="000000" w:themeColor="text1"/>
          <w:lang w:val="cs-CZ"/>
        </w:rPr>
        <w:t xml:space="preserve">S jasným zaměřením na efektivitu, flexibilitu a integraci představuje společnost ENGEL na veletrhu K 2025 komplexní automatizační řešení. Ústředním </w:t>
      </w:r>
      <w:r w:rsidR="0096193F">
        <w:rPr>
          <w:b/>
          <w:bCs/>
          <w:color w:val="000000" w:themeColor="text1"/>
          <w:lang w:val="cs-CZ"/>
        </w:rPr>
        <w:t>bodem</w:t>
      </w:r>
      <w:r w:rsidR="00B72994" w:rsidRPr="0096193F">
        <w:rPr>
          <w:b/>
          <w:bCs/>
          <w:color w:val="000000" w:themeColor="text1"/>
          <w:lang w:val="cs-CZ"/>
        </w:rPr>
        <w:t xml:space="preserve"> je nová generace lineárních robotů viper, které lze flexibilně konfigurovat pomocí modulárních profilů os tak, aby vyhovovaly různým požadavkům na dosah – což snižuje investiční náklady, zkracuje dodací lhůty a zvyšuje přizpůsobivost výroby. V "koutku odborníků pro automatizaci" a v několika plně automatizovaných výrobních buňkách společnost ENGEL předvádí, jak lze do vstřikovací výroby bezproblémově integrovat i velmi složité automatizační úlohy. Všechny komponenty – od vstřikovacího stroje až po periferní zařízení – pocházejí z jednoho zdroje, jsou dokonale sladěny a jsou ovládány centrálně prostřednictvím jednotného řídicího systému CC300. To maximalizuje efektivitu, produktivitu a spolehlivost v každodenní výrobě.</w:t>
      </w:r>
    </w:p>
    <w:p w14:paraId="21C177C8" w14:textId="2F3525D3" w:rsidR="00F96C11" w:rsidRPr="0096193F" w:rsidRDefault="00B72994" w:rsidP="00F96C11">
      <w:pPr>
        <w:spacing w:after="120"/>
        <w:rPr>
          <w:lang w:val="cs-CZ"/>
        </w:rPr>
      </w:pPr>
      <w:r w:rsidRPr="0096193F">
        <w:rPr>
          <w:lang w:val="cs-CZ"/>
        </w:rPr>
        <w:t>Společnost ENGEL nabízí širok</w:t>
      </w:r>
      <w:r w:rsidR="0096193F">
        <w:rPr>
          <w:lang w:val="cs-CZ"/>
        </w:rPr>
        <w:t xml:space="preserve">é </w:t>
      </w:r>
      <w:r w:rsidRPr="00C3382B">
        <w:rPr>
          <w:lang w:val="cs-CZ"/>
        </w:rPr>
        <w:t>Portfolio automatizace</w:t>
      </w:r>
      <w:r w:rsidRPr="0096193F">
        <w:rPr>
          <w:lang w:val="cs-CZ"/>
        </w:rPr>
        <w:t xml:space="preserve"> a přizpůsobená řešení na klíč, která pomáhají zvýšit produktivitu, zmenšit ekologickou stopu a snížit náklady. Úzká integrace všech systémů zajišťuje transparentnost provozu a umožňuje snadnou škálovatelnost – i když se změní požadavky nebo je zavedeno nové portfolio produktů.</w:t>
      </w:r>
    </w:p>
    <w:p w14:paraId="2178C1E6" w14:textId="78BE3F80" w:rsidR="005316AF" w:rsidRPr="0096193F" w:rsidRDefault="005316AF" w:rsidP="00F96C11">
      <w:pPr>
        <w:spacing w:after="120"/>
        <w:rPr>
          <w:lang w:val="cs-CZ"/>
        </w:rPr>
      </w:pPr>
      <w:r w:rsidRPr="0096193F">
        <w:rPr>
          <w:lang w:val="cs-CZ"/>
        </w:rPr>
        <w:t xml:space="preserve">Ústředním bodem expertního koutku pro automatizaci je nová generace ještě flexibilnějších lineárních robotů ENGEL </w:t>
      </w:r>
      <w:r w:rsidRPr="00C3382B">
        <w:rPr>
          <w:lang w:val="cs-CZ"/>
        </w:rPr>
        <w:t>viper</w:t>
      </w:r>
      <w:r w:rsidRPr="0096193F">
        <w:rPr>
          <w:color w:val="000000" w:themeColor="text1"/>
          <w:lang w:val="cs-CZ"/>
        </w:rPr>
        <w:t xml:space="preserve">. </w:t>
      </w:r>
      <w:r w:rsidRPr="0096193F">
        <w:rPr>
          <w:lang w:val="cs-CZ"/>
        </w:rPr>
        <w:t>Na základě specifických požadavků zákazníků byl</w:t>
      </w:r>
      <w:r w:rsidR="0096193F">
        <w:rPr>
          <w:lang w:val="cs-CZ"/>
        </w:rPr>
        <w:t>a u</w:t>
      </w:r>
      <w:r w:rsidRPr="0096193F">
        <w:rPr>
          <w:lang w:val="cs-CZ"/>
        </w:rPr>
        <w:t xml:space="preserve"> model</w:t>
      </w:r>
      <w:r w:rsidR="0096193F">
        <w:rPr>
          <w:lang w:val="cs-CZ"/>
        </w:rPr>
        <w:t>ů</w:t>
      </w:r>
      <w:r w:rsidRPr="0096193F">
        <w:rPr>
          <w:lang w:val="cs-CZ"/>
        </w:rPr>
        <w:t xml:space="preserve"> viper 20, 40 a 60 dále </w:t>
      </w:r>
      <w:r w:rsidR="0096193F">
        <w:rPr>
          <w:lang w:val="cs-CZ"/>
        </w:rPr>
        <w:t xml:space="preserve">rozšířena </w:t>
      </w:r>
      <w:r w:rsidRPr="0096193F">
        <w:rPr>
          <w:lang w:val="cs-CZ"/>
        </w:rPr>
        <w:t>modulární konstrukc</w:t>
      </w:r>
      <w:r w:rsidR="0096193F">
        <w:rPr>
          <w:lang w:val="cs-CZ"/>
        </w:rPr>
        <w:t>e</w:t>
      </w:r>
      <w:r w:rsidRPr="0096193F">
        <w:rPr>
          <w:lang w:val="cs-CZ"/>
        </w:rPr>
        <w:t>. Mnoho aplikací dnes již nevyžaduje pouze maximální užitečné zatížení, ale větší dosah. Namísto výměny celého robota lze nyní jednotlivé osy přizpůsobit podle potřeby. Nové profily os umožňují flexibilní kombinace užitečného zatížení a délek os. Kromě větší flexibility se tím také snižují investiční náklady a zkracují dodací lhůty.</w:t>
      </w:r>
    </w:p>
    <w:p w14:paraId="423B87D3" w14:textId="71F7F918" w:rsidR="003C1E0F" w:rsidRPr="007650F1" w:rsidRDefault="005316AF" w:rsidP="007650F1">
      <w:pPr>
        <w:spacing w:after="120"/>
        <w:rPr>
          <w:lang w:val="cs-CZ"/>
        </w:rPr>
      </w:pPr>
      <w:r w:rsidRPr="0096193F">
        <w:rPr>
          <w:lang w:val="cs-CZ"/>
        </w:rPr>
        <w:t>Kromě vyšší flexibility snižuje nová generace lineárních robotů viper také celkovou výšku v tandemových konfiguracích. To je možné díky nové koncepci vedení energetických řetězů. Současně byla pohonná technika rozšířena na decentralizované řídicí jednotky na osách zápěstí, které nyní pracují energeticky efektivně při 48 V. To snižuje náklady na kabeláž a zjednodušuje dodatečnou montáž. Nová generace lineárních robotů viper bude také předvedena v akci na dvou strojních exponátech.</w:t>
      </w:r>
    </w:p>
    <w:p w14:paraId="773BE2E9" w14:textId="62816EFF" w:rsidR="00F96C11" w:rsidRPr="0096193F" w:rsidRDefault="003C1E0F" w:rsidP="00F96C11">
      <w:pPr>
        <w:spacing w:after="120"/>
        <w:rPr>
          <w:lang w:val="cs-CZ"/>
        </w:rPr>
      </w:pPr>
      <w:r w:rsidRPr="0096193F">
        <w:rPr>
          <w:lang w:val="cs-CZ"/>
        </w:rPr>
        <w:t xml:space="preserve">V koutku pro odborníky společnost ENGEL představí kompaktní buňku s viper 20 nové generace vybaveným zesílenou osou Z. Toto nastavení zdůrazňuje jak novou modularitu robota, tak jeho vysoký dynamický výkon. Lineární robot je podporován digitálním </w:t>
      </w:r>
      <w:r w:rsidRPr="0096193F">
        <w:rPr>
          <w:color w:val="000000" w:themeColor="text1"/>
          <w:lang w:val="cs-CZ"/>
        </w:rPr>
        <w:t xml:space="preserve">asistenčním </w:t>
      </w:r>
      <w:r w:rsidRPr="00C3382B">
        <w:rPr>
          <w:lang w:val="cs-CZ"/>
        </w:rPr>
        <w:t>systémem iQ motion control</w:t>
      </w:r>
      <w:r w:rsidRPr="0096193F">
        <w:rPr>
          <w:lang w:val="cs-CZ"/>
        </w:rPr>
        <w:t>, který inteligentně optimalizuje pohybové sekvence pro co nejkratší dobu cyklu a zároveň snižuje náklady na programování.</w:t>
      </w:r>
    </w:p>
    <w:p w14:paraId="4F7D0632" w14:textId="2C8998B3" w:rsidR="00F96C11" w:rsidRPr="0096193F" w:rsidRDefault="00ED4263" w:rsidP="00F96C11">
      <w:pPr>
        <w:spacing w:after="120"/>
        <w:rPr>
          <w:lang w:val="cs-CZ"/>
        </w:rPr>
      </w:pPr>
      <w:r w:rsidRPr="0096193F">
        <w:rPr>
          <w:lang w:val="cs-CZ"/>
        </w:rPr>
        <w:t>Ve stejné buňce má premiéru také nový víceúrovňový systém přepravy krabic s technologií pásového dopravníku. Umožňuje rychlou výměnu boxů bez vibrací i při vyšším užitečném zatížení. Použitím pásů místo válečků na výstupním dopravníku se zabrání rázům v dopravním systému – klíčová výhoda pro citlivé nebo tvarově stabilní plastové díly. Přepravní systém skříně je kapacitně modulárně rozšiřitelný. Jeho řízení je plně integrováno do řídicí jednotky stroje CC300, což zajišťuje obzvláště uživatelsky přívětivý provoz.</w:t>
      </w:r>
    </w:p>
    <w:p w14:paraId="0A638841" w14:textId="3AD15A75" w:rsidR="00F96C11" w:rsidRPr="0096193F" w:rsidRDefault="001D2BB6" w:rsidP="00F96C11">
      <w:pPr>
        <w:spacing w:after="120"/>
        <w:rPr>
          <w:lang w:val="cs-CZ"/>
        </w:rPr>
      </w:pPr>
      <w:r w:rsidRPr="0096193F">
        <w:rPr>
          <w:lang w:val="cs-CZ"/>
        </w:rPr>
        <w:t>Představená aplikace využívá dvě dutiny namontované na otočném stole v demo upínací jednotce. Lineární robot viper provádí různé manipulační úkoly – od ukládání dílů do krabic a palet až po vysokorychlostní odebírání dílů. Za tímto účelem je robot vybaven nově vyvinutou, ultrakompaktní kombinovanou osou zápěstí, která je navržena speciálně pro manipulaci ve stísněných prostorech. Toto nastavení automatizace názorně ukazuje, jak lze efektivně kombinovat vysoké taktovací rychlosti, rozmanitost dílů a prostorově úsporné uspořádání.</w:t>
      </w:r>
    </w:p>
    <w:p w14:paraId="4DCB9106" w14:textId="0D2596DA" w:rsidR="00CB6DD2" w:rsidRPr="0096193F" w:rsidRDefault="00CB6DD2" w:rsidP="00CB6DD2">
      <w:pPr>
        <w:spacing w:after="120"/>
        <w:rPr>
          <w:lang w:val="cs-CZ"/>
        </w:rPr>
      </w:pPr>
      <w:r w:rsidRPr="0096193F">
        <w:rPr>
          <w:lang w:val="cs-CZ"/>
        </w:rPr>
        <w:lastRenderedPageBreak/>
        <w:t xml:space="preserve">Společnost ENGEL předvádí své know-how v oblasti automatizace také na několika dalších stanicích v rámci </w:t>
      </w:r>
      <w:r w:rsidR="0096193F">
        <w:rPr>
          <w:lang w:val="cs-CZ"/>
        </w:rPr>
        <w:t>veletržního</w:t>
      </w:r>
      <w:r w:rsidRPr="0096193F">
        <w:rPr>
          <w:lang w:val="cs-CZ"/>
        </w:rPr>
        <w:t xml:space="preserve"> stánku. </w:t>
      </w:r>
      <w:r w:rsidRPr="00C3382B">
        <w:rPr>
          <w:lang w:val="cs-CZ"/>
        </w:rPr>
        <w:t xml:space="preserve">Šestiosé roboty </w:t>
      </w:r>
      <w:r w:rsidR="0045185F" w:rsidRPr="00C3382B">
        <w:rPr>
          <w:lang w:val="cs-CZ"/>
        </w:rPr>
        <w:t>easix</w:t>
      </w:r>
      <w:r w:rsidRPr="0096193F">
        <w:rPr>
          <w:color w:val="000000" w:themeColor="text1"/>
          <w:lang w:val="cs-CZ"/>
        </w:rPr>
        <w:t xml:space="preserve"> </w:t>
      </w:r>
      <w:r w:rsidRPr="0096193F">
        <w:rPr>
          <w:lang w:val="cs-CZ"/>
        </w:rPr>
        <w:t>zvládají celou řadu úkolů – od manipulace s jemnými součástmi a přenosu dílů do testovacích systémů až po přesné vkládání montážních přípravků. Díky své vysoké manévrovatelnosti, kompaktní konstrukci a hluboké integraci do řídicího systému stroje jsou ideální pro složité pracovní postupy a stísněné prostory. Široký výběr chapadlových systémů a plně flexibilní programování dále rozšiřují možnosti individuálních automatizačních řešení.</w:t>
      </w:r>
    </w:p>
    <w:p w14:paraId="635F72FA" w14:textId="58E97A54" w:rsidR="00F96C11" w:rsidRPr="0096193F" w:rsidRDefault="00CB6DD2" w:rsidP="00F96C11">
      <w:pPr>
        <w:spacing w:after="120"/>
        <w:rPr>
          <w:lang w:val="cs-CZ"/>
        </w:rPr>
      </w:pPr>
      <w:r w:rsidRPr="0096193F">
        <w:rPr>
          <w:lang w:val="cs-CZ"/>
        </w:rPr>
        <w:t>Portfolio automatizace společnosti ENGEL nabízí plně integrovanou koncepci – od jednoduchého odebírání dílů až po plně propojené, vysoce integrované výrobní buňky. Zákazníci těží z lepšího využití systému, nižších provozních nákladů a výrobních linek připravených na budoucnost, které se mohou rychle přizpůsobit měnícím se požadavkům.</w:t>
      </w:r>
    </w:p>
    <w:p w14:paraId="3F6DF9D3" w14:textId="77777777" w:rsidR="001D0402" w:rsidRPr="0096193F" w:rsidRDefault="001D0402" w:rsidP="00C12D2D">
      <w:pPr>
        <w:spacing w:after="120"/>
        <w:rPr>
          <w:lang w:val="cs-CZ"/>
        </w:rPr>
      </w:pPr>
    </w:p>
    <w:p w14:paraId="78525EE3" w14:textId="77777777" w:rsidR="00A56C47" w:rsidRPr="0096193F" w:rsidRDefault="007650F1" w:rsidP="00A56C47">
      <w:pPr>
        <w:spacing w:after="120"/>
        <w:rPr>
          <w:b/>
          <w:bCs/>
          <w:color w:val="8AB73E"/>
          <w:szCs w:val="22"/>
          <w:u w:val="single"/>
          <w:lang w:val="cs-CZ"/>
        </w:rPr>
      </w:pPr>
      <w:hyperlink r:id="rId8" w:history="1">
        <w:r w:rsidR="00A56C47" w:rsidRPr="0096193F">
          <w:rPr>
            <w:rStyle w:val="Hyperlink"/>
            <w:b/>
            <w:bCs/>
            <w:color w:val="8AB73E"/>
            <w:szCs w:val="22"/>
            <w:lang w:val="cs-CZ"/>
          </w:rPr>
          <w:t>Navštivte nás na veletrhu K 2025 v Düsseldorfu, hala 15, stánek B42 &amp; C58</w:t>
        </w:r>
      </w:hyperlink>
    </w:p>
    <w:p w14:paraId="0B0F214E" w14:textId="77777777" w:rsidR="00A56C47" w:rsidRDefault="00A56C47" w:rsidP="00A56C47">
      <w:pPr>
        <w:spacing w:after="120"/>
        <w:rPr>
          <w:szCs w:val="22"/>
          <w:lang w:val="cs-CZ"/>
        </w:rPr>
      </w:pPr>
    </w:p>
    <w:p w14:paraId="1DDB0EF4" w14:textId="77777777" w:rsidR="007650F1" w:rsidRDefault="007650F1" w:rsidP="00A56C47">
      <w:pPr>
        <w:spacing w:after="120"/>
        <w:rPr>
          <w:szCs w:val="22"/>
          <w:lang w:val="cs-CZ"/>
        </w:rPr>
      </w:pPr>
    </w:p>
    <w:p w14:paraId="506F86FA" w14:textId="34DED228" w:rsidR="007650F1" w:rsidRDefault="007650F1" w:rsidP="00A56C47">
      <w:pPr>
        <w:spacing w:after="120"/>
        <w:rPr>
          <w:szCs w:val="22"/>
          <w:lang w:val="cs-CZ"/>
        </w:rPr>
      </w:pPr>
      <w:r w:rsidRPr="0096193F">
        <w:rPr>
          <w:szCs w:val="22"/>
          <w:lang w:val="cs-CZ"/>
        </w:rPr>
        <w:t>Obrázky</w:t>
      </w:r>
    </w:p>
    <w:p w14:paraId="40DC746F" w14:textId="77777777" w:rsidR="007650F1" w:rsidRPr="0096193F" w:rsidRDefault="007650F1" w:rsidP="007650F1">
      <w:pPr>
        <w:rPr>
          <w:i/>
          <w:iCs/>
          <w:sz w:val="20"/>
          <w:lang w:val="cs-CZ"/>
        </w:rPr>
      </w:pPr>
      <w:r w:rsidRPr="0096193F">
        <w:rPr>
          <w:i/>
          <w:iCs/>
          <w:sz w:val="20"/>
          <w:lang w:val="cs-CZ"/>
        </w:rPr>
        <w:t xml:space="preserve">Obrázek 1: </w:t>
      </w:r>
      <w:r w:rsidRPr="0096193F">
        <w:rPr>
          <w:b/>
          <w:bCs/>
          <w:i/>
          <w:iCs/>
          <w:sz w:val="20"/>
          <w:lang w:val="cs-CZ"/>
        </w:rPr>
        <w:t>Koutek pro odborníky s viperem 20 nové generace a automatickým překládáním boxů:</w:t>
      </w:r>
      <w:r w:rsidRPr="0096193F">
        <w:rPr>
          <w:i/>
          <w:iCs/>
          <w:sz w:val="20"/>
          <w:lang w:val="cs-CZ"/>
        </w:rPr>
        <w:t xml:space="preserve"> Na veletrhu K 2025 ukazuje společnost ENGEL flexibilitu nových lineárních robotů viper s rozšířeným pracovním rozsahem a víceúrovňovým přenosem boxů s nízkými vibracemi – prostorově úsporné a vysoce flexibilní řešení pro efektivní výrobní procesy.</w:t>
      </w:r>
    </w:p>
    <w:p w14:paraId="1B23955B" w14:textId="77777777" w:rsidR="007650F1" w:rsidRPr="0096193F" w:rsidRDefault="007650F1" w:rsidP="007650F1">
      <w:pPr>
        <w:rPr>
          <w:i/>
          <w:iCs/>
          <w:sz w:val="20"/>
          <w:lang w:val="cs-CZ"/>
        </w:rPr>
      </w:pPr>
      <w:r w:rsidRPr="0096193F">
        <w:rPr>
          <w:i/>
          <w:iCs/>
          <w:sz w:val="20"/>
          <w:lang w:val="cs-CZ"/>
        </w:rPr>
        <w:t>Obrázek 2: Robot easix v akci: Šestiosé roboty ENGEL easix vynikají vysokou flexibilitou a kompaktní konstrukcí – ideální pro složité automatizační úlohy ve stísněných prostorách.</w:t>
      </w:r>
    </w:p>
    <w:p w14:paraId="2EDE495F" w14:textId="77777777" w:rsidR="007650F1" w:rsidRDefault="007650F1" w:rsidP="00A56C47">
      <w:pPr>
        <w:spacing w:after="120"/>
        <w:rPr>
          <w:szCs w:val="22"/>
          <w:lang w:val="cs-CZ"/>
        </w:rPr>
      </w:pPr>
    </w:p>
    <w:p w14:paraId="3ED06896" w14:textId="3D8F414F" w:rsidR="00A56C47" w:rsidRPr="007650F1" w:rsidRDefault="00A56C47" w:rsidP="007650F1">
      <w:pPr>
        <w:tabs>
          <w:tab w:val="left" w:pos="8140"/>
        </w:tabs>
        <w:spacing w:after="120"/>
        <w:rPr>
          <w:szCs w:val="22"/>
          <w:lang w:val="cs-CZ"/>
        </w:rPr>
      </w:pPr>
      <w:r w:rsidRPr="0096193F">
        <w:rPr>
          <w:szCs w:val="22"/>
          <w:lang w:val="cs-CZ"/>
        </w:rPr>
        <w:t>Obrázky: ENGEL</w:t>
      </w:r>
    </w:p>
    <w:p w14:paraId="69CB0728" w14:textId="2AFDC818" w:rsidR="00A56C47" w:rsidRPr="0096193F" w:rsidRDefault="00A56C47" w:rsidP="00A56C47">
      <w:pPr>
        <w:spacing w:after="120"/>
        <w:rPr>
          <w:b/>
          <w:bCs/>
          <w:iCs/>
          <w:sz w:val="20"/>
          <w:lang w:val="cs-CZ"/>
        </w:rPr>
      </w:pPr>
      <w:r w:rsidRPr="0096193F">
        <w:rPr>
          <w:b/>
          <w:bCs/>
          <w:iCs/>
          <w:sz w:val="20"/>
          <w:lang w:val="cs-CZ"/>
        </w:rPr>
        <w:lastRenderedPageBreak/>
        <w:t xml:space="preserve">ENGEL AUSTRIA GmbH </w:t>
      </w:r>
    </w:p>
    <w:p w14:paraId="2CDE864A" w14:textId="77777777" w:rsidR="00A56C47" w:rsidRPr="0096193F" w:rsidRDefault="00A56C47" w:rsidP="00A56C47">
      <w:pPr>
        <w:spacing w:after="120"/>
        <w:rPr>
          <w:iCs/>
          <w:sz w:val="20"/>
          <w:lang w:val="cs-CZ"/>
        </w:rPr>
      </w:pPr>
      <w:r w:rsidRPr="0096193F">
        <w:rPr>
          <w:iCs/>
          <w:sz w:val="20"/>
          <w:lang w:val="cs-CZ"/>
        </w:rPr>
        <w:t xml:space="preserve">Společnost ENGEL je jedním z předních světových výrobců strojů na zpracování plastů. Skupina ENGEL dnes nabízí celou řadu technologických modulů pro zpracování plastů jako jediný dodavatel: vstřikovací stroje na termoplasty a elastomery spolu s automatizací, ale také jednotlivé komponenty, které jsou na trhu konkurenceschopné a úspěšné. S deseti výrobními závody v Evropě, Severní Americe a Asii (Čína a Korea) a dceřinými společnostmi a zastoupeními ve více než 85 zemích nabízí společnost ENGEL svým zákazníkům po celém světě optimální podporu, kterou potřebují, aby mohli konkurovat a uspět s novými technologiemi a špičkovými výrobními systémy. </w:t>
      </w:r>
    </w:p>
    <w:p w14:paraId="6FD288EA" w14:textId="77777777" w:rsidR="00A56C47" w:rsidRPr="0096193F" w:rsidRDefault="00A56C47" w:rsidP="00A56C47">
      <w:pPr>
        <w:spacing w:after="120"/>
        <w:rPr>
          <w:b/>
          <w:bCs/>
          <w:iCs/>
          <w:sz w:val="20"/>
          <w:lang w:val="cs-CZ"/>
        </w:rPr>
      </w:pPr>
    </w:p>
    <w:p w14:paraId="7ADB7682" w14:textId="77777777" w:rsidR="00A56C47" w:rsidRPr="0096193F" w:rsidRDefault="00A56C47" w:rsidP="00A56C47">
      <w:pPr>
        <w:spacing w:after="120"/>
        <w:rPr>
          <w:iCs/>
          <w:sz w:val="20"/>
          <w:lang w:val="cs-CZ"/>
        </w:rPr>
      </w:pPr>
      <w:r w:rsidRPr="0096193F">
        <w:rPr>
          <w:b/>
          <w:bCs/>
          <w:iCs/>
          <w:sz w:val="20"/>
          <w:lang w:val="cs-CZ"/>
        </w:rPr>
        <w:t xml:space="preserve">Kontakt pro novináře: </w:t>
      </w:r>
      <w:r w:rsidRPr="0096193F">
        <w:rPr>
          <w:b/>
          <w:bCs/>
          <w:iCs/>
          <w:sz w:val="20"/>
          <w:lang w:val="cs-CZ"/>
        </w:rPr>
        <w:br/>
      </w:r>
      <w:r w:rsidRPr="0096193F">
        <w:rPr>
          <w:iCs/>
          <w:sz w:val="20"/>
          <w:lang w:val="cs-CZ"/>
        </w:rPr>
        <w:t xml:space="preserve">Tobias Neumann, tiskový mluvčí, ENGEL AUSTRIA GmbHLudwig-Engel-Straße 1, A-4311 Schwertberg, Rakousko Tel.: +43 (0)50 6207 3807 e-mail: </w:t>
      </w:r>
      <w:bookmarkStart w:id="0" w:name="_Hlk130909927"/>
      <w:r w:rsidR="008C2932" w:rsidRPr="0096193F">
        <w:fldChar w:fldCharType="begin"/>
      </w:r>
      <w:r w:rsidR="008C2932" w:rsidRPr="0096193F">
        <w:rPr>
          <w:lang w:val="cs-CZ"/>
        </w:rPr>
        <w:instrText>HYPERLINK "mailto:tobias.neumann@engel.at"</w:instrText>
      </w:r>
      <w:r w:rsidR="008C2932" w:rsidRPr="0096193F">
        <w:fldChar w:fldCharType="separate"/>
      </w:r>
      <w:r w:rsidRPr="0096193F">
        <w:rPr>
          <w:rStyle w:val="Hyperlink"/>
          <w:iCs/>
          <w:color w:val="000000"/>
          <w:sz w:val="20"/>
          <w:lang w:val="cs-CZ"/>
        </w:rPr>
        <w:t>tobias.neumann@engel.at</w:t>
      </w:r>
      <w:r w:rsidR="008C2932" w:rsidRPr="0096193F">
        <w:rPr>
          <w:rStyle w:val="Hyperlink"/>
          <w:iCs/>
          <w:color w:val="000000"/>
          <w:sz w:val="20"/>
          <w:lang w:val="cs-CZ"/>
        </w:rPr>
        <w:fldChar w:fldCharType="end"/>
      </w:r>
      <w:r w:rsidRPr="0096193F">
        <w:rPr>
          <w:iCs/>
          <w:sz w:val="20"/>
          <w:lang w:val="cs-CZ"/>
        </w:rPr>
        <w:t xml:space="preserve"> </w:t>
      </w:r>
    </w:p>
    <w:p w14:paraId="505E6305" w14:textId="77777777" w:rsidR="00A56C47" w:rsidRPr="0096193F" w:rsidRDefault="00A56C47" w:rsidP="00A56C47">
      <w:pPr>
        <w:tabs>
          <w:tab w:val="left" w:pos="1210"/>
        </w:tabs>
        <w:spacing w:after="120"/>
        <w:rPr>
          <w:b/>
          <w:bCs/>
          <w:iCs/>
          <w:sz w:val="20"/>
          <w:lang w:val="cs-CZ"/>
        </w:rPr>
      </w:pPr>
    </w:p>
    <w:bookmarkEnd w:id="0"/>
    <w:p w14:paraId="50099227" w14:textId="77777777" w:rsidR="00A56C47" w:rsidRPr="0096193F" w:rsidRDefault="00A56C47" w:rsidP="00A56C47">
      <w:pPr>
        <w:spacing w:after="120"/>
        <w:rPr>
          <w:sz w:val="20"/>
          <w:lang w:val="cs-CZ"/>
        </w:rPr>
      </w:pPr>
      <w:r w:rsidRPr="0096193F">
        <w:rPr>
          <w:sz w:val="20"/>
          <w:u w:val="single"/>
          <w:lang w:val="cs-CZ"/>
        </w:rPr>
        <w:t xml:space="preserve">Právní upozornění: </w:t>
      </w:r>
      <w:r w:rsidRPr="0096193F">
        <w:rPr>
          <w:sz w:val="20"/>
          <w:u w:val="single"/>
          <w:lang w:val="cs-CZ"/>
        </w:rPr>
        <w:br/>
      </w:r>
      <w:r w:rsidRPr="0096193F">
        <w:rPr>
          <w:sz w:val="20"/>
          <w:lang w:val="cs-CZ"/>
        </w:rPr>
        <w:t>Běžné názvy, obchodní názvy, názvy produktů a podobné názvy uvedené v této tiskové zprávě jsou chráněny autorským právem. Mohou také obsahovat ochranné známky a být jako takové chráněny, aniž by byly výslovně zvýrazněny.</w:t>
      </w:r>
    </w:p>
    <w:p w14:paraId="1A38CC1F" w14:textId="77777777" w:rsidR="00A56C47" w:rsidRPr="0096193F" w:rsidRDefault="00A56C47" w:rsidP="00A56C47">
      <w:pPr>
        <w:tabs>
          <w:tab w:val="left" w:pos="6550"/>
        </w:tabs>
        <w:spacing w:after="120"/>
        <w:rPr>
          <w:sz w:val="20"/>
          <w:lang w:val="cs-CZ"/>
        </w:rPr>
      </w:pPr>
      <w:r w:rsidRPr="0096193F">
        <w:rPr>
          <w:sz w:val="20"/>
          <w:lang w:val="cs-CZ"/>
        </w:rPr>
        <w:t xml:space="preserve"> </w:t>
      </w:r>
      <w:r w:rsidRPr="0096193F">
        <w:rPr>
          <w:sz w:val="20"/>
          <w:lang w:val="cs-CZ"/>
        </w:rPr>
        <w:tab/>
      </w:r>
    </w:p>
    <w:p w14:paraId="0FFB6E99" w14:textId="77777777" w:rsidR="00A56C47" w:rsidRPr="0096193F" w:rsidRDefault="007650F1" w:rsidP="00A56C47">
      <w:pPr>
        <w:spacing w:after="120"/>
        <w:rPr>
          <w:color w:val="8AB73E"/>
          <w:szCs w:val="22"/>
          <w:lang w:val="cs-CZ"/>
        </w:rPr>
      </w:pPr>
      <w:hyperlink r:id="rId9" w:history="1">
        <w:r w:rsidR="00A56C47" w:rsidRPr="0096193F">
          <w:rPr>
            <w:rStyle w:val="Hyperlink"/>
            <w:color w:val="8AB73E"/>
            <w:lang w:val="cs-CZ"/>
          </w:rPr>
          <w:t>www.engelglobal.com</w:t>
        </w:r>
      </w:hyperlink>
    </w:p>
    <w:p w14:paraId="4301E790" w14:textId="760A21CF" w:rsidR="0030527B" w:rsidRPr="0096193F" w:rsidRDefault="0030527B" w:rsidP="00A56C47">
      <w:pPr>
        <w:spacing w:after="120"/>
        <w:rPr>
          <w:color w:val="81B73E"/>
          <w:szCs w:val="22"/>
          <w:lang w:val="cs-CZ"/>
        </w:rPr>
      </w:pPr>
    </w:p>
    <w:sectPr w:rsidR="0030527B" w:rsidRPr="0096193F" w:rsidSect="007650F1">
      <w:headerReference w:type="default" r:id="rId10"/>
      <w:footerReference w:type="default" r:id="rId11"/>
      <w:pgSz w:w="11906" w:h="16838"/>
      <w:pgMar w:top="2268" w:right="709" w:bottom="1418"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rPr>
      <w:tab/>
    </w:r>
  </w:p>
  <w:p w14:paraId="218FF619" w14:textId="77777777" w:rsidR="00330AAD" w:rsidRDefault="00330AAD" w:rsidP="00330AAD">
    <w:pPr>
      <w:pStyle w:val="Kopfzeile"/>
      <w:rPr>
        <w:rFonts w:ascii="Arial Black" w:hAnsi="Arial Black"/>
        <w:lang w:val="de-AT"/>
      </w:rPr>
    </w:pPr>
  </w:p>
  <w:p w14:paraId="2AE0E7A3" w14:textId="145ED8E6" w:rsidR="00330AAD" w:rsidRDefault="008C2932" w:rsidP="000A409F">
    <w:pPr>
      <w:jc w:val="right"/>
    </w:pPr>
    <w:r>
      <w:rPr>
        <w:sz w:val="32"/>
        <w:szCs w:val="22"/>
      </w:rPr>
      <w:t>press</w:t>
    </w:r>
    <w:r w:rsidR="000A409F" w:rsidRPr="000A409F">
      <w:rPr>
        <w:sz w:val="32"/>
        <w:szCs w:val="22"/>
      </w:rPr>
      <w:t xml:space="preserve"> | </w:t>
    </w:r>
    <w:r>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0518"/>
    <w:rsid w:val="0001641D"/>
    <w:rsid w:val="00025395"/>
    <w:rsid w:val="00025A78"/>
    <w:rsid w:val="000262B1"/>
    <w:rsid w:val="000367DB"/>
    <w:rsid w:val="000435EF"/>
    <w:rsid w:val="000467D4"/>
    <w:rsid w:val="000517D7"/>
    <w:rsid w:val="00061FC8"/>
    <w:rsid w:val="00064998"/>
    <w:rsid w:val="00064BEF"/>
    <w:rsid w:val="000823E0"/>
    <w:rsid w:val="0008365F"/>
    <w:rsid w:val="00090455"/>
    <w:rsid w:val="00091D0C"/>
    <w:rsid w:val="00092329"/>
    <w:rsid w:val="00093FB9"/>
    <w:rsid w:val="000A2855"/>
    <w:rsid w:val="000A31D4"/>
    <w:rsid w:val="000A409F"/>
    <w:rsid w:val="000A54A9"/>
    <w:rsid w:val="000B1FEE"/>
    <w:rsid w:val="000B4A72"/>
    <w:rsid w:val="000B514D"/>
    <w:rsid w:val="000D52B9"/>
    <w:rsid w:val="000D64E1"/>
    <w:rsid w:val="000D67D0"/>
    <w:rsid w:val="000E6E1D"/>
    <w:rsid w:val="000F3478"/>
    <w:rsid w:val="000F3615"/>
    <w:rsid w:val="000F43E4"/>
    <w:rsid w:val="000F609A"/>
    <w:rsid w:val="000F6E88"/>
    <w:rsid w:val="000F73E4"/>
    <w:rsid w:val="00103203"/>
    <w:rsid w:val="00107DF7"/>
    <w:rsid w:val="00111A5F"/>
    <w:rsid w:val="00115FD5"/>
    <w:rsid w:val="00134125"/>
    <w:rsid w:val="0013655D"/>
    <w:rsid w:val="00141247"/>
    <w:rsid w:val="001436D8"/>
    <w:rsid w:val="00150161"/>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D2BB6"/>
    <w:rsid w:val="001E1F1C"/>
    <w:rsid w:val="001E25E6"/>
    <w:rsid w:val="001E4B0D"/>
    <w:rsid w:val="001E786D"/>
    <w:rsid w:val="001E7B67"/>
    <w:rsid w:val="001F22E3"/>
    <w:rsid w:val="00200A0F"/>
    <w:rsid w:val="00206056"/>
    <w:rsid w:val="002228C0"/>
    <w:rsid w:val="00223F7A"/>
    <w:rsid w:val="00227B5E"/>
    <w:rsid w:val="002326FE"/>
    <w:rsid w:val="0023362F"/>
    <w:rsid w:val="00240B45"/>
    <w:rsid w:val="00241B64"/>
    <w:rsid w:val="00245D0B"/>
    <w:rsid w:val="00251CD1"/>
    <w:rsid w:val="00266B45"/>
    <w:rsid w:val="00267298"/>
    <w:rsid w:val="00274F2C"/>
    <w:rsid w:val="00275321"/>
    <w:rsid w:val="00275F4C"/>
    <w:rsid w:val="00282F55"/>
    <w:rsid w:val="002834A6"/>
    <w:rsid w:val="00285E24"/>
    <w:rsid w:val="00291D8A"/>
    <w:rsid w:val="002920FE"/>
    <w:rsid w:val="00296D79"/>
    <w:rsid w:val="002A03A5"/>
    <w:rsid w:val="002A1FDC"/>
    <w:rsid w:val="002A3967"/>
    <w:rsid w:val="002A3B63"/>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A323C"/>
    <w:rsid w:val="003B74B8"/>
    <w:rsid w:val="003C1E0F"/>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185F"/>
    <w:rsid w:val="00456A23"/>
    <w:rsid w:val="00462CAC"/>
    <w:rsid w:val="0046305D"/>
    <w:rsid w:val="00470E7D"/>
    <w:rsid w:val="00474E5A"/>
    <w:rsid w:val="00475D95"/>
    <w:rsid w:val="004921E6"/>
    <w:rsid w:val="00492F7E"/>
    <w:rsid w:val="00496BCB"/>
    <w:rsid w:val="004A7CB5"/>
    <w:rsid w:val="004B1AAA"/>
    <w:rsid w:val="004C251B"/>
    <w:rsid w:val="004C3E12"/>
    <w:rsid w:val="004D336F"/>
    <w:rsid w:val="004D56D7"/>
    <w:rsid w:val="004E32A3"/>
    <w:rsid w:val="004E6E3B"/>
    <w:rsid w:val="004F1D5C"/>
    <w:rsid w:val="004F7238"/>
    <w:rsid w:val="004F7548"/>
    <w:rsid w:val="005226F9"/>
    <w:rsid w:val="005316AF"/>
    <w:rsid w:val="00534E1B"/>
    <w:rsid w:val="005374A5"/>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E9C"/>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C7B5A"/>
    <w:rsid w:val="006D5FA8"/>
    <w:rsid w:val="006E0048"/>
    <w:rsid w:val="006E3145"/>
    <w:rsid w:val="006E59E4"/>
    <w:rsid w:val="006E5AE8"/>
    <w:rsid w:val="006F7DAD"/>
    <w:rsid w:val="00705E2A"/>
    <w:rsid w:val="00706D86"/>
    <w:rsid w:val="00716ACF"/>
    <w:rsid w:val="00720BB7"/>
    <w:rsid w:val="00721F3E"/>
    <w:rsid w:val="007302B6"/>
    <w:rsid w:val="00730FBF"/>
    <w:rsid w:val="00737B8C"/>
    <w:rsid w:val="00743470"/>
    <w:rsid w:val="007541D4"/>
    <w:rsid w:val="00762756"/>
    <w:rsid w:val="007650F1"/>
    <w:rsid w:val="00767302"/>
    <w:rsid w:val="0076781C"/>
    <w:rsid w:val="00772540"/>
    <w:rsid w:val="00775346"/>
    <w:rsid w:val="0077728B"/>
    <w:rsid w:val="00781D03"/>
    <w:rsid w:val="007830F6"/>
    <w:rsid w:val="00785202"/>
    <w:rsid w:val="007A71E3"/>
    <w:rsid w:val="007B2D68"/>
    <w:rsid w:val="007B4D14"/>
    <w:rsid w:val="007B7E68"/>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6BC7"/>
    <w:rsid w:val="00867250"/>
    <w:rsid w:val="008676A7"/>
    <w:rsid w:val="00872BF4"/>
    <w:rsid w:val="00874FC0"/>
    <w:rsid w:val="0087542E"/>
    <w:rsid w:val="008803B4"/>
    <w:rsid w:val="008915D8"/>
    <w:rsid w:val="0089160E"/>
    <w:rsid w:val="00894861"/>
    <w:rsid w:val="008A6B21"/>
    <w:rsid w:val="008B23C6"/>
    <w:rsid w:val="008C10C3"/>
    <w:rsid w:val="008C1C63"/>
    <w:rsid w:val="008C2932"/>
    <w:rsid w:val="008D29E8"/>
    <w:rsid w:val="008D38E1"/>
    <w:rsid w:val="008E3C49"/>
    <w:rsid w:val="008F3B7C"/>
    <w:rsid w:val="00903B91"/>
    <w:rsid w:val="0090684B"/>
    <w:rsid w:val="0091017F"/>
    <w:rsid w:val="00910664"/>
    <w:rsid w:val="0091536B"/>
    <w:rsid w:val="0092151F"/>
    <w:rsid w:val="00930D8A"/>
    <w:rsid w:val="0093177C"/>
    <w:rsid w:val="0093197D"/>
    <w:rsid w:val="00933095"/>
    <w:rsid w:val="009418AB"/>
    <w:rsid w:val="009419AC"/>
    <w:rsid w:val="00945639"/>
    <w:rsid w:val="009460E5"/>
    <w:rsid w:val="0095052D"/>
    <w:rsid w:val="009519A9"/>
    <w:rsid w:val="00961849"/>
    <w:rsid w:val="0096193F"/>
    <w:rsid w:val="00962067"/>
    <w:rsid w:val="00975CDF"/>
    <w:rsid w:val="00991153"/>
    <w:rsid w:val="009949A2"/>
    <w:rsid w:val="00994DB6"/>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56C47"/>
    <w:rsid w:val="00A606E1"/>
    <w:rsid w:val="00A64AF0"/>
    <w:rsid w:val="00A663E1"/>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2994"/>
    <w:rsid w:val="00B758FA"/>
    <w:rsid w:val="00B76DE3"/>
    <w:rsid w:val="00B77C24"/>
    <w:rsid w:val="00B813FE"/>
    <w:rsid w:val="00B8565A"/>
    <w:rsid w:val="00B8617E"/>
    <w:rsid w:val="00B86DAB"/>
    <w:rsid w:val="00BA1184"/>
    <w:rsid w:val="00BA13C6"/>
    <w:rsid w:val="00BC6852"/>
    <w:rsid w:val="00BD748A"/>
    <w:rsid w:val="00C023E3"/>
    <w:rsid w:val="00C02511"/>
    <w:rsid w:val="00C04430"/>
    <w:rsid w:val="00C11A1D"/>
    <w:rsid w:val="00C12D2D"/>
    <w:rsid w:val="00C25A8C"/>
    <w:rsid w:val="00C2626D"/>
    <w:rsid w:val="00C3045A"/>
    <w:rsid w:val="00C331EA"/>
    <w:rsid w:val="00C3382B"/>
    <w:rsid w:val="00C4180B"/>
    <w:rsid w:val="00C454EB"/>
    <w:rsid w:val="00C52403"/>
    <w:rsid w:val="00C56C1D"/>
    <w:rsid w:val="00C607D1"/>
    <w:rsid w:val="00C636A6"/>
    <w:rsid w:val="00C75EA9"/>
    <w:rsid w:val="00C9367E"/>
    <w:rsid w:val="00C9728D"/>
    <w:rsid w:val="00CA3FCD"/>
    <w:rsid w:val="00CA5730"/>
    <w:rsid w:val="00CB3B4B"/>
    <w:rsid w:val="00CB6DD2"/>
    <w:rsid w:val="00CC4754"/>
    <w:rsid w:val="00CD4C7D"/>
    <w:rsid w:val="00CE18EA"/>
    <w:rsid w:val="00CE2D93"/>
    <w:rsid w:val="00CE3FC4"/>
    <w:rsid w:val="00CE5B30"/>
    <w:rsid w:val="00D0306C"/>
    <w:rsid w:val="00D03227"/>
    <w:rsid w:val="00D066D7"/>
    <w:rsid w:val="00D067EE"/>
    <w:rsid w:val="00D23A05"/>
    <w:rsid w:val="00D315B6"/>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B2427"/>
    <w:rsid w:val="00DB5B07"/>
    <w:rsid w:val="00DB73B9"/>
    <w:rsid w:val="00DC60C8"/>
    <w:rsid w:val="00DD2AD8"/>
    <w:rsid w:val="00DD7516"/>
    <w:rsid w:val="00DE7085"/>
    <w:rsid w:val="00DE7CCC"/>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4263"/>
    <w:rsid w:val="00ED6192"/>
    <w:rsid w:val="00ED6A83"/>
    <w:rsid w:val="00EE1A82"/>
    <w:rsid w:val="00EF1692"/>
    <w:rsid w:val="00EF3EEB"/>
    <w:rsid w:val="00F04F5F"/>
    <w:rsid w:val="00F06B72"/>
    <w:rsid w:val="00F1496F"/>
    <w:rsid w:val="00F156FA"/>
    <w:rsid w:val="00F1605A"/>
    <w:rsid w:val="00F22302"/>
    <w:rsid w:val="00F26A3A"/>
    <w:rsid w:val="00F32F95"/>
    <w:rsid w:val="00F33879"/>
    <w:rsid w:val="00F35C3F"/>
    <w:rsid w:val="00F36F4C"/>
    <w:rsid w:val="00F370B7"/>
    <w:rsid w:val="00F407F6"/>
    <w:rsid w:val="00F436C7"/>
    <w:rsid w:val="00F45225"/>
    <w:rsid w:val="00F53674"/>
    <w:rsid w:val="00F6379C"/>
    <w:rsid w:val="00F9686B"/>
    <w:rsid w:val="00F96C11"/>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character" w:styleId="Platzhaltertext">
    <w:name w:val="Placeholder Text"/>
    <w:basedOn w:val="Absatz-Standardschriftart"/>
    <w:uiPriority w:val="99"/>
    <w:unhideWhenUsed/>
    <w:rsid w:val="009619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06339884">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23338681">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64239197">
      <w:bodyDiv w:val="1"/>
      <w:marLeft w:val="0"/>
      <w:marRight w:val="0"/>
      <w:marTop w:val="0"/>
      <w:marBottom w:val="0"/>
      <w:divBdr>
        <w:top w:val="none" w:sz="0" w:space="0" w:color="auto"/>
        <w:left w:val="none" w:sz="0" w:space="0" w:color="auto"/>
        <w:bottom w:val="none" w:sz="0" w:space="0" w:color="auto"/>
        <w:right w:val="none" w:sz="0" w:space="0" w:color="auto"/>
      </w:divBdr>
    </w:div>
    <w:div w:id="1803770066">
      <w:bodyDiv w:val="1"/>
      <w:marLeft w:val="0"/>
      <w:marRight w:val="0"/>
      <w:marTop w:val="0"/>
      <w:marBottom w:val="0"/>
      <w:divBdr>
        <w:top w:val="none" w:sz="0" w:space="0" w:color="auto"/>
        <w:left w:val="none" w:sz="0" w:space="0" w:color="auto"/>
        <w:bottom w:val="none" w:sz="0" w:space="0" w:color="auto"/>
        <w:right w:val="none" w:sz="0" w:space="0" w:color="auto"/>
      </w:divBdr>
    </w:div>
    <w:div w:id="195443593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140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B433A681-B877-4AC1-A37D-0EACA7BFC308}"/>
</file>

<file path=customXml/itemProps3.xml><?xml version="1.0" encoding="utf-8"?>
<ds:datastoreItem xmlns:ds="http://schemas.openxmlformats.org/officeDocument/2006/customXml" ds:itemID="{80657E6B-60A9-4C58-B317-1A7BC7C8A5ED}"/>
</file>

<file path=customXml/itemProps4.xml><?xml version="1.0" encoding="utf-8"?>
<ds:datastoreItem xmlns:ds="http://schemas.openxmlformats.org/officeDocument/2006/customXml" ds:itemID="{28FCD8C0-04E6-407E-9CFF-BB8C0FF40DDA}"/>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881</Words>
  <Characters>5839</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6707</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2025-09-01T11:22:00Z</cp:lastPrinted>
  <dcterms:created xsi:type="dcterms:W3CDTF">2025-09-01T11:23:00Z</dcterms:created>
  <dcterms:modified xsi:type="dcterms:W3CDTF">2025-09-01T11:23:00Z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