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D50BB" w14:textId="77777777" w:rsidR="00E115BA" w:rsidRDefault="00AE49B9" w:rsidP="00E61F81">
      <w:pPr>
        <w:spacing w:after="120"/>
        <w:rPr>
          <w:sz w:val="32"/>
          <w:szCs w:val="32"/>
          <w:lang w:val="fr-FR"/>
        </w:rPr>
      </w:pPr>
      <w:r w:rsidRPr="00AE49B9">
        <w:rPr>
          <w:sz w:val="32"/>
          <w:szCs w:val="32"/>
          <w:lang w:val="fr-FR"/>
        </w:rPr>
        <w:t xml:space="preserve">Première apparition en </w:t>
      </w:r>
      <w:r w:rsidR="00A70FD5" w:rsidRPr="00AE49B9">
        <w:rPr>
          <w:sz w:val="32"/>
          <w:szCs w:val="32"/>
          <w:lang w:val="fr-FR"/>
        </w:rPr>
        <w:t>Europe a</w:t>
      </w:r>
      <w:r w:rsidRPr="00AE49B9">
        <w:rPr>
          <w:sz w:val="32"/>
          <w:szCs w:val="32"/>
          <w:lang w:val="fr-FR"/>
        </w:rPr>
        <w:t>u</w:t>
      </w:r>
      <w:r w:rsidR="00A70FD5" w:rsidRPr="00AE49B9">
        <w:rPr>
          <w:sz w:val="32"/>
          <w:szCs w:val="32"/>
          <w:lang w:val="fr-FR"/>
        </w:rPr>
        <w:t xml:space="preserve"> K 2025</w:t>
      </w:r>
      <w:r w:rsidR="00C17F93">
        <w:rPr>
          <w:sz w:val="32"/>
          <w:szCs w:val="32"/>
          <w:lang w:val="fr-FR"/>
        </w:rPr>
        <w:t xml:space="preserve"> </w:t>
      </w:r>
      <w:r w:rsidR="004C3592" w:rsidRPr="00AE49B9">
        <w:rPr>
          <w:sz w:val="32"/>
          <w:szCs w:val="32"/>
          <w:lang w:val="fr-FR"/>
        </w:rPr>
        <w:t>:</w:t>
      </w:r>
    </w:p>
    <w:p w14:paraId="7B095BB7" w14:textId="5C0EE7AE" w:rsidR="004C3592" w:rsidRPr="00AE49B9" w:rsidRDefault="00C17F93" w:rsidP="00E61F81">
      <w:pPr>
        <w:spacing w:after="120"/>
        <w:rPr>
          <w:b/>
          <w:bCs/>
          <w:sz w:val="32"/>
          <w:szCs w:val="32"/>
          <w:lang w:val="fr-FR"/>
        </w:rPr>
      </w:pPr>
      <w:r>
        <w:rPr>
          <w:b/>
          <w:bCs/>
          <w:sz w:val="32"/>
          <w:szCs w:val="32"/>
          <w:lang w:val="fr-FR"/>
        </w:rPr>
        <w:t xml:space="preserve">La </w:t>
      </w:r>
      <w:r w:rsidR="00A70FD5" w:rsidRPr="00AE49B9">
        <w:rPr>
          <w:b/>
          <w:bCs/>
          <w:sz w:val="32"/>
          <w:szCs w:val="32"/>
          <w:lang w:val="fr-FR"/>
        </w:rPr>
        <w:t xml:space="preserve">e-win </w:t>
      </w:r>
      <w:r>
        <w:rPr>
          <w:b/>
          <w:bCs/>
          <w:sz w:val="32"/>
          <w:szCs w:val="32"/>
          <w:lang w:val="fr-FR"/>
        </w:rPr>
        <w:t xml:space="preserve">de </w:t>
      </w:r>
      <w:r w:rsidRPr="00AE49B9">
        <w:rPr>
          <w:b/>
          <w:bCs/>
          <w:sz w:val="32"/>
          <w:szCs w:val="32"/>
          <w:lang w:val="fr-FR"/>
        </w:rPr>
        <w:t xml:space="preserve">WINTEC </w:t>
      </w:r>
      <w:r w:rsidRPr="00E115BA">
        <w:rPr>
          <w:b/>
          <w:bCs/>
          <w:sz w:val="32"/>
          <w:szCs w:val="32"/>
          <w:lang w:val="fr-FR"/>
        </w:rPr>
        <w:t>offre le tout électrique avec un rapport coût-efficacité exceptionnel</w:t>
      </w:r>
    </w:p>
    <w:p w14:paraId="3110734B" w14:textId="77777777" w:rsidR="004C3592" w:rsidRPr="00AE49B9" w:rsidRDefault="004C3592" w:rsidP="00E61F81">
      <w:pPr>
        <w:spacing w:after="120"/>
        <w:rPr>
          <w:sz w:val="32"/>
          <w:szCs w:val="32"/>
          <w:lang w:val="fr-FR"/>
        </w:rPr>
      </w:pPr>
    </w:p>
    <w:p w14:paraId="7815E523" w14:textId="7C5A5CB2" w:rsidR="0086099D" w:rsidRPr="00E61F81" w:rsidRDefault="004C3592" w:rsidP="00E61F81">
      <w:pPr>
        <w:spacing w:after="120"/>
        <w:rPr>
          <w:i/>
          <w:lang w:val="fr-FR"/>
        </w:rPr>
      </w:pPr>
      <w:r w:rsidRPr="00AE49B9">
        <w:rPr>
          <w:i/>
          <w:lang w:val="fr-FR"/>
        </w:rPr>
        <w:t>Schwertberg</w:t>
      </w:r>
      <w:r w:rsidR="00A70FD5" w:rsidRPr="00AE49B9">
        <w:rPr>
          <w:i/>
          <w:lang w:val="fr-FR"/>
        </w:rPr>
        <w:t xml:space="preserve"> - Autri</w:t>
      </w:r>
      <w:r w:rsidR="00AE49B9">
        <w:rPr>
          <w:i/>
          <w:lang w:val="fr-FR"/>
        </w:rPr>
        <w:t>che</w:t>
      </w:r>
      <w:r w:rsidRPr="00AE49B9">
        <w:rPr>
          <w:i/>
          <w:lang w:val="fr-FR"/>
        </w:rPr>
        <w:t xml:space="preserve">, </w:t>
      </w:r>
      <w:r w:rsidR="00AE49B9">
        <w:rPr>
          <w:i/>
          <w:lang w:val="fr-FR"/>
        </w:rPr>
        <w:t>s</w:t>
      </w:r>
      <w:r w:rsidRPr="00AE49B9">
        <w:rPr>
          <w:i/>
          <w:lang w:val="fr-FR"/>
        </w:rPr>
        <w:t>eptemb</w:t>
      </w:r>
      <w:r w:rsidR="00AE49B9">
        <w:rPr>
          <w:i/>
          <w:lang w:val="fr-FR"/>
        </w:rPr>
        <w:t>re</w:t>
      </w:r>
      <w:r w:rsidRPr="00AE49B9">
        <w:rPr>
          <w:i/>
          <w:lang w:val="fr-FR"/>
        </w:rPr>
        <w:t xml:space="preserve"> 2025</w:t>
      </w:r>
      <w:r w:rsidR="00E61F81">
        <w:rPr>
          <w:i/>
          <w:lang w:val="fr-FR"/>
        </w:rPr>
        <w:br/>
      </w:r>
      <w:r w:rsidR="00CD71B7" w:rsidRPr="00E115BA">
        <w:rPr>
          <w:b/>
          <w:lang w:val="fr-FR"/>
        </w:rPr>
        <w:t>Avec l</w:t>
      </w:r>
      <w:r w:rsidR="00C74F76">
        <w:rPr>
          <w:b/>
          <w:lang w:val="fr-FR"/>
        </w:rPr>
        <w:t>a</w:t>
      </w:r>
      <w:r w:rsidR="00CD71B7" w:rsidRPr="00E115BA">
        <w:rPr>
          <w:b/>
          <w:lang w:val="fr-FR"/>
        </w:rPr>
        <w:t xml:space="preserve"> e-</w:t>
      </w:r>
      <w:proofErr w:type="spellStart"/>
      <w:r w:rsidR="00CD71B7" w:rsidRPr="00E115BA">
        <w:rPr>
          <w:b/>
          <w:lang w:val="fr-FR"/>
        </w:rPr>
        <w:t>win</w:t>
      </w:r>
      <w:proofErr w:type="spellEnd"/>
      <w:r w:rsidR="00CD71B7" w:rsidRPr="00E115BA">
        <w:rPr>
          <w:b/>
          <w:lang w:val="fr-FR"/>
        </w:rPr>
        <w:t xml:space="preserve"> 1800 tout électrique, ENGEL présente une presse à injecter WINTEC basée sur la technologie éprouvée de l</w:t>
      </w:r>
      <w:r w:rsidR="00C74F76">
        <w:rPr>
          <w:b/>
          <w:lang w:val="fr-FR"/>
        </w:rPr>
        <w:t xml:space="preserve">a </w:t>
      </w:r>
      <w:r w:rsidR="00CD71B7" w:rsidRPr="00E115BA">
        <w:rPr>
          <w:b/>
          <w:lang w:val="fr-FR"/>
        </w:rPr>
        <w:t xml:space="preserve">e-mac </w:t>
      </w:r>
      <w:r w:rsidR="00C74F76">
        <w:rPr>
          <w:b/>
          <w:lang w:val="fr-FR"/>
        </w:rPr>
        <w:t>d’</w:t>
      </w:r>
      <w:r w:rsidR="00C74F76" w:rsidRPr="00E115BA">
        <w:rPr>
          <w:b/>
          <w:lang w:val="fr-FR"/>
        </w:rPr>
        <w:t xml:space="preserve">ENGEL </w:t>
      </w:r>
      <w:r w:rsidR="00CD71B7" w:rsidRPr="00E115BA">
        <w:rPr>
          <w:b/>
          <w:lang w:val="fr-FR"/>
        </w:rPr>
        <w:t xml:space="preserve">pour la première fois </w:t>
      </w:r>
      <w:r w:rsidR="00C74F76">
        <w:rPr>
          <w:b/>
          <w:lang w:val="fr-FR"/>
        </w:rPr>
        <w:t>au</w:t>
      </w:r>
      <w:r w:rsidR="00CD71B7" w:rsidRPr="00E115BA">
        <w:rPr>
          <w:b/>
          <w:lang w:val="fr-FR"/>
        </w:rPr>
        <w:t xml:space="preserve"> K 2025. </w:t>
      </w:r>
      <w:r w:rsidR="00CD71B7" w:rsidRPr="00CD71B7">
        <w:rPr>
          <w:b/>
          <w:lang w:val="fr-FR"/>
        </w:rPr>
        <w:t>La série e-win combine un design compact et une grande précision avec un rapport qualité-prix particulièrement attractif. Alors qu'ENGEL livre des technologies haut de gamme sur mesure, WINTEC cible les utilisateurs ayant besoin de machines standards robustes disponibles rapidement. L</w:t>
      </w:r>
      <w:r w:rsidR="00182971">
        <w:rPr>
          <w:b/>
          <w:lang w:val="fr-FR"/>
        </w:rPr>
        <w:t>a</w:t>
      </w:r>
      <w:r w:rsidR="00CD71B7" w:rsidRPr="00CD71B7">
        <w:rPr>
          <w:b/>
          <w:lang w:val="fr-FR"/>
        </w:rPr>
        <w:t xml:space="preserve"> e-win est conçu pour le marché des petites et moyennes </w:t>
      </w:r>
      <w:r w:rsidR="00182971" w:rsidRPr="00CD71B7">
        <w:rPr>
          <w:b/>
          <w:lang w:val="fr-FR"/>
        </w:rPr>
        <w:t xml:space="preserve">machines </w:t>
      </w:r>
      <w:r w:rsidR="00CD71B7" w:rsidRPr="00CD71B7">
        <w:rPr>
          <w:b/>
          <w:lang w:val="fr-FR"/>
        </w:rPr>
        <w:t>et assure des délais de livraison courts et une ingénierie standardisée axée sur le client</w:t>
      </w:r>
      <w:r w:rsidR="00DD33A8">
        <w:rPr>
          <w:b/>
          <w:lang w:val="fr-FR"/>
        </w:rPr>
        <w:t>,</w:t>
      </w:r>
      <w:r w:rsidR="00CD71B7" w:rsidRPr="00CD71B7">
        <w:rPr>
          <w:b/>
          <w:lang w:val="fr-FR"/>
        </w:rPr>
        <w:t xml:space="preserve"> basée sur l'expertise d'ENGEL.</w:t>
      </w:r>
    </w:p>
    <w:p w14:paraId="1164FDE8" w14:textId="77777777" w:rsidR="00171421" w:rsidRDefault="00171421" w:rsidP="00E61F81">
      <w:pPr>
        <w:spacing w:after="120"/>
        <w:rPr>
          <w:b/>
          <w:bCs/>
          <w:szCs w:val="22"/>
          <w:lang w:val="fr-FR"/>
        </w:rPr>
      </w:pPr>
    </w:p>
    <w:p w14:paraId="2AF51549" w14:textId="27F5FABF" w:rsidR="00DE101F" w:rsidRDefault="00DE101F" w:rsidP="00E61F81">
      <w:pPr>
        <w:spacing w:after="120"/>
        <w:rPr>
          <w:b/>
          <w:bCs/>
          <w:szCs w:val="22"/>
          <w:lang w:val="fr-FR"/>
        </w:rPr>
      </w:pPr>
      <w:r w:rsidRPr="00DE101F">
        <w:rPr>
          <w:b/>
          <w:bCs/>
          <w:szCs w:val="22"/>
          <w:lang w:val="fr-FR"/>
        </w:rPr>
        <w:lastRenderedPageBreak/>
        <w:t xml:space="preserve">Produire plus rapidement et économiquement </w:t>
      </w:r>
    </w:p>
    <w:p w14:paraId="4C036FA2" w14:textId="067041ED" w:rsidR="00DE101F" w:rsidRPr="00DE101F" w:rsidRDefault="00DE101F" w:rsidP="00E61F81">
      <w:pPr>
        <w:spacing w:after="120"/>
        <w:rPr>
          <w:szCs w:val="22"/>
          <w:lang w:val="fr-FR"/>
        </w:rPr>
      </w:pPr>
      <w:r w:rsidRPr="00DE101F">
        <w:rPr>
          <w:szCs w:val="22"/>
          <w:lang w:val="fr-FR"/>
        </w:rPr>
        <w:t>L</w:t>
      </w:r>
      <w:r w:rsidR="00D63A6F">
        <w:rPr>
          <w:szCs w:val="22"/>
          <w:lang w:val="fr-FR"/>
        </w:rPr>
        <w:t>a</w:t>
      </w:r>
      <w:r w:rsidRPr="00DE101F">
        <w:rPr>
          <w:szCs w:val="22"/>
          <w:lang w:val="fr-FR"/>
        </w:rPr>
        <w:t xml:space="preserve"> nouve</w:t>
      </w:r>
      <w:r w:rsidR="00D63A6F">
        <w:rPr>
          <w:szCs w:val="22"/>
          <w:lang w:val="fr-FR"/>
        </w:rPr>
        <w:t>lle</w:t>
      </w:r>
      <w:r w:rsidRPr="00DE101F">
        <w:rPr>
          <w:szCs w:val="22"/>
          <w:lang w:val="fr-FR"/>
        </w:rPr>
        <w:t xml:space="preserve"> e-win combine les technologies éprouvées d'ENGEL avec une standardisation cohérente pour une production en série rentable. Les utilisateurs bénéficient d'une solution de moulage par injection tout électrique qui offre </w:t>
      </w:r>
      <w:r w:rsidR="00FC3ACD">
        <w:rPr>
          <w:szCs w:val="22"/>
          <w:lang w:val="fr-FR"/>
        </w:rPr>
        <w:t xml:space="preserve">des </w:t>
      </w:r>
      <w:r w:rsidRPr="00DE101F">
        <w:rPr>
          <w:szCs w:val="22"/>
          <w:lang w:val="fr-FR"/>
        </w:rPr>
        <w:t xml:space="preserve">mouvements </w:t>
      </w:r>
      <w:r w:rsidR="00FC3ACD">
        <w:rPr>
          <w:szCs w:val="22"/>
          <w:lang w:val="fr-FR"/>
        </w:rPr>
        <w:t xml:space="preserve">parfaitement </w:t>
      </w:r>
      <w:r w:rsidRPr="00DE101F">
        <w:rPr>
          <w:szCs w:val="22"/>
          <w:lang w:val="fr-FR"/>
        </w:rPr>
        <w:t>parallèles</w:t>
      </w:r>
      <w:r w:rsidR="00FC3ACD" w:rsidRPr="00FC3ACD">
        <w:rPr>
          <w:szCs w:val="22"/>
          <w:lang w:val="fr-FR"/>
        </w:rPr>
        <w:t xml:space="preserve"> </w:t>
      </w:r>
      <w:r w:rsidR="00FC3ACD">
        <w:rPr>
          <w:szCs w:val="22"/>
          <w:lang w:val="fr-FR"/>
        </w:rPr>
        <w:t xml:space="preserve">et </w:t>
      </w:r>
      <w:r w:rsidR="00FC3ACD" w:rsidRPr="00DE101F">
        <w:rPr>
          <w:szCs w:val="22"/>
          <w:lang w:val="fr-FR"/>
        </w:rPr>
        <w:t>précis</w:t>
      </w:r>
      <w:r w:rsidRPr="00DE101F">
        <w:rPr>
          <w:szCs w:val="22"/>
          <w:lang w:val="fr-FR"/>
        </w:rPr>
        <w:t>, ainsi qu'un design robuste, une efficacité énergétique élevée et des délais de livraison courts. L</w:t>
      </w:r>
      <w:r w:rsidR="00FC3ACD">
        <w:rPr>
          <w:szCs w:val="22"/>
          <w:lang w:val="fr-FR"/>
        </w:rPr>
        <w:t>a</w:t>
      </w:r>
      <w:r w:rsidRPr="00DE101F">
        <w:rPr>
          <w:szCs w:val="22"/>
          <w:lang w:val="fr-FR"/>
        </w:rPr>
        <w:t xml:space="preserve"> e-</w:t>
      </w:r>
      <w:r w:rsidRPr="007C049C">
        <w:rPr>
          <w:szCs w:val="22"/>
          <w:lang w:val="fr-FR"/>
        </w:rPr>
        <w:t xml:space="preserve">win </w:t>
      </w:r>
      <w:r w:rsidR="00FC3ACD" w:rsidRPr="007C049C">
        <w:rPr>
          <w:szCs w:val="22"/>
          <w:lang w:val="fr-FR"/>
        </w:rPr>
        <w:t xml:space="preserve">de WINTEC </w:t>
      </w:r>
      <w:r w:rsidRPr="007C049C">
        <w:rPr>
          <w:szCs w:val="22"/>
          <w:lang w:val="fr-FR"/>
        </w:rPr>
        <w:t>assure une productivité maximale, des processus stables et un investissement</w:t>
      </w:r>
      <w:r w:rsidR="00BF137B" w:rsidRPr="007C049C">
        <w:rPr>
          <w:szCs w:val="22"/>
          <w:lang w:val="fr-FR"/>
        </w:rPr>
        <w:t xml:space="preserve"> </w:t>
      </w:r>
      <w:r w:rsidR="00AF2D63" w:rsidRPr="007C049C">
        <w:rPr>
          <w:szCs w:val="22"/>
          <w:lang w:val="fr-FR"/>
        </w:rPr>
        <w:t>durable et pérenne pour le</w:t>
      </w:r>
      <w:r w:rsidRPr="007C049C">
        <w:rPr>
          <w:szCs w:val="22"/>
          <w:lang w:val="fr-FR"/>
        </w:rPr>
        <w:t xml:space="preserve"> </w:t>
      </w:r>
      <w:r w:rsidR="007C049C" w:rsidRPr="007C049C">
        <w:rPr>
          <w:szCs w:val="22"/>
          <w:lang w:val="fr-FR"/>
        </w:rPr>
        <w:t>marché</w:t>
      </w:r>
      <w:r w:rsidRPr="007C049C">
        <w:rPr>
          <w:szCs w:val="22"/>
          <w:lang w:val="fr-FR"/>
        </w:rPr>
        <w:t xml:space="preserve"> des </w:t>
      </w:r>
      <w:r w:rsidR="007C049C" w:rsidRPr="007C049C">
        <w:rPr>
          <w:szCs w:val="22"/>
          <w:lang w:val="fr-FR"/>
        </w:rPr>
        <w:t>presses</w:t>
      </w:r>
      <w:r w:rsidRPr="007C049C">
        <w:rPr>
          <w:szCs w:val="22"/>
          <w:lang w:val="fr-FR"/>
        </w:rPr>
        <w:t xml:space="preserve"> standards.</w:t>
      </w:r>
      <w:r w:rsidRPr="00DE101F">
        <w:rPr>
          <w:szCs w:val="22"/>
          <w:lang w:val="fr-FR"/>
        </w:rPr>
        <w:t xml:space="preserve"> </w:t>
      </w:r>
    </w:p>
    <w:p w14:paraId="487BA2EE" w14:textId="6F5A6F6C" w:rsidR="00E115BA" w:rsidRDefault="00DE101F" w:rsidP="00E61F81">
      <w:pPr>
        <w:spacing w:after="120"/>
        <w:rPr>
          <w:szCs w:val="22"/>
          <w:lang w:val="fr-FR"/>
        </w:rPr>
      </w:pPr>
      <w:r w:rsidRPr="00DE101F">
        <w:rPr>
          <w:szCs w:val="22"/>
          <w:lang w:val="fr-FR"/>
        </w:rPr>
        <w:t>Au stand WINTEC, un</w:t>
      </w:r>
      <w:r w:rsidR="005A0426">
        <w:rPr>
          <w:szCs w:val="22"/>
          <w:lang w:val="fr-FR"/>
        </w:rPr>
        <w:t>e</w:t>
      </w:r>
      <w:r w:rsidRPr="00DE101F">
        <w:rPr>
          <w:szCs w:val="22"/>
          <w:lang w:val="fr-FR"/>
        </w:rPr>
        <w:t xml:space="preserve"> e-win avec une force de fermeture de 180 </w:t>
      </w:r>
      <w:r w:rsidR="005A0426">
        <w:rPr>
          <w:szCs w:val="22"/>
          <w:lang w:val="fr-FR"/>
        </w:rPr>
        <w:t xml:space="preserve">To </w:t>
      </w:r>
      <w:r w:rsidRPr="00DE101F">
        <w:rPr>
          <w:szCs w:val="22"/>
          <w:lang w:val="fr-FR"/>
        </w:rPr>
        <w:t xml:space="preserve">démontre son efficacité dans une cellule de production compacte : </w:t>
      </w:r>
      <w:r w:rsidR="00CF6333">
        <w:rPr>
          <w:szCs w:val="22"/>
          <w:lang w:val="fr-FR"/>
        </w:rPr>
        <w:t>u</w:t>
      </w:r>
      <w:r w:rsidRPr="00DE101F">
        <w:rPr>
          <w:szCs w:val="22"/>
          <w:lang w:val="fr-FR"/>
        </w:rPr>
        <w:t xml:space="preserve">n moule à 8 cavités produit des fermetures flip-top en PP aléatoire avec un poids </w:t>
      </w:r>
      <w:r w:rsidR="00CF6333">
        <w:rPr>
          <w:szCs w:val="22"/>
          <w:lang w:val="fr-FR"/>
        </w:rPr>
        <w:t>d’injection</w:t>
      </w:r>
      <w:r w:rsidRPr="00DE101F">
        <w:rPr>
          <w:szCs w:val="22"/>
          <w:lang w:val="fr-FR"/>
        </w:rPr>
        <w:t xml:space="preserve"> de 32 g – en un temps de cycle de moins de 10 secondes et avec une qualité de pièce constamment élevée.</w:t>
      </w:r>
    </w:p>
    <w:p w14:paraId="49F85685" w14:textId="77777777" w:rsidR="00E115BA" w:rsidRDefault="00E115BA" w:rsidP="00E61F81">
      <w:pPr>
        <w:spacing w:after="120"/>
        <w:rPr>
          <w:b/>
          <w:bCs/>
          <w:szCs w:val="22"/>
          <w:lang w:val="fr-FR"/>
        </w:rPr>
      </w:pPr>
    </w:p>
    <w:p w14:paraId="75813EF9" w14:textId="1D686BB2" w:rsidR="00DE101F" w:rsidRDefault="00DE101F" w:rsidP="00E61F81">
      <w:pPr>
        <w:spacing w:after="120"/>
        <w:rPr>
          <w:b/>
          <w:bCs/>
          <w:szCs w:val="22"/>
          <w:lang w:val="fr-FR"/>
        </w:rPr>
      </w:pPr>
      <w:r w:rsidRPr="00DE101F">
        <w:rPr>
          <w:b/>
          <w:bCs/>
          <w:szCs w:val="22"/>
          <w:lang w:val="fr-FR"/>
        </w:rPr>
        <w:t xml:space="preserve">Unité d'injection précise pour des temps de cycle plus courts </w:t>
      </w:r>
    </w:p>
    <w:p w14:paraId="167792DC" w14:textId="56CAACD4" w:rsidR="00255D8F" w:rsidRPr="00DE101F" w:rsidRDefault="00DE101F" w:rsidP="00E61F81">
      <w:pPr>
        <w:spacing w:after="120"/>
        <w:rPr>
          <w:szCs w:val="22"/>
          <w:lang w:val="fr-FR"/>
        </w:rPr>
      </w:pPr>
      <w:r w:rsidRPr="00DE101F">
        <w:rPr>
          <w:szCs w:val="22"/>
          <w:lang w:val="fr-FR"/>
        </w:rPr>
        <w:t xml:space="preserve">Un entraînement </w:t>
      </w:r>
      <w:r w:rsidR="007670A0" w:rsidRPr="00DE101F">
        <w:rPr>
          <w:szCs w:val="22"/>
          <w:lang w:val="fr-FR"/>
        </w:rPr>
        <w:t xml:space="preserve">électrique </w:t>
      </w:r>
      <w:r w:rsidR="007670A0">
        <w:rPr>
          <w:szCs w:val="22"/>
          <w:lang w:val="fr-FR"/>
        </w:rPr>
        <w:t>de</w:t>
      </w:r>
      <w:r w:rsidRPr="00DE101F">
        <w:rPr>
          <w:szCs w:val="22"/>
          <w:lang w:val="fr-FR"/>
        </w:rPr>
        <w:t xml:space="preserve"> vis à billes </w:t>
      </w:r>
      <w:r w:rsidR="00345891">
        <w:rPr>
          <w:szCs w:val="22"/>
          <w:lang w:val="fr-FR"/>
        </w:rPr>
        <w:t xml:space="preserve">est </w:t>
      </w:r>
      <w:r w:rsidRPr="00DE101F">
        <w:rPr>
          <w:szCs w:val="22"/>
          <w:lang w:val="fr-FR"/>
        </w:rPr>
        <w:t xml:space="preserve">combiné </w:t>
      </w:r>
      <w:r w:rsidRPr="00306D33">
        <w:rPr>
          <w:szCs w:val="22"/>
          <w:lang w:val="fr-FR"/>
        </w:rPr>
        <w:t xml:space="preserve">à un entraînement </w:t>
      </w:r>
      <w:r w:rsidR="00DD3FEA" w:rsidRPr="00306D33">
        <w:rPr>
          <w:szCs w:val="22"/>
          <w:lang w:val="fr-FR"/>
        </w:rPr>
        <w:t>du ponton</w:t>
      </w:r>
      <w:r w:rsidR="00345891" w:rsidRPr="00306D33">
        <w:rPr>
          <w:szCs w:val="22"/>
          <w:lang w:val="fr-FR"/>
        </w:rPr>
        <w:t xml:space="preserve"> par courroie</w:t>
      </w:r>
      <w:r w:rsidRPr="00DE101F">
        <w:rPr>
          <w:szCs w:val="22"/>
          <w:lang w:val="fr-FR"/>
        </w:rPr>
        <w:t xml:space="preserve">. Deux vis à billes permettent une injection rapide et uniforme avec une grande répétabilité. Cette configuration réduit les temps de cycle, assure </w:t>
      </w:r>
      <w:r w:rsidRPr="00306D33">
        <w:rPr>
          <w:szCs w:val="22"/>
          <w:lang w:val="fr-FR"/>
        </w:rPr>
        <w:t>une force d</w:t>
      </w:r>
      <w:r w:rsidR="00C57F05" w:rsidRPr="00306D33">
        <w:rPr>
          <w:szCs w:val="22"/>
          <w:lang w:val="fr-FR"/>
        </w:rPr>
        <w:t xml:space="preserve">’appui </w:t>
      </w:r>
      <w:r w:rsidRPr="00306D33">
        <w:rPr>
          <w:szCs w:val="22"/>
          <w:lang w:val="fr-FR"/>
        </w:rPr>
        <w:t>centrée et précis</w:t>
      </w:r>
      <w:r w:rsidR="003D3EFB" w:rsidRPr="00306D33">
        <w:rPr>
          <w:szCs w:val="22"/>
          <w:lang w:val="fr-FR"/>
        </w:rPr>
        <w:t>e</w:t>
      </w:r>
      <w:r w:rsidRPr="00306D33">
        <w:rPr>
          <w:szCs w:val="22"/>
          <w:lang w:val="fr-FR"/>
        </w:rPr>
        <w:t>,</w:t>
      </w:r>
      <w:r w:rsidRPr="00DE101F">
        <w:rPr>
          <w:szCs w:val="22"/>
          <w:lang w:val="fr-FR"/>
        </w:rPr>
        <w:t xml:space="preserve"> minimise le risque de fuite de mat</w:t>
      </w:r>
      <w:r w:rsidR="002A21EC">
        <w:rPr>
          <w:szCs w:val="22"/>
          <w:lang w:val="fr-FR"/>
        </w:rPr>
        <w:t>ière</w:t>
      </w:r>
      <w:r w:rsidRPr="00DE101F">
        <w:rPr>
          <w:szCs w:val="22"/>
          <w:lang w:val="fr-FR"/>
        </w:rPr>
        <w:t xml:space="preserve"> et maintient une qualité de pièce consta</w:t>
      </w:r>
      <w:r w:rsidR="002A21EC">
        <w:rPr>
          <w:szCs w:val="22"/>
          <w:lang w:val="fr-FR"/>
        </w:rPr>
        <w:t>nte</w:t>
      </w:r>
      <w:r w:rsidRPr="00DE101F">
        <w:rPr>
          <w:szCs w:val="22"/>
          <w:lang w:val="fr-FR"/>
        </w:rPr>
        <w:t>. De plus, l'unité d'injection pivotante permet des changements de vis rapides et faciles.</w:t>
      </w:r>
    </w:p>
    <w:p w14:paraId="61232F1F" w14:textId="09243299" w:rsidR="00191934" w:rsidRPr="00306D33" w:rsidRDefault="004C3592" w:rsidP="00E61F81">
      <w:pPr>
        <w:spacing w:after="120"/>
        <w:rPr>
          <w:b/>
          <w:bCs/>
          <w:szCs w:val="22"/>
          <w:lang w:val="fr-FR"/>
        </w:rPr>
      </w:pPr>
      <w:r w:rsidRPr="00AE49B9">
        <w:rPr>
          <w:b/>
          <w:bCs/>
          <w:szCs w:val="22"/>
          <w:lang w:val="fr-FR"/>
        </w:rPr>
        <w:br/>
      </w:r>
      <w:r w:rsidR="00191934" w:rsidRPr="00191934">
        <w:rPr>
          <w:b/>
          <w:bCs/>
          <w:szCs w:val="22"/>
          <w:lang w:val="fr-FR"/>
        </w:rPr>
        <w:t xml:space="preserve">Système de fermeture </w:t>
      </w:r>
      <w:r w:rsidR="00191934" w:rsidRPr="00306D33">
        <w:rPr>
          <w:b/>
          <w:bCs/>
          <w:szCs w:val="22"/>
          <w:lang w:val="fr-FR"/>
        </w:rPr>
        <w:t xml:space="preserve">efficace </w:t>
      </w:r>
      <w:r w:rsidR="00EE017B" w:rsidRPr="00306D33">
        <w:rPr>
          <w:b/>
          <w:bCs/>
          <w:szCs w:val="22"/>
          <w:lang w:val="fr-FR"/>
        </w:rPr>
        <w:t xml:space="preserve">et </w:t>
      </w:r>
      <w:r w:rsidR="00191934" w:rsidRPr="00306D33">
        <w:rPr>
          <w:b/>
          <w:bCs/>
          <w:szCs w:val="22"/>
          <w:lang w:val="fr-FR"/>
        </w:rPr>
        <w:t>haute</w:t>
      </w:r>
      <w:r w:rsidR="00EE017B" w:rsidRPr="00306D33">
        <w:rPr>
          <w:b/>
          <w:bCs/>
          <w:szCs w:val="22"/>
          <w:lang w:val="fr-FR"/>
        </w:rPr>
        <w:t xml:space="preserve">ment </w:t>
      </w:r>
      <w:r w:rsidR="00191934" w:rsidRPr="00306D33">
        <w:rPr>
          <w:b/>
          <w:bCs/>
          <w:szCs w:val="22"/>
          <w:lang w:val="fr-FR"/>
        </w:rPr>
        <w:t>dynamique</w:t>
      </w:r>
    </w:p>
    <w:p w14:paraId="3293DC01" w14:textId="4CFBA42C" w:rsidR="00191934" w:rsidRPr="00191934" w:rsidRDefault="00191934" w:rsidP="00E61F81">
      <w:pPr>
        <w:spacing w:after="120"/>
        <w:rPr>
          <w:szCs w:val="22"/>
          <w:lang w:val="fr-FR"/>
        </w:rPr>
      </w:pPr>
      <w:r w:rsidRPr="00306D33">
        <w:rPr>
          <w:szCs w:val="22"/>
          <w:lang w:val="fr-FR"/>
        </w:rPr>
        <w:t>Le système d'entraînement éprouvé – composé d'un servomoteur, d'une vis à billes et d'un entraînement par courroie – assure</w:t>
      </w:r>
      <w:r w:rsidRPr="00191934">
        <w:rPr>
          <w:szCs w:val="22"/>
          <w:lang w:val="fr-FR"/>
        </w:rPr>
        <w:t xml:space="preserve"> une </w:t>
      </w:r>
      <w:r w:rsidRPr="00306D33">
        <w:rPr>
          <w:szCs w:val="22"/>
          <w:lang w:val="fr-FR"/>
        </w:rPr>
        <w:t>efficacité maximale de transmission de puissance</w:t>
      </w:r>
      <w:r w:rsidRPr="00191934">
        <w:rPr>
          <w:szCs w:val="22"/>
          <w:lang w:val="fr-FR"/>
        </w:rPr>
        <w:t xml:space="preserve"> et une réponse dynamique de l'unité de fermeture, </w:t>
      </w:r>
      <w:r w:rsidR="00A946C6">
        <w:rPr>
          <w:szCs w:val="22"/>
          <w:lang w:val="fr-FR"/>
        </w:rPr>
        <w:t>permettant</w:t>
      </w:r>
      <w:r w:rsidRPr="00191934">
        <w:rPr>
          <w:szCs w:val="22"/>
          <w:lang w:val="fr-FR"/>
        </w:rPr>
        <w:t xml:space="preserve"> des temps de cycle à sec conformes aux normes du marché. Le mécanisme de genouillère à 5 points permet de grandes courses d'ouverture et ajuste </w:t>
      </w:r>
      <w:r w:rsidRPr="00B6570C">
        <w:rPr>
          <w:szCs w:val="22"/>
          <w:lang w:val="fr-FR"/>
        </w:rPr>
        <w:t>automatiquement la hauteur d'installation du moule. Une structure de cadre renforcée sur le plateau mobile minimise la déformation, optimise la distribution</w:t>
      </w:r>
      <w:r w:rsidRPr="00191934">
        <w:rPr>
          <w:szCs w:val="22"/>
          <w:lang w:val="fr-FR"/>
        </w:rPr>
        <w:t xml:space="preserve"> de la force et permet des pièces sans bavure. Les </w:t>
      </w:r>
      <w:r w:rsidR="009E485F">
        <w:rPr>
          <w:szCs w:val="22"/>
          <w:lang w:val="fr-FR"/>
        </w:rPr>
        <w:t xml:space="preserve">rails de </w:t>
      </w:r>
      <w:r w:rsidRPr="00191934">
        <w:rPr>
          <w:szCs w:val="22"/>
          <w:lang w:val="fr-FR"/>
        </w:rPr>
        <w:t xml:space="preserve">guidages fonctionnent avec un frottement minimal, réduisant l'entretien, améliorant la propreté de la </w:t>
      </w:r>
      <w:r w:rsidR="00573F9D">
        <w:rPr>
          <w:szCs w:val="22"/>
          <w:lang w:val="fr-FR"/>
        </w:rPr>
        <w:t>presse</w:t>
      </w:r>
      <w:r w:rsidRPr="00191934">
        <w:rPr>
          <w:szCs w:val="22"/>
          <w:lang w:val="fr-FR"/>
        </w:rPr>
        <w:t xml:space="preserve"> et augmentant la reproductibilité.</w:t>
      </w:r>
    </w:p>
    <w:p w14:paraId="6AF66A41" w14:textId="390A6ABB" w:rsidR="00191934" w:rsidRDefault="004C3592" w:rsidP="00E61F81">
      <w:pPr>
        <w:spacing w:after="120"/>
        <w:rPr>
          <w:b/>
          <w:bCs/>
          <w:szCs w:val="22"/>
          <w:lang w:val="fr-FR"/>
        </w:rPr>
      </w:pPr>
      <w:r w:rsidRPr="00AE49B9">
        <w:rPr>
          <w:szCs w:val="22"/>
          <w:lang w:val="fr-FR"/>
        </w:rPr>
        <w:br/>
      </w:r>
      <w:r w:rsidR="00191934" w:rsidRPr="00191934">
        <w:rPr>
          <w:b/>
          <w:bCs/>
          <w:szCs w:val="22"/>
          <w:lang w:val="fr-FR"/>
        </w:rPr>
        <w:t xml:space="preserve">Moins de </w:t>
      </w:r>
      <w:r w:rsidR="00573F9D">
        <w:rPr>
          <w:b/>
          <w:bCs/>
          <w:szCs w:val="22"/>
          <w:lang w:val="fr-FR"/>
        </w:rPr>
        <w:t>rebuts</w:t>
      </w:r>
      <w:r w:rsidR="00191934" w:rsidRPr="00191934">
        <w:rPr>
          <w:b/>
          <w:bCs/>
          <w:szCs w:val="22"/>
          <w:lang w:val="fr-FR"/>
        </w:rPr>
        <w:t xml:space="preserve"> grâce aux systèmes d'assistance </w:t>
      </w:r>
      <w:r w:rsidR="00573F9D">
        <w:rPr>
          <w:b/>
          <w:bCs/>
          <w:szCs w:val="22"/>
          <w:lang w:val="fr-FR"/>
        </w:rPr>
        <w:t>digitale</w:t>
      </w:r>
    </w:p>
    <w:p w14:paraId="41B0B9CD" w14:textId="4811C059" w:rsidR="00191934" w:rsidRPr="00191934" w:rsidRDefault="00191934" w:rsidP="00E61F81">
      <w:pPr>
        <w:spacing w:after="120"/>
        <w:rPr>
          <w:szCs w:val="22"/>
          <w:lang w:val="fr-FR"/>
        </w:rPr>
      </w:pPr>
      <w:r w:rsidRPr="00191934">
        <w:rPr>
          <w:szCs w:val="22"/>
          <w:lang w:val="fr-FR"/>
        </w:rPr>
        <w:t xml:space="preserve">Cette série prend également en charge les systèmes d'assistance </w:t>
      </w:r>
      <w:r w:rsidR="00573F9D">
        <w:rPr>
          <w:szCs w:val="22"/>
          <w:lang w:val="fr-FR"/>
        </w:rPr>
        <w:t>digitale</w:t>
      </w:r>
      <w:r w:rsidRPr="00191934">
        <w:rPr>
          <w:szCs w:val="22"/>
          <w:lang w:val="fr-FR"/>
        </w:rPr>
        <w:t xml:space="preserve"> d'ENGEL. La </w:t>
      </w:r>
      <w:r w:rsidR="00F63C4D">
        <w:rPr>
          <w:szCs w:val="22"/>
          <w:lang w:val="fr-FR"/>
        </w:rPr>
        <w:t>presse</w:t>
      </w:r>
      <w:r w:rsidRPr="00191934">
        <w:rPr>
          <w:szCs w:val="22"/>
          <w:lang w:val="fr-FR"/>
        </w:rPr>
        <w:t xml:space="preserve"> dispose d</w:t>
      </w:r>
      <w:r w:rsidR="00F63C4D">
        <w:rPr>
          <w:szCs w:val="22"/>
          <w:lang w:val="fr-FR"/>
        </w:rPr>
        <w:t xml:space="preserve">e la solution </w:t>
      </w:r>
      <w:r w:rsidRPr="00191934">
        <w:rPr>
          <w:szCs w:val="22"/>
          <w:lang w:val="fr-FR"/>
        </w:rPr>
        <w:t>iQ</w:t>
      </w:r>
      <w:r w:rsidR="00F63C4D">
        <w:rPr>
          <w:szCs w:val="22"/>
          <w:lang w:val="fr-FR"/>
        </w:rPr>
        <w:t xml:space="preserve"> weight control</w:t>
      </w:r>
      <w:r w:rsidRPr="00191934">
        <w:rPr>
          <w:szCs w:val="22"/>
          <w:lang w:val="fr-FR"/>
        </w:rPr>
        <w:t xml:space="preserve">, </w:t>
      </w:r>
      <w:r w:rsidRPr="0093144C">
        <w:rPr>
          <w:szCs w:val="22"/>
          <w:lang w:val="fr-FR"/>
        </w:rPr>
        <w:t xml:space="preserve">qui analyse le comportement de remplissage à chaque </w:t>
      </w:r>
      <w:r w:rsidR="002C0874" w:rsidRPr="0093144C">
        <w:rPr>
          <w:szCs w:val="22"/>
          <w:lang w:val="fr-FR"/>
        </w:rPr>
        <w:t>injection</w:t>
      </w:r>
      <w:r w:rsidRPr="0093144C">
        <w:rPr>
          <w:szCs w:val="22"/>
          <w:lang w:val="fr-FR"/>
        </w:rPr>
        <w:t xml:space="preserve"> et ajuste la courbe de pression de maintien </w:t>
      </w:r>
      <w:r w:rsidR="007D3C9D" w:rsidRPr="0093144C">
        <w:rPr>
          <w:szCs w:val="22"/>
          <w:lang w:val="fr-FR"/>
        </w:rPr>
        <w:t>cycle</w:t>
      </w:r>
      <w:r w:rsidR="007D3C9D">
        <w:rPr>
          <w:szCs w:val="22"/>
          <w:lang w:val="fr-FR"/>
        </w:rPr>
        <w:t xml:space="preserve"> après cycle </w:t>
      </w:r>
      <w:r w:rsidRPr="00191934">
        <w:rPr>
          <w:szCs w:val="22"/>
          <w:lang w:val="fr-FR"/>
        </w:rPr>
        <w:t xml:space="preserve">en temps réel. Cela </w:t>
      </w:r>
      <w:r w:rsidRPr="00191934">
        <w:rPr>
          <w:szCs w:val="22"/>
          <w:lang w:val="fr-FR"/>
        </w:rPr>
        <w:lastRenderedPageBreak/>
        <w:t>compense de manière fiable les fluctuations de la viscosité d</w:t>
      </w:r>
      <w:r w:rsidR="007D3C9D">
        <w:rPr>
          <w:szCs w:val="22"/>
          <w:lang w:val="fr-FR"/>
        </w:rPr>
        <w:t>e la</w:t>
      </w:r>
      <w:r w:rsidRPr="00191934">
        <w:rPr>
          <w:szCs w:val="22"/>
          <w:lang w:val="fr-FR"/>
        </w:rPr>
        <w:t xml:space="preserve"> mat</w:t>
      </w:r>
      <w:r w:rsidR="007D3C9D">
        <w:rPr>
          <w:szCs w:val="22"/>
          <w:lang w:val="fr-FR"/>
        </w:rPr>
        <w:t>ière</w:t>
      </w:r>
      <w:r w:rsidRPr="00191934">
        <w:rPr>
          <w:szCs w:val="22"/>
          <w:lang w:val="fr-FR"/>
        </w:rPr>
        <w:t xml:space="preserve"> et réduit les </w:t>
      </w:r>
      <w:r w:rsidR="00E120AD">
        <w:rPr>
          <w:szCs w:val="22"/>
          <w:lang w:val="fr-FR"/>
        </w:rPr>
        <w:t xml:space="preserve">rebuts </w:t>
      </w:r>
      <w:r w:rsidRPr="00191934">
        <w:rPr>
          <w:szCs w:val="22"/>
          <w:lang w:val="fr-FR"/>
        </w:rPr>
        <w:t>jusqu'à 50%. Les utilisateurs bénéficient d'une productivité plus élevée et de coûts de pièce réduits.</w:t>
      </w:r>
    </w:p>
    <w:p w14:paraId="33D4C9DC" w14:textId="346FEA99" w:rsidR="00191934" w:rsidRPr="00191934" w:rsidRDefault="00191934" w:rsidP="00E61F81">
      <w:pPr>
        <w:spacing w:after="120"/>
        <w:rPr>
          <w:szCs w:val="22"/>
          <w:lang w:val="fr-FR"/>
        </w:rPr>
      </w:pPr>
      <w:r w:rsidRPr="00191934">
        <w:rPr>
          <w:szCs w:val="22"/>
          <w:lang w:val="fr-FR"/>
        </w:rPr>
        <w:t xml:space="preserve">WINTEC repose sur le système de contrôle C3 éprouvé, qui partage la même interface utilisateur intuitive que le CC300 d'ENGEL. Pour les opérateurs déjà familiers avec les </w:t>
      </w:r>
      <w:r w:rsidR="00EF2E3E">
        <w:rPr>
          <w:szCs w:val="22"/>
          <w:lang w:val="fr-FR"/>
        </w:rPr>
        <w:t>presses</w:t>
      </w:r>
      <w:r w:rsidRPr="00191934">
        <w:rPr>
          <w:szCs w:val="22"/>
          <w:lang w:val="fr-FR"/>
        </w:rPr>
        <w:t xml:space="preserve"> ENGEL, </w:t>
      </w:r>
      <w:r w:rsidR="00A43FCB">
        <w:rPr>
          <w:szCs w:val="22"/>
          <w:lang w:val="fr-FR"/>
        </w:rPr>
        <w:t xml:space="preserve">aucune </w:t>
      </w:r>
      <w:r w:rsidRPr="00191934">
        <w:rPr>
          <w:szCs w:val="22"/>
          <w:lang w:val="fr-FR"/>
        </w:rPr>
        <w:t>adapt</w:t>
      </w:r>
      <w:r w:rsidR="00A43FCB">
        <w:rPr>
          <w:szCs w:val="22"/>
          <w:lang w:val="fr-FR"/>
        </w:rPr>
        <w:t>ation n’est</w:t>
      </w:r>
      <w:r w:rsidR="00F07066">
        <w:rPr>
          <w:szCs w:val="22"/>
          <w:lang w:val="fr-FR"/>
        </w:rPr>
        <w:t xml:space="preserve"> </w:t>
      </w:r>
      <w:r w:rsidR="00F07066" w:rsidRPr="00191934">
        <w:rPr>
          <w:szCs w:val="22"/>
          <w:lang w:val="fr-FR"/>
        </w:rPr>
        <w:t>nécessaire</w:t>
      </w:r>
      <w:r w:rsidRPr="00191934">
        <w:rPr>
          <w:szCs w:val="22"/>
          <w:lang w:val="fr-FR"/>
        </w:rPr>
        <w:t xml:space="preserve">. Pour les nouveaux utilisateurs, l'interface est très intuitive et facile à </w:t>
      </w:r>
      <w:r w:rsidR="00F07066">
        <w:rPr>
          <w:szCs w:val="22"/>
          <w:lang w:val="fr-FR"/>
        </w:rPr>
        <w:t>appréhender</w:t>
      </w:r>
      <w:r w:rsidRPr="00191934">
        <w:rPr>
          <w:szCs w:val="22"/>
          <w:lang w:val="fr-FR"/>
        </w:rPr>
        <w:t>.</w:t>
      </w:r>
    </w:p>
    <w:p w14:paraId="35A97A40" w14:textId="77777777" w:rsidR="00EE5DDB" w:rsidRDefault="004C3592" w:rsidP="00E61F81">
      <w:pPr>
        <w:spacing w:after="120"/>
        <w:rPr>
          <w:b/>
          <w:bCs/>
          <w:szCs w:val="22"/>
          <w:lang w:val="fr-FR"/>
        </w:rPr>
      </w:pPr>
      <w:r w:rsidRPr="00AE49B9">
        <w:rPr>
          <w:b/>
          <w:bCs/>
          <w:szCs w:val="22"/>
          <w:lang w:val="fr-FR"/>
        </w:rPr>
        <w:br/>
      </w:r>
      <w:r w:rsidR="00EE5DDB" w:rsidRPr="00EE5DDB">
        <w:rPr>
          <w:b/>
          <w:bCs/>
          <w:szCs w:val="22"/>
          <w:lang w:val="fr-FR"/>
        </w:rPr>
        <w:t xml:space="preserve">Système d'éjection puissant et stable </w:t>
      </w:r>
    </w:p>
    <w:p w14:paraId="4617FE12" w14:textId="3F982DDE" w:rsidR="004C3592" w:rsidRPr="00EE5DDB" w:rsidRDefault="00EE5DDB" w:rsidP="00E61F81">
      <w:pPr>
        <w:spacing w:after="120"/>
        <w:rPr>
          <w:szCs w:val="22"/>
          <w:lang w:val="fr-FR"/>
        </w:rPr>
      </w:pPr>
      <w:r w:rsidRPr="00EE5DDB">
        <w:rPr>
          <w:szCs w:val="22"/>
          <w:lang w:val="fr-FR"/>
        </w:rPr>
        <w:t>L'éjecteur fonctionne également via un servo</w:t>
      </w:r>
      <w:r w:rsidR="00B01174">
        <w:rPr>
          <w:szCs w:val="22"/>
          <w:lang w:val="fr-FR"/>
        </w:rPr>
        <w:t>-moteur</w:t>
      </w:r>
      <w:r w:rsidRPr="00EE5DDB">
        <w:rPr>
          <w:szCs w:val="22"/>
          <w:lang w:val="fr-FR"/>
        </w:rPr>
        <w:t xml:space="preserve"> </w:t>
      </w:r>
      <w:r w:rsidR="00733F37" w:rsidRPr="0093144C">
        <w:rPr>
          <w:szCs w:val="22"/>
          <w:lang w:val="fr-FR"/>
        </w:rPr>
        <w:t>entrainant</w:t>
      </w:r>
      <w:r w:rsidRPr="0093144C">
        <w:rPr>
          <w:szCs w:val="22"/>
          <w:lang w:val="fr-FR"/>
        </w:rPr>
        <w:t xml:space="preserve"> deux </w:t>
      </w:r>
      <w:r w:rsidR="002565B7" w:rsidRPr="0093144C">
        <w:rPr>
          <w:szCs w:val="22"/>
          <w:lang w:val="fr-FR"/>
        </w:rPr>
        <w:t>vis</w:t>
      </w:r>
      <w:r w:rsidR="00233549" w:rsidRPr="0093144C">
        <w:rPr>
          <w:szCs w:val="22"/>
          <w:lang w:val="fr-FR"/>
        </w:rPr>
        <w:t xml:space="preserve"> à billes</w:t>
      </w:r>
      <w:r w:rsidRPr="00EE5DDB">
        <w:rPr>
          <w:szCs w:val="22"/>
          <w:lang w:val="fr-FR"/>
        </w:rPr>
        <w:t>. Cela assure une force d'éjection élevée, une stabilité exceptionnelle du système et des coûts d'entretien réduits – idéal pour des processus durables et fiables.</w:t>
      </w:r>
    </w:p>
    <w:p w14:paraId="5D83CAE0" w14:textId="77777777" w:rsidR="00055B0F" w:rsidRDefault="00055B0F" w:rsidP="00E61F81">
      <w:pPr>
        <w:spacing w:after="120"/>
        <w:rPr>
          <w:szCs w:val="22"/>
          <w:lang w:val="fr-FR"/>
        </w:rPr>
      </w:pPr>
    </w:p>
    <w:p w14:paraId="1D350670" w14:textId="7F438CF7" w:rsidR="002748A0" w:rsidRPr="00055B0F" w:rsidRDefault="00EE5DDB" w:rsidP="00E61F81">
      <w:pPr>
        <w:spacing w:after="120"/>
        <w:rPr>
          <w:b/>
          <w:bCs/>
          <w:szCs w:val="22"/>
          <w:lang w:val="fr-FR"/>
        </w:rPr>
      </w:pPr>
      <w:r w:rsidRPr="00055B0F">
        <w:rPr>
          <w:b/>
          <w:bCs/>
          <w:szCs w:val="22"/>
          <w:lang w:val="fr-FR"/>
        </w:rPr>
        <w:t xml:space="preserve">Zone de moule flexible pour une gamme d'applications plus large </w:t>
      </w:r>
    </w:p>
    <w:p w14:paraId="13AE7E02" w14:textId="1D25A706" w:rsidR="00EE5DDB" w:rsidRDefault="00EE5DDB" w:rsidP="00E61F81">
      <w:pPr>
        <w:spacing w:after="120"/>
        <w:rPr>
          <w:szCs w:val="22"/>
          <w:lang w:val="fr-FR"/>
        </w:rPr>
      </w:pPr>
      <w:r w:rsidRPr="00EE5DDB">
        <w:rPr>
          <w:szCs w:val="22"/>
          <w:lang w:val="fr-FR"/>
        </w:rPr>
        <w:t>De grandes surfaces de plateau et le</w:t>
      </w:r>
      <w:r w:rsidR="00FD68BD">
        <w:rPr>
          <w:szCs w:val="22"/>
          <w:lang w:val="fr-FR"/>
        </w:rPr>
        <w:t>ur</w:t>
      </w:r>
      <w:r w:rsidRPr="00EE5DDB">
        <w:rPr>
          <w:szCs w:val="22"/>
          <w:lang w:val="fr-FR"/>
        </w:rPr>
        <w:t xml:space="preserve"> mouvement quasi sans friction via </w:t>
      </w:r>
      <w:r w:rsidRPr="0093144C">
        <w:rPr>
          <w:szCs w:val="22"/>
          <w:lang w:val="fr-FR"/>
        </w:rPr>
        <w:t xml:space="preserve">des </w:t>
      </w:r>
      <w:r w:rsidR="00631289" w:rsidRPr="0093144C">
        <w:rPr>
          <w:szCs w:val="22"/>
          <w:lang w:val="fr-FR"/>
        </w:rPr>
        <w:t xml:space="preserve">rails de </w:t>
      </w:r>
      <w:r w:rsidRPr="0093144C">
        <w:rPr>
          <w:szCs w:val="22"/>
          <w:lang w:val="fr-FR"/>
        </w:rPr>
        <w:t xml:space="preserve">guidages linéaires permettent l'utilisation de moules </w:t>
      </w:r>
      <w:r w:rsidR="00FD68BD" w:rsidRPr="0093144C">
        <w:rPr>
          <w:szCs w:val="22"/>
          <w:lang w:val="fr-FR"/>
        </w:rPr>
        <w:t xml:space="preserve">de </w:t>
      </w:r>
      <w:r w:rsidRPr="0093144C">
        <w:rPr>
          <w:szCs w:val="22"/>
          <w:lang w:val="fr-FR"/>
        </w:rPr>
        <w:t>grand format tout en ma</w:t>
      </w:r>
      <w:r w:rsidRPr="00EE5DDB">
        <w:rPr>
          <w:szCs w:val="22"/>
          <w:lang w:val="fr-FR"/>
        </w:rPr>
        <w:t>intenant un excellent parallélisme des plateaux. Cela prolonge la durée de vie du moule et assure une qualité de pièce constamment élevée.</w:t>
      </w:r>
    </w:p>
    <w:p w14:paraId="530CB465" w14:textId="600A6892" w:rsidR="00E115BA" w:rsidRDefault="004C3592" w:rsidP="00E61F81">
      <w:pPr>
        <w:spacing w:after="120"/>
        <w:rPr>
          <w:b/>
          <w:bCs/>
          <w:szCs w:val="22"/>
          <w:lang w:val="fr-FR"/>
        </w:rPr>
      </w:pPr>
      <w:r w:rsidRPr="00AE49B9">
        <w:rPr>
          <w:b/>
          <w:bCs/>
          <w:szCs w:val="22"/>
          <w:lang w:val="fr-FR"/>
        </w:rPr>
        <w:br/>
      </w:r>
      <w:r w:rsidR="00E115BA" w:rsidRPr="00E115BA">
        <w:rPr>
          <w:b/>
          <w:bCs/>
          <w:szCs w:val="22"/>
          <w:lang w:val="fr-FR"/>
        </w:rPr>
        <w:t xml:space="preserve">Conclusion : Rentable et prêt à </w:t>
      </w:r>
      <w:r w:rsidR="00FD68BD">
        <w:rPr>
          <w:b/>
          <w:bCs/>
          <w:szCs w:val="22"/>
          <w:lang w:val="fr-FR"/>
        </w:rPr>
        <w:t>l’emploi</w:t>
      </w:r>
    </w:p>
    <w:p w14:paraId="2349D392" w14:textId="7944BF07" w:rsidR="004C3592" w:rsidRDefault="00E115BA" w:rsidP="00E61F81">
      <w:pPr>
        <w:spacing w:after="120"/>
        <w:rPr>
          <w:szCs w:val="22"/>
          <w:lang w:val="fr-FR"/>
        </w:rPr>
      </w:pPr>
      <w:r w:rsidRPr="00E115BA">
        <w:rPr>
          <w:szCs w:val="22"/>
          <w:lang w:val="fr-FR"/>
        </w:rPr>
        <w:t>Avec l</w:t>
      </w:r>
      <w:r w:rsidR="00FD68BD">
        <w:rPr>
          <w:szCs w:val="22"/>
          <w:lang w:val="fr-FR"/>
        </w:rPr>
        <w:t>a</w:t>
      </w:r>
      <w:r w:rsidRPr="00E115BA">
        <w:rPr>
          <w:szCs w:val="22"/>
          <w:lang w:val="fr-FR"/>
        </w:rPr>
        <w:t xml:space="preserve"> nouve</w:t>
      </w:r>
      <w:r w:rsidR="00FD68BD">
        <w:rPr>
          <w:szCs w:val="22"/>
          <w:lang w:val="fr-FR"/>
        </w:rPr>
        <w:t>lle</w:t>
      </w:r>
      <w:r w:rsidRPr="00E115BA">
        <w:rPr>
          <w:szCs w:val="22"/>
          <w:lang w:val="fr-FR"/>
        </w:rPr>
        <w:t xml:space="preserve"> e-win</w:t>
      </w:r>
      <w:r w:rsidR="00FD68BD">
        <w:rPr>
          <w:szCs w:val="22"/>
          <w:lang w:val="fr-FR"/>
        </w:rPr>
        <w:t xml:space="preserve"> de </w:t>
      </w:r>
      <w:r w:rsidR="00FD68BD" w:rsidRPr="00E115BA">
        <w:rPr>
          <w:szCs w:val="22"/>
          <w:lang w:val="fr-FR"/>
        </w:rPr>
        <w:t>WINTEC</w:t>
      </w:r>
      <w:r w:rsidRPr="00E115BA">
        <w:rPr>
          <w:szCs w:val="22"/>
          <w:lang w:val="fr-FR"/>
        </w:rPr>
        <w:t xml:space="preserve">, les </w:t>
      </w:r>
      <w:r w:rsidR="00FD68BD">
        <w:rPr>
          <w:szCs w:val="22"/>
          <w:lang w:val="fr-FR"/>
        </w:rPr>
        <w:t>plasturgistes</w:t>
      </w:r>
      <w:r w:rsidRPr="00E115BA">
        <w:rPr>
          <w:szCs w:val="22"/>
          <w:lang w:val="fr-FR"/>
        </w:rPr>
        <w:t xml:space="preserve"> bénéficient de taux de re</w:t>
      </w:r>
      <w:r w:rsidR="00FD68BD">
        <w:rPr>
          <w:szCs w:val="22"/>
          <w:lang w:val="fr-FR"/>
        </w:rPr>
        <w:t>but</w:t>
      </w:r>
      <w:r w:rsidRPr="00E115BA">
        <w:rPr>
          <w:szCs w:val="22"/>
          <w:lang w:val="fr-FR"/>
        </w:rPr>
        <w:t xml:space="preserve"> significativement bas, de coûts d'exploitation réduits et de </w:t>
      </w:r>
      <w:r w:rsidRPr="00C072C4">
        <w:rPr>
          <w:szCs w:val="22"/>
          <w:lang w:val="fr-FR"/>
        </w:rPr>
        <w:t xml:space="preserve">besoins d'entretien minimaux – tout en atteignant une haute précision et des processus stables, ainsi </w:t>
      </w:r>
      <w:r w:rsidR="00E25A50" w:rsidRPr="00C072C4">
        <w:rPr>
          <w:szCs w:val="22"/>
          <w:lang w:val="fr-FR"/>
        </w:rPr>
        <w:t>l’empreinte</w:t>
      </w:r>
      <w:r w:rsidR="009008F9" w:rsidRPr="00C072C4">
        <w:rPr>
          <w:szCs w:val="22"/>
          <w:lang w:val="fr-FR"/>
        </w:rPr>
        <w:t xml:space="preserve"> au sol</w:t>
      </w:r>
      <w:r w:rsidR="00572102" w:rsidRPr="00C072C4">
        <w:rPr>
          <w:szCs w:val="22"/>
          <w:lang w:val="fr-FR"/>
        </w:rPr>
        <w:t xml:space="preserve"> est</w:t>
      </w:r>
      <w:r w:rsidRPr="00E115BA">
        <w:rPr>
          <w:szCs w:val="22"/>
          <w:lang w:val="fr-FR"/>
        </w:rPr>
        <w:t xml:space="preserve"> optimisée. La </w:t>
      </w:r>
      <w:r w:rsidR="005A3931">
        <w:rPr>
          <w:szCs w:val="22"/>
          <w:lang w:val="fr-FR"/>
        </w:rPr>
        <w:t>presse</w:t>
      </w:r>
      <w:r w:rsidRPr="00E115BA">
        <w:rPr>
          <w:szCs w:val="22"/>
          <w:lang w:val="fr-FR"/>
        </w:rPr>
        <w:t xml:space="preserve"> tout électrique combine la technologie éprouvée </w:t>
      </w:r>
      <w:r w:rsidR="00EB7E79">
        <w:rPr>
          <w:szCs w:val="22"/>
          <w:lang w:val="fr-FR"/>
        </w:rPr>
        <w:t>d’</w:t>
      </w:r>
      <w:r w:rsidR="00EB7E79" w:rsidRPr="00E115BA">
        <w:rPr>
          <w:szCs w:val="22"/>
          <w:lang w:val="fr-FR"/>
        </w:rPr>
        <w:t xml:space="preserve">ENGEL </w:t>
      </w:r>
      <w:r w:rsidRPr="00E115BA">
        <w:rPr>
          <w:szCs w:val="22"/>
          <w:lang w:val="fr-FR"/>
        </w:rPr>
        <w:t xml:space="preserve">avec une standardisation cohérente, offrant un package global attractif pour les entreprises cherchant des solutions économiques et rapidement disponibles pour la production en série. L'utilisation de systèmes d'assistance </w:t>
      </w:r>
      <w:r w:rsidR="00EB7E79">
        <w:rPr>
          <w:szCs w:val="22"/>
          <w:lang w:val="fr-FR"/>
        </w:rPr>
        <w:t>digitale</w:t>
      </w:r>
      <w:r w:rsidRPr="00E115BA">
        <w:rPr>
          <w:szCs w:val="22"/>
          <w:lang w:val="fr-FR"/>
        </w:rPr>
        <w:t xml:space="preserve"> tels que iQ</w:t>
      </w:r>
      <w:r w:rsidR="00EB7E79">
        <w:rPr>
          <w:szCs w:val="22"/>
          <w:lang w:val="fr-FR"/>
        </w:rPr>
        <w:t xml:space="preserve"> weight control</w:t>
      </w:r>
      <w:r w:rsidRPr="00E115BA">
        <w:rPr>
          <w:szCs w:val="22"/>
          <w:lang w:val="fr-FR"/>
        </w:rPr>
        <w:t xml:space="preserve"> assure une qualité de pièce constamment élevée et réduit durablement les coûts unitaires.</w:t>
      </w:r>
    </w:p>
    <w:p w14:paraId="7DE085F1" w14:textId="77777777" w:rsidR="00572102" w:rsidRPr="00E115BA" w:rsidRDefault="00572102" w:rsidP="00E61F81">
      <w:pPr>
        <w:spacing w:after="120"/>
        <w:rPr>
          <w:lang w:val="fr-FR"/>
        </w:rPr>
      </w:pPr>
    </w:p>
    <w:p w14:paraId="6C9F5FEC" w14:textId="77777777" w:rsidR="00504070" w:rsidRPr="00E115BA" w:rsidRDefault="00504070" w:rsidP="00E61F81">
      <w:pPr>
        <w:spacing w:after="120"/>
        <w:rPr>
          <w:rStyle w:val="Hyperlink"/>
          <w:b/>
          <w:bCs/>
          <w:color w:val="8AB73E"/>
          <w:szCs w:val="22"/>
        </w:rPr>
      </w:pPr>
      <w:hyperlink r:id="rId8" w:history="1">
        <w:proofErr w:type="spellStart"/>
        <w:r w:rsidRPr="00E115BA">
          <w:rPr>
            <w:rStyle w:val="Hyperlink"/>
            <w:b/>
            <w:bCs/>
            <w:color w:val="8AB73E"/>
            <w:szCs w:val="22"/>
          </w:rPr>
          <w:t>Rendez-nous</w:t>
        </w:r>
        <w:proofErr w:type="spellEnd"/>
        <w:r w:rsidRPr="00E115BA">
          <w:rPr>
            <w:rStyle w:val="Hyperlink"/>
            <w:b/>
            <w:bCs/>
            <w:color w:val="8AB73E"/>
            <w:szCs w:val="22"/>
          </w:rPr>
          <w:t xml:space="preserve"> </w:t>
        </w:r>
        <w:proofErr w:type="spellStart"/>
        <w:r w:rsidRPr="00E115BA">
          <w:rPr>
            <w:rStyle w:val="Hyperlink"/>
            <w:b/>
            <w:bCs/>
            <w:color w:val="8AB73E"/>
            <w:szCs w:val="22"/>
          </w:rPr>
          <w:t>visite</w:t>
        </w:r>
        <w:proofErr w:type="spellEnd"/>
        <w:r w:rsidRPr="00E115BA">
          <w:rPr>
            <w:rStyle w:val="Hyperlink"/>
            <w:b/>
            <w:bCs/>
            <w:color w:val="8AB73E"/>
            <w:szCs w:val="22"/>
          </w:rPr>
          <w:t xml:space="preserve"> au K 2025 à Düsseldorf, Hall 15, Stand B42 &amp; C58</w:t>
        </w:r>
      </w:hyperlink>
    </w:p>
    <w:p w14:paraId="392FD446" w14:textId="77777777" w:rsidR="00504070" w:rsidRPr="00E115BA" w:rsidRDefault="00504070" w:rsidP="00E61F81">
      <w:pPr>
        <w:spacing w:line="240" w:lineRule="auto"/>
        <w:rPr>
          <w:b/>
          <w:bCs/>
          <w:color w:val="8AB73E"/>
          <w:szCs w:val="22"/>
          <w:u w:val="single"/>
        </w:rPr>
      </w:pPr>
    </w:p>
    <w:p w14:paraId="3E561FB7" w14:textId="24F0F37B" w:rsidR="00674421" w:rsidRDefault="00674421" w:rsidP="00E61F81">
      <w:pPr>
        <w:tabs>
          <w:tab w:val="left" w:pos="8140"/>
        </w:tabs>
        <w:spacing w:after="120"/>
        <w:rPr>
          <w:szCs w:val="22"/>
          <w:lang w:val="fr-FR"/>
        </w:rPr>
      </w:pPr>
      <w:r w:rsidRPr="00AE49B9">
        <w:rPr>
          <w:szCs w:val="22"/>
          <w:lang w:val="fr-FR"/>
        </w:rPr>
        <w:t>Images</w:t>
      </w:r>
    </w:p>
    <w:p w14:paraId="28738074" w14:textId="77777777" w:rsidR="00674421" w:rsidRPr="00CD71B7" w:rsidRDefault="00674421" w:rsidP="00674421">
      <w:pPr>
        <w:spacing w:after="120"/>
        <w:rPr>
          <w:bCs/>
          <w:i/>
          <w:lang w:val="fr-FR"/>
        </w:rPr>
      </w:pPr>
      <w:r w:rsidRPr="00CD71B7">
        <w:rPr>
          <w:b/>
          <w:i/>
          <w:lang w:val="fr-FR"/>
        </w:rPr>
        <w:t xml:space="preserve">Précision tout électrique, coûts d'exploitation réduits et jusqu'à 50% de </w:t>
      </w:r>
      <w:r>
        <w:rPr>
          <w:b/>
          <w:i/>
          <w:lang w:val="fr-FR"/>
        </w:rPr>
        <w:t xml:space="preserve">rebuts </w:t>
      </w:r>
      <w:r w:rsidRPr="00CD71B7">
        <w:rPr>
          <w:b/>
          <w:i/>
          <w:lang w:val="fr-FR"/>
        </w:rPr>
        <w:t xml:space="preserve">en moins avec </w:t>
      </w:r>
      <w:proofErr w:type="spellStart"/>
      <w:r w:rsidRPr="00CD71B7">
        <w:rPr>
          <w:b/>
          <w:i/>
          <w:lang w:val="fr-FR"/>
        </w:rPr>
        <w:t>iQ</w:t>
      </w:r>
      <w:proofErr w:type="spellEnd"/>
      <w:r>
        <w:rPr>
          <w:b/>
          <w:i/>
          <w:lang w:val="fr-FR"/>
        </w:rPr>
        <w:t xml:space="preserve"> </w:t>
      </w:r>
      <w:proofErr w:type="spellStart"/>
      <w:r w:rsidRPr="001434AF">
        <w:rPr>
          <w:b/>
          <w:i/>
          <w:lang w:val="fr-FR"/>
        </w:rPr>
        <w:t>weight</w:t>
      </w:r>
      <w:proofErr w:type="spellEnd"/>
      <w:r w:rsidRPr="001434AF">
        <w:rPr>
          <w:b/>
          <w:i/>
          <w:lang w:val="fr-FR"/>
        </w:rPr>
        <w:t xml:space="preserve"> control</w:t>
      </w:r>
      <w:r w:rsidRPr="00CD71B7">
        <w:rPr>
          <w:bCs/>
          <w:i/>
          <w:lang w:val="fr-FR"/>
        </w:rPr>
        <w:t xml:space="preserve"> : l</w:t>
      </w:r>
      <w:r>
        <w:rPr>
          <w:bCs/>
          <w:i/>
          <w:lang w:val="fr-FR"/>
        </w:rPr>
        <w:t>a</w:t>
      </w:r>
      <w:r w:rsidRPr="00CD71B7">
        <w:rPr>
          <w:bCs/>
          <w:i/>
          <w:lang w:val="fr-FR"/>
        </w:rPr>
        <w:t xml:space="preserve"> compact</w:t>
      </w:r>
      <w:r>
        <w:rPr>
          <w:bCs/>
          <w:i/>
          <w:lang w:val="fr-FR"/>
        </w:rPr>
        <w:t>e</w:t>
      </w:r>
      <w:r w:rsidRPr="00CD71B7">
        <w:rPr>
          <w:bCs/>
          <w:i/>
          <w:lang w:val="fr-FR"/>
        </w:rPr>
        <w:t xml:space="preserve"> e-</w:t>
      </w:r>
      <w:proofErr w:type="spellStart"/>
      <w:r w:rsidRPr="00CD71B7">
        <w:rPr>
          <w:bCs/>
          <w:i/>
          <w:lang w:val="fr-FR"/>
        </w:rPr>
        <w:t>win</w:t>
      </w:r>
      <w:proofErr w:type="spellEnd"/>
      <w:r>
        <w:rPr>
          <w:bCs/>
          <w:i/>
          <w:lang w:val="fr-FR"/>
        </w:rPr>
        <w:t xml:space="preserve"> de</w:t>
      </w:r>
      <w:r w:rsidRPr="00DD33A8">
        <w:rPr>
          <w:bCs/>
          <w:i/>
          <w:lang w:val="fr-FR"/>
        </w:rPr>
        <w:t xml:space="preserve"> </w:t>
      </w:r>
      <w:r w:rsidRPr="00CD71B7">
        <w:rPr>
          <w:bCs/>
          <w:i/>
          <w:lang w:val="fr-FR"/>
        </w:rPr>
        <w:t>WINTEC offre une production en série rentable à un niveau de qualité constamment élevé.</w:t>
      </w:r>
    </w:p>
    <w:p w14:paraId="1C912A17" w14:textId="77777777" w:rsidR="00674421" w:rsidRDefault="00674421" w:rsidP="00674421">
      <w:pPr>
        <w:tabs>
          <w:tab w:val="left" w:pos="8140"/>
        </w:tabs>
        <w:spacing w:after="120"/>
        <w:jc w:val="both"/>
        <w:rPr>
          <w:szCs w:val="22"/>
          <w:lang w:val="fr-FR"/>
        </w:rPr>
      </w:pPr>
    </w:p>
    <w:p w14:paraId="47D72D48" w14:textId="77777777" w:rsidR="00674421" w:rsidRDefault="00674421" w:rsidP="00E61F81">
      <w:pPr>
        <w:tabs>
          <w:tab w:val="left" w:pos="8140"/>
        </w:tabs>
        <w:spacing w:after="120"/>
        <w:rPr>
          <w:szCs w:val="22"/>
          <w:lang w:val="fr-FR"/>
        </w:rPr>
      </w:pPr>
    </w:p>
    <w:p w14:paraId="7AEF5EDD" w14:textId="08087758" w:rsidR="00504070" w:rsidRPr="00AE49B9" w:rsidRDefault="00504070" w:rsidP="00E61F81">
      <w:pPr>
        <w:tabs>
          <w:tab w:val="left" w:pos="8140"/>
        </w:tabs>
        <w:spacing w:after="120"/>
        <w:rPr>
          <w:szCs w:val="22"/>
          <w:lang w:val="fr-FR"/>
        </w:rPr>
      </w:pPr>
      <w:r w:rsidRPr="00AE49B9">
        <w:rPr>
          <w:szCs w:val="22"/>
          <w:lang w:val="fr-FR"/>
        </w:rPr>
        <w:t>Images : ENGEL</w:t>
      </w:r>
    </w:p>
    <w:p w14:paraId="4C173188" w14:textId="77777777" w:rsidR="00504070" w:rsidRPr="00AE49B9" w:rsidRDefault="00504070" w:rsidP="00E61F81">
      <w:pPr>
        <w:tabs>
          <w:tab w:val="left" w:pos="8140"/>
        </w:tabs>
        <w:spacing w:line="240" w:lineRule="auto"/>
        <w:rPr>
          <w:szCs w:val="22"/>
          <w:lang w:val="fr-FR"/>
        </w:rPr>
      </w:pPr>
      <w:r w:rsidRPr="00AE49B9">
        <w:rPr>
          <w:szCs w:val="22"/>
          <w:lang w:val="fr-FR"/>
        </w:rPr>
        <w:tab/>
      </w:r>
    </w:p>
    <w:p w14:paraId="30D401F4" w14:textId="541062A6" w:rsidR="00504070" w:rsidRPr="00AE49B9" w:rsidRDefault="00E61F81" w:rsidP="00E61F81">
      <w:pPr>
        <w:spacing w:line="240" w:lineRule="auto"/>
        <w:rPr>
          <w:b/>
          <w:bCs/>
          <w:iCs/>
          <w:sz w:val="20"/>
          <w:lang w:val="fr-FR"/>
        </w:rPr>
      </w:pPr>
      <w:r>
        <w:rPr>
          <w:b/>
          <w:bCs/>
          <w:iCs/>
          <w:sz w:val="20"/>
          <w:lang w:val="fr-FR"/>
        </w:rPr>
        <w:br/>
      </w:r>
      <w:r w:rsidR="00504070" w:rsidRPr="00AE49B9">
        <w:rPr>
          <w:b/>
          <w:bCs/>
          <w:iCs/>
          <w:sz w:val="20"/>
          <w:lang w:val="fr-FR"/>
        </w:rPr>
        <w:t xml:space="preserve">ENGEL AUSTRIA GmbH </w:t>
      </w:r>
    </w:p>
    <w:p w14:paraId="505BB56C" w14:textId="77777777" w:rsidR="00504070" w:rsidRPr="00AE49B9" w:rsidRDefault="00504070" w:rsidP="00E61F81">
      <w:pPr>
        <w:spacing w:after="120"/>
        <w:rPr>
          <w:iCs/>
          <w:sz w:val="20"/>
          <w:lang w:val="fr-FR"/>
        </w:rPr>
      </w:pPr>
      <w:r w:rsidRPr="00AE49B9">
        <w:rPr>
          <w:iCs/>
          <w:sz w:val="20"/>
          <w:lang w:val="fr-FR"/>
        </w:rPr>
        <w:t xml:space="preserve">ENGEL est l'un des principaux fabricants mondiaux de machines de traitement des plastiques. Aujourd'hui, en tant que fournisseur unique, le groupe ENGEL offre une gamme complète de modules technologiques pour le traitement des plastiques : presses à injecter pour thermoplastiques et élastomères avec automatisation, mais aussi fournisseurs de composants individuels compétitifs et reconnus sur le marché. Avec dix usines de production en Europe, en Amérique du Nord et en Asie (Chine et Corée) ainsi que des filiales et des représentants dans plus de 85 pays, ENGEL offre à ses clients du monde entier le soutien optimal dont ils ont besoin pour rivaliser et réussir avec de nouvelles technologies et des systèmes de production de pointe.  </w:t>
      </w:r>
    </w:p>
    <w:p w14:paraId="694BCA85" w14:textId="77777777" w:rsidR="00504070" w:rsidRPr="00AE49B9" w:rsidRDefault="00504070" w:rsidP="00E61F81">
      <w:pPr>
        <w:spacing w:line="240" w:lineRule="auto"/>
        <w:rPr>
          <w:b/>
          <w:bCs/>
          <w:iCs/>
          <w:sz w:val="20"/>
          <w:lang w:val="fr-FR"/>
        </w:rPr>
      </w:pPr>
    </w:p>
    <w:p w14:paraId="1BA54BCD" w14:textId="77777777" w:rsidR="00504070" w:rsidRPr="00AE49B9" w:rsidRDefault="00504070" w:rsidP="00E61F81">
      <w:pPr>
        <w:spacing w:after="120"/>
        <w:rPr>
          <w:b/>
          <w:bCs/>
          <w:iCs/>
          <w:sz w:val="20"/>
          <w:lang w:val="fr-FR"/>
        </w:rPr>
      </w:pPr>
      <w:bookmarkStart w:id="0" w:name="_Hlk130909927"/>
      <w:r w:rsidRPr="00AE49B9">
        <w:rPr>
          <w:b/>
          <w:bCs/>
          <w:iCs/>
          <w:sz w:val="20"/>
          <w:lang w:val="fr-FR"/>
        </w:rPr>
        <w:t xml:space="preserve">Contact pour les journalistes </w:t>
      </w:r>
    </w:p>
    <w:p w14:paraId="2F59B823" w14:textId="77777777" w:rsidR="00504070" w:rsidRPr="00AE49B9" w:rsidRDefault="00504070" w:rsidP="00E61F81">
      <w:pPr>
        <w:spacing w:after="120"/>
        <w:rPr>
          <w:iCs/>
          <w:sz w:val="20"/>
          <w:lang w:val="fr-FR"/>
        </w:rPr>
      </w:pPr>
      <w:r w:rsidRPr="00AE49B9">
        <w:rPr>
          <w:iCs/>
          <w:sz w:val="20"/>
          <w:lang w:val="fr-FR"/>
        </w:rPr>
        <w:t>Tobias Neumann, Attaché de presse, ENGEL AUSTRIA GmbH</w:t>
      </w:r>
      <w:r w:rsidRPr="00AE49B9">
        <w:rPr>
          <w:iCs/>
          <w:sz w:val="20"/>
          <w:lang w:val="fr-FR"/>
        </w:rPr>
        <w:br/>
        <w:t>Ludwig-Engel-Strasse 1, A-4311 Schwertberg, Austria</w:t>
      </w:r>
      <w:r w:rsidRPr="00AE49B9">
        <w:rPr>
          <w:iCs/>
          <w:sz w:val="20"/>
          <w:lang w:val="fr-FR"/>
        </w:rPr>
        <w:br/>
        <w:t xml:space="preserve">Tel. : +43 (0)50 6207 3807 | </w:t>
      </w:r>
      <w:proofErr w:type="gramStart"/>
      <w:r w:rsidRPr="00AE49B9">
        <w:rPr>
          <w:iCs/>
          <w:sz w:val="20"/>
          <w:lang w:val="fr-FR"/>
        </w:rPr>
        <w:t>email</w:t>
      </w:r>
      <w:proofErr w:type="gramEnd"/>
      <w:r w:rsidRPr="00AE49B9">
        <w:rPr>
          <w:iCs/>
          <w:sz w:val="20"/>
          <w:lang w:val="fr-FR"/>
        </w:rPr>
        <w:t xml:space="preserve"> : tobias.neumann@engel.at  </w:t>
      </w:r>
    </w:p>
    <w:bookmarkEnd w:id="0"/>
    <w:p w14:paraId="1FF9E731" w14:textId="77777777" w:rsidR="00504070" w:rsidRPr="00AE49B9" w:rsidRDefault="00504070" w:rsidP="00E61F81">
      <w:pPr>
        <w:tabs>
          <w:tab w:val="left" w:pos="6550"/>
        </w:tabs>
        <w:spacing w:line="240" w:lineRule="auto"/>
        <w:rPr>
          <w:b/>
          <w:bCs/>
          <w:iCs/>
          <w:sz w:val="20"/>
          <w:lang w:val="fr-FR"/>
        </w:rPr>
      </w:pPr>
    </w:p>
    <w:p w14:paraId="5126F96C" w14:textId="77777777" w:rsidR="00504070" w:rsidRPr="00AE49B9" w:rsidRDefault="00504070" w:rsidP="00E61F81">
      <w:pPr>
        <w:tabs>
          <w:tab w:val="left" w:pos="6550"/>
        </w:tabs>
        <w:spacing w:after="120"/>
        <w:rPr>
          <w:b/>
          <w:bCs/>
          <w:iCs/>
          <w:sz w:val="20"/>
          <w:lang w:val="fr-FR"/>
        </w:rPr>
      </w:pPr>
      <w:r w:rsidRPr="00AE49B9">
        <w:rPr>
          <w:b/>
          <w:bCs/>
          <w:iCs/>
          <w:sz w:val="20"/>
          <w:lang w:val="fr-FR"/>
        </w:rPr>
        <w:t xml:space="preserve">Mentions légales </w:t>
      </w:r>
    </w:p>
    <w:p w14:paraId="5F3B8E08" w14:textId="77777777" w:rsidR="00504070" w:rsidRPr="00AE49B9" w:rsidRDefault="00504070" w:rsidP="00E61F81">
      <w:pPr>
        <w:tabs>
          <w:tab w:val="left" w:pos="6550"/>
        </w:tabs>
        <w:spacing w:after="120"/>
        <w:rPr>
          <w:sz w:val="20"/>
          <w:lang w:val="fr-FR"/>
        </w:rPr>
      </w:pPr>
      <w:r w:rsidRPr="00AE49B9">
        <w:rPr>
          <w:iCs/>
          <w:sz w:val="20"/>
          <w:lang w:val="fr-FR"/>
        </w:rPr>
        <w:t xml:space="preserve">Les noms communs, noms commerciaux, noms de produits et similaires cités dans ce communiqué de presse sont protégés par le droit d'auteur. Ils peuvent également inclure des marques et être protégés en tant que tels sans être spécifiquement soulignés. </w:t>
      </w:r>
      <w:r w:rsidRPr="00AE49B9">
        <w:rPr>
          <w:sz w:val="20"/>
          <w:lang w:val="fr-FR"/>
        </w:rPr>
        <w:t xml:space="preserve"> </w:t>
      </w:r>
      <w:r w:rsidRPr="00AE49B9">
        <w:rPr>
          <w:sz w:val="20"/>
          <w:lang w:val="fr-FR"/>
        </w:rPr>
        <w:tab/>
      </w:r>
    </w:p>
    <w:p w14:paraId="4301E790" w14:textId="3DA9C9FA" w:rsidR="0030527B" w:rsidRPr="00AE49B9" w:rsidRDefault="00504070" w:rsidP="00E61F81">
      <w:pPr>
        <w:spacing w:after="120"/>
        <w:rPr>
          <w:color w:val="8AB73E"/>
          <w:u w:val="single"/>
          <w:lang w:val="fr-FR"/>
        </w:rPr>
      </w:pPr>
      <w:hyperlink r:id="rId9" w:history="1">
        <w:r w:rsidRPr="00AE49B9">
          <w:rPr>
            <w:rStyle w:val="Hyperlink"/>
            <w:color w:val="8AB73E"/>
            <w:lang w:val="fr-FR"/>
          </w:rPr>
          <w:t>www.engelglobal.com</w:t>
        </w:r>
      </w:hyperlink>
    </w:p>
    <w:sectPr w:rsidR="0030527B" w:rsidRPr="00AE49B9" w:rsidSect="00674421">
      <w:headerReference w:type="default" r:id="rId10"/>
      <w:footerReference w:type="default" r:id="rId11"/>
      <w:pgSz w:w="11906" w:h="16838"/>
      <w:pgMar w:top="2269" w:right="707" w:bottom="1276"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0FF5E" w14:textId="77777777" w:rsidR="006B78CB" w:rsidRDefault="006B78CB">
      <w:r>
        <w:separator/>
      </w:r>
    </w:p>
  </w:endnote>
  <w:endnote w:type="continuationSeparator" w:id="0">
    <w:p w14:paraId="723F54B2" w14:textId="77777777" w:rsidR="006B78CB" w:rsidRDefault="006B78CB">
      <w:r>
        <w:continuationSeparator/>
      </w:r>
    </w:p>
  </w:endnote>
  <w:endnote w:type="continuationNotice" w:id="1">
    <w:p w14:paraId="79502F42" w14:textId="77777777" w:rsidR="006B78CB" w:rsidRDefault="006B78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534E1" w14:textId="77777777" w:rsidR="006B78CB" w:rsidRDefault="006B78CB">
      <w:r>
        <w:separator/>
      </w:r>
    </w:p>
  </w:footnote>
  <w:footnote w:type="continuationSeparator" w:id="0">
    <w:p w14:paraId="40121182" w14:textId="77777777" w:rsidR="006B78CB" w:rsidRDefault="006B78CB">
      <w:r>
        <w:continuationSeparator/>
      </w:r>
    </w:p>
  </w:footnote>
  <w:footnote w:type="continuationNotice" w:id="1">
    <w:p w14:paraId="171FCCBA" w14:textId="77777777" w:rsidR="006B78CB" w:rsidRDefault="006B78C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0B893929" w:rsidR="00330AAD" w:rsidRDefault="00504070" w:rsidP="000A409F">
    <w:pPr>
      <w:jc w:val="right"/>
    </w:pPr>
    <w:r>
      <w:rPr>
        <w:sz w:val="32"/>
        <w:szCs w:val="22"/>
      </w:rPr>
      <w:t>Communiqué</w:t>
    </w:r>
    <w:r w:rsidR="000A409F" w:rsidRPr="000A409F">
      <w:rPr>
        <w:sz w:val="32"/>
        <w:szCs w:val="22"/>
      </w:rPr>
      <w:t xml:space="preserve"> | </w:t>
    </w:r>
    <w:r>
      <w:rPr>
        <w:rFonts w:ascii="Arial Black" w:hAnsi="Arial Black"/>
        <w:color w:val="81B73E"/>
        <w:sz w:val="32"/>
        <w:szCs w:val="22"/>
      </w:rPr>
      <w:t>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0ACD"/>
    <w:rsid w:val="00001113"/>
    <w:rsid w:val="0001641D"/>
    <w:rsid w:val="00025395"/>
    <w:rsid w:val="00025A78"/>
    <w:rsid w:val="000262B1"/>
    <w:rsid w:val="000367DB"/>
    <w:rsid w:val="000435EF"/>
    <w:rsid w:val="000467D4"/>
    <w:rsid w:val="00055B0F"/>
    <w:rsid w:val="00061FC8"/>
    <w:rsid w:val="00064998"/>
    <w:rsid w:val="00064BEF"/>
    <w:rsid w:val="000823E0"/>
    <w:rsid w:val="0008365F"/>
    <w:rsid w:val="00090455"/>
    <w:rsid w:val="00091D0C"/>
    <w:rsid w:val="00092329"/>
    <w:rsid w:val="00093FB9"/>
    <w:rsid w:val="000A1851"/>
    <w:rsid w:val="000A2855"/>
    <w:rsid w:val="000A34A3"/>
    <w:rsid w:val="000A409F"/>
    <w:rsid w:val="000A54A9"/>
    <w:rsid w:val="000B1FEE"/>
    <w:rsid w:val="000B4A72"/>
    <w:rsid w:val="000B514D"/>
    <w:rsid w:val="000D52B9"/>
    <w:rsid w:val="000D64E1"/>
    <w:rsid w:val="000D67D0"/>
    <w:rsid w:val="000E0921"/>
    <w:rsid w:val="000E6E1D"/>
    <w:rsid w:val="000F3478"/>
    <w:rsid w:val="000F3615"/>
    <w:rsid w:val="000F4F3C"/>
    <w:rsid w:val="000F609A"/>
    <w:rsid w:val="000F6E88"/>
    <w:rsid w:val="000F73E4"/>
    <w:rsid w:val="00101029"/>
    <w:rsid w:val="00103203"/>
    <w:rsid w:val="00104C05"/>
    <w:rsid w:val="00107FA8"/>
    <w:rsid w:val="00111A5F"/>
    <w:rsid w:val="00115FD5"/>
    <w:rsid w:val="001212C5"/>
    <w:rsid w:val="00134125"/>
    <w:rsid w:val="0013655D"/>
    <w:rsid w:val="00141247"/>
    <w:rsid w:val="001434AF"/>
    <w:rsid w:val="00150748"/>
    <w:rsid w:val="001538E4"/>
    <w:rsid w:val="00154D92"/>
    <w:rsid w:val="00157262"/>
    <w:rsid w:val="001646C4"/>
    <w:rsid w:val="00171421"/>
    <w:rsid w:val="00173426"/>
    <w:rsid w:val="001757ED"/>
    <w:rsid w:val="00176B68"/>
    <w:rsid w:val="00182971"/>
    <w:rsid w:val="00187841"/>
    <w:rsid w:val="00191804"/>
    <w:rsid w:val="00191934"/>
    <w:rsid w:val="001947D6"/>
    <w:rsid w:val="001A0ED9"/>
    <w:rsid w:val="001A429D"/>
    <w:rsid w:val="001A6570"/>
    <w:rsid w:val="001A687D"/>
    <w:rsid w:val="001C2E04"/>
    <w:rsid w:val="001C5B8A"/>
    <w:rsid w:val="001C77ED"/>
    <w:rsid w:val="001D0402"/>
    <w:rsid w:val="001D1F4E"/>
    <w:rsid w:val="001E1F1C"/>
    <w:rsid w:val="001E25E6"/>
    <w:rsid w:val="001E4B0D"/>
    <w:rsid w:val="001E510D"/>
    <w:rsid w:val="001E7B67"/>
    <w:rsid w:val="001F22E3"/>
    <w:rsid w:val="00200A0F"/>
    <w:rsid w:val="00206056"/>
    <w:rsid w:val="002228C0"/>
    <w:rsid w:val="00223F7A"/>
    <w:rsid w:val="00225B70"/>
    <w:rsid w:val="00227B5E"/>
    <w:rsid w:val="002326FE"/>
    <w:rsid w:val="00233549"/>
    <w:rsid w:val="0023362F"/>
    <w:rsid w:val="0024024B"/>
    <w:rsid w:val="00241B64"/>
    <w:rsid w:val="00245D0B"/>
    <w:rsid w:val="00251CD1"/>
    <w:rsid w:val="00252A17"/>
    <w:rsid w:val="00255D8F"/>
    <w:rsid w:val="002565B7"/>
    <w:rsid w:val="00266B45"/>
    <w:rsid w:val="00267298"/>
    <w:rsid w:val="002748A0"/>
    <w:rsid w:val="00274F2C"/>
    <w:rsid w:val="00275321"/>
    <w:rsid w:val="00275F4C"/>
    <w:rsid w:val="00277378"/>
    <w:rsid w:val="00282F55"/>
    <w:rsid w:val="002834A6"/>
    <w:rsid w:val="002843DC"/>
    <w:rsid w:val="00285E24"/>
    <w:rsid w:val="00291D8A"/>
    <w:rsid w:val="002920FE"/>
    <w:rsid w:val="00293AE2"/>
    <w:rsid w:val="00296D79"/>
    <w:rsid w:val="002A03A5"/>
    <w:rsid w:val="002A21EC"/>
    <w:rsid w:val="002A3967"/>
    <w:rsid w:val="002A558F"/>
    <w:rsid w:val="002B1C7A"/>
    <w:rsid w:val="002B5771"/>
    <w:rsid w:val="002C0874"/>
    <w:rsid w:val="002C2AB5"/>
    <w:rsid w:val="002E40B6"/>
    <w:rsid w:val="002E57A0"/>
    <w:rsid w:val="002E63B4"/>
    <w:rsid w:val="002E6A36"/>
    <w:rsid w:val="002F087C"/>
    <w:rsid w:val="002F09F9"/>
    <w:rsid w:val="002F4BD3"/>
    <w:rsid w:val="002F596D"/>
    <w:rsid w:val="0030078E"/>
    <w:rsid w:val="003011B7"/>
    <w:rsid w:val="0030196B"/>
    <w:rsid w:val="0030292A"/>
    <w:rsid w:val="0030527B"/>
    <w:rsid w:val="00306D33"/>
    <w:rsid w:val="003071D0"/>
    <w:rsid w:val="003077D4"/>
    <w:rsid w:val="00320247"/>
    <w:rsid w:val="003260DF"/>
    <w:rsid w:val="003273C3"/>
    <w:rsid w:val="00330AAD"/>
    <w:rsid w:val="00342BD2"/>
    <w:rsid w:val="00345891"/>
    <w:rsid w:val="003524A7"/>
    <w:rsid w:val="00353819"/>
    <w:rsid w:val="00353C33"/>
    <w:rsid w:val="00353D48"/>
    <w:rsid w:val="003540D7"/>
    <w:rsid w:val="00354800"/>
    <w:rsid w:val="003566C9"/>
    <w:rsid w:val="00356B4F"/>
    <w:rsid w:val="00364A98"/>
    <w:rsid w:val="0036511C"/>
    <w:rsid w:val="003707E7"/>
    <w:rsid w:val="00372E35"/>
    <w:rsid w:val="00373012"/>
    <w:rsid w:val="00374742"/>
    <w:rsid w:val="00380443"/>
    <w:rsid w:val="00384224"/>
    <w:rsid w:val="00386BD0"/>
    <w:rsid w:val="00386D9C"/>
    <w:rsid w:val="003905A4"/>
    <w:rsid w:val="00391598"/>
    <w:rsid w:val="00391CA5"/>
    <w:rsid w:val="00391CDD"/>
    <w:rsid w:val="003942A6"/>
    <w:rsid w:val="003942CA"/>
    <w:rsid w:val="003A1C60"/>
    <w:rsid w:val="003B3362"/>
    <w:rsid w:val="003B74B8"/>
    <w:rsid w:val="003C350B"/>
    <w:rsid w:val="003C40A4"/>
    <w:rsid w:val="003C4377"/>
    <w:rsid w:val="003C66D9"/>
    <w:rsid w:val="003D3EFB"/>
    <w:rsid w:val="004003AB"/>
    <w:rsid w:val="00400A9A"/>
    <w:rsid w:val="00403E9B"/>
    <w:rsid w:val="00405096"/>
    <w:rsid w:val="004116E3"/>
    <w:rsid w:val="00412E71"/>
    <w:rsid w:val="004166F3"/>
    <w:rsid w:val="0041671C"/>
    <w:rsid w:val="00425F90"/>
    <w:rsid w:val="00430A89"/>
    <w:rsid w:val="00431C85"/>
    <w:rsid w:val="004378FC"/>
    <w:rsid w:val="00440866"/>
    <w:rsid w:val="00442618"/>
    <w:rsid w:val="00450D9F"/>
    <w:rsid w:val="00451224"/>
    <w:rsid w:val="00456A23"/>
    <w:rsid w:val="00462CAC"/>
    <w:rsid w:val="0046305D"/>
    <w:rsid w:val="00470E7D"/>
    <w:rsid w:val="00474E5A"/>
    <w:rsid w:val="004756D3"/>
    <w:rsid w:val="00475D95"/>
    <w:rsid w:val="00483103"/>
    <w:rsid w:val="004921E6"/>
    <w:rsid w:val="00492F7E"/>
    <w:rsid w:val="00496BCB"/>
    <w:rsid w:val="004A280E"/>
    <w:rsid w:val="004A7CB5"/>
    <w:rsid w:val="004B1AAA"/>
    <w:rsid w:val="004C3592"/>
    <w:rsid w:val="004C3E12"/>
    <w:rsid w:val="004C45A9"/>
    <w:rsid w:val="004C54D0"/>
    <w:rsid w:val="004C7426"/>
    <w:rsid w:val="004D1AD7"/>
    <w:rsid w:val="004D336F"/>
    <w:rsid w:val="004E32A3"/>
    <w:rsid w:val="004F078E"/>
    <w:rsid w:val="004F08F5"/>
    <w:rsid w:val="004F1D5C"/>
    <w:rsid w:val="004F7238"/>
    <w:rsid w:val="004F73BF"/>
    <w:rsid w:val="004F7548"/>
    <w:rsid w:val="00504070"/>
    <w:rsid w:val="005226F9"/>
    <w:rsid w:val="00526629"/>
    <w:rsid w:val="00533BC7"/>
    <w:rsid w:val="00534E1B"/>
    <w:rsid w:val="005350BB"/>
    <w:rsid w:val="00541706"/>
    <w:rsid w:val="005418DC"/>
    <w:rsid w:val="00543572"/>
    <w:rsid w:val="005459B9"/>
    <w:rsid w:val="00564FE8"/>
    <w:rsid w:val="00566BD6"/>
    <w:rsid w:val="00570E90"/>
    <w:rsid w:val="00572102"/>
    <w:rsid w:val="005724E7"/>
    <w:rsid w:val="00573E63"/>
    <w:rsid w:val="00573F9D"/>
    <w:rsid w:val="00574E03"/>
    <w:rsid w:val="005765BE"/>
    <w:rsid w:val="00577E09"/>
    <w:rsid w:val="0058028D"/>
    <w:rsid w:val="00583143"/>
    <w:rsid w:val="00585B22"/>
    <w:rsid w:val="005979E2"/>
    <w:rsid w:val="005A0426"/>
    <w:rsid w:val="005A3931"/>
    <w:rsid w:val="005A7780"/>
    <w:rsid w:val="005A7FAC"/>
    <w:rsid w:val="005B100F"/>
    <w:rsid w:val="005B581D"/>
    <w:rsid w:val="005B5C03"/>
    <w:rsid w:val="005B6800"/>
    <w:rsid w:val="005C2ECC"/>
    <w:rsid w:val="005C4D50"/>
    <w:rsid w:val="005D12C5"/>
    <w:rsid w:val="005E66DC"/>
    <w:rsid w:val="005E7DD6"/>
    <w:rsid w:val="005F00D0"/>
    <w:rsid w:val="005F1075"/>
    <w:rsid w:val="005F1E9C"/>
    <w:rsid w:val="005F2931"/>
    <w:rsid w:val="005F3391"/>
    <w:rsid w:val="00601DB7"/>
    <w:rsid w:val="00604F18"/>
    <w:rsid w:val="00620837"/>
    <w:rsid w:val="00625812"/>
    <w:rsid w:val="00631289"/>
    <w:rsid w:val="00631872"/>
    <w:rsid w:val="00631F9B"/>
    <w:rsid w:val="00635740"/>
    <w:rsid w:val="00646F37"/>
    <w:rsid w:val="00654F6E"/>
    <w:rsid w:val="00655A97"/>
    <w:rsid w:val="00657B9A"/>
    <w:rsid w:val="006620E9"/>
    <w:rsid w:val="00667846"/>
    <w:rsid w:val="00667A3E"/>
    <w:rsid w:val="00667A62"/>
    <w:rsid w:val="00674421"/>
    <w:rsid w:val="00675D24"/>
    <w:rsid w:val="006813B6"/>
    <w:rsid w:val="00684AF9"/>
    <w:rsid w:val="00691F7E"/>
    <w:rsid w:val="00695AE4"/>
    <w:rsid w:val="006A0E1D"/>
    <w:rsid w:val="006A4DC8"/>
    <w:rsid w:val="006B02A7"/>
    <w:rsid w:val="006B0B4A"/>
    <w:rsid w:val="006B10D5"/>
    <w:rsid w:val="006B78CB"/>
    <w:rsid w:val="006D1A9E"/>
    <w:rsid w:val="006D5FA8"/>
    <w:rsid w:val="006D6BA4"/>
    <w:rsid w:val="006E3145"/>
    <w:rsid w:val="006E59E4"/>
    <w:rsid w:val="006F7DAD"/>
    <w:rsid w:val="00700E85"/>
    <w:rsid w:val="00705E2A"/>
    <w:rsid w:val="00706D86"/>
    <w:rsid w:val="007101E1"/>
    <w:rsid w:val="00716498"/>
    <w:rsid w:val="00716ACF"/>
    <w:rsid w:val="00717A72"/>
    <w:rsid w:val="00720BB7"/>
    <w:rsid w:val="00721F3E"/>
    <w:rsid w:val="00723D85"/>
    <w:rsid w:val="007245DC"/>
    <w:rsid w:val="00727E3F"/>
    <w:rsid w:val="007302B6"/>
    <w:rsid w:val="00730FBF"/>
    <w:rsid w:val="00732519"/>
    <w:rsid w:val="00733F37"/>
    <w:rsid w:val="0073763D"/>
    <w:rsid w:val="00737B8C"/>
    <w:rsid w:val="00743470"/>
    <w:rsid w:val="00762756"/>
    <w:rsid w:val="007670A0"/>
    <w:rsid w:val="00767302"/>
    <w:rsid w:val="0076781C"/>
    <w:rsid w:val="00772540"/>
    <w:rsid w:val="00775346"/>
    <w:rsid w:val="0077728B"/>
    <w:rsid w:val="00781D03"/>
    <w:rsid w:val="007830F6"/>
    <w:rsid w:val="00785202"/>
    <w:rsid w:val="0078527C"/>
    <w:rsid w:val="007A398B"/>
    <w:rsid w:val="007A71E3"/>
    <w:rsid w:val="007B4D14"/>
    <w:rsid w:val="007B7E68"/>
    <w:rsid w:val="007C049C"/>
    <w:rsid w:val="007C1729"/>
    <w:rsid w:val="007C387E"/>
    <w:rsid w:val="007C3C96"/>
    <w:rsid w:val="007D34A3"/>
    <w:rsid w:val="007D3C9D"/>
    <w:rsid w:val="007E05FA"/>
    <w:rsid w:val="007E0A41"/>
    <w:rsid w:val="007E0C09"/>
    <w:rsid w:val="007E7327"/>
    <w:rsid w:val="007E7DA7"/>
    <w:rsid w:val="007F4949"/>
    <w:rsid w:val="0080068D"/>
    <w:rsid w:val="0080148D"/>
    <w:rsid w:val="00813A44"/>
    <w:rsid w:val="00815994"/>
    <w:rsid w:val="008215AC"/>
    <w:rsid w:val="00823730"/>
    <w:rsid w:val="00825B85"/>
    <w:rsid w:val="00833755"/>
    <w:rsid w:val="008370A6"/>
    <w:rsid w:val="00840364"/>
    <w:rsid w:val="00841CFF"/>
    <w:rsid w:val="00846BC7"/>
    <w:rsid w:val="00854C2B"/>
    <w:rsid w:val="0086099D"/>
    <w:rsid w:val="00867250"/>
    <w:rsid w:val="008676A7"/>
    <w:rsid w:val="00872BF4"/>
    <w:rsid w:val="00874FC0"/>
    <w:rsid w:val="0087542E"/>
    <w:rsid w:val="008915D8"/>
    <w:rsid w:val="0089160E"/>
    <w:rsid w:val="00894861"/>
    <w:rsid w:val="008A3ED3"/>
    <w:rsid w:val="008A6B21"/>
    <w:rsid w:val="008B23C6"/>
    <w:rsid w:val="008B4A01"/>
    <w:rsid w:val="008C10C3"/>
    <w:rsid w:val="008C1C63"/>
    <w:rsid w:val="008D29E8"/>
    <w:rsid w:val="008D38E1"/>
    <w:rsid w:val="008D5EBB"/>
    <w:rsid w:val="008E3C49"/>
    <w:rsid w:val="008F3B7C"/>
    <w:rsid w:val="008F3EDA"/>
    <w:rsid w:val="009008F9"/>
    <w:rsid w:val="00903B91"/>
    <w:rsid w:val="0090684B"/>
    <w:rsid w:val="0091017F"/>
    <w:rsid w:val="00910664"/>
    <w:rsid w:val="0091297E"/>
    <w:rsid w:val="0091536B"/>
    <w:rsid w:val="00916246"/>
    <w:rsid w:val="0092151F"/>
    <w:rsid w:val="00923BE5"/>
    <w:rsid w:val="00930D8A"/>
    <w:rsid w:val="0093144C"/>
    <w:rsid w:val="0093197D"/>
    <w:rsid w:val="00933095"/>
    <w:rsid w:val="009418AB"/>
    <w:rsid w:val="009419AC"/>
    <w:rsid w:val="00941E47"/>
    <w:rsid w:val="00945639"/>
    <w:rsid w:val="009460E5"/>
    <w:rsid w:val="0095052D"/>
    <w:rsid w:val="009519A9"/>
    <w:rsid w:val="00953C78"/>
    <w:rsid w:val="00961849"/>
    <w:rsid w:val="00962FFA"/>
    <w:rsid w:val="009633C0"/>
    <w:rsid w:val="009752EF"/>
    <w:rsid w:val="00975CDF"/>
    <w:rsid w:val="00991153"/>
    <w:rsid w:val="009949A2"/>
    <w:rsid w:val="009967EE"/>
    <w:rsid w:val="00997084"/>
    <w:rsid w:val="00997D60"/>
    <w:rsid w:val="009A0F1B"/>
    <w:rsid w:val="009B594E"/>
    <w:rsid w:val="009C0B21"/>
    <w:rsid w:val="009C5C79"/>
    <w:rsid w:val="009C5EEB"/>
    <w:rsid w:val="009D25D2"/>
    <w:rsid w:val="009D260B"/>
    <w:rsid w:val="009D6732"/>
    <w:rsid w:val="009D7F1A"/>
    <w:rsid w:val="009E485F"/>
    <w:rsid w:val="009E5730"/>
    <w:rsid w:val="009F03EA"/>
    <w:rsid w:val="009F13D0"/>
    <w:rsid w:val="009F3E20"/>
    <w:rsid w:val="00A021C5"/>
    <w:rsid w:val="00A03105"/>
    <w:rsid w:val="00A03208"/>
    <w:rsid w:val="00A0482A"/>
    <w:rsid w:val="00A05032"/>
    <w:rsid w:val="00A052CD"/>
    <w:rsid w:val="00A11EEE"/>
    <w:rsid w:val="00A14373"/>
    <w:rsid w:val="00A169EC"/>
    <w:rsid w:val="00A24B11"/>
    <w:rsid w:val="00A3397D"/>
    <w:rsid w:val="00A40938"/>
    <w:rsid w:val="00A41DCC"/>
    <w:rsid w:val="00A43FCB"/>
    <w:rsid w:val="00A5459A"/>
    <w:rsid w:val="00A55BCB"/>
    <w:rsid w:val="00A654ED"/>
    <w:rsid w:val="00A663E1"/>
    <w:rsid w:val="00A70FD5"/>
    <w:rsid w:val="00A7179D"/>
    <w:rsid w:val="00A720F7"/>
    <w:rsid w:val="00A77D3B"/>
    <w:rsid w:val="00A90DD1"/>
    <w:rsid w:val="00A946C6"/>
    <w:rsid w:val="00A9659F"/>
    <w:rsid w:val="00AA4502"/>
    <w:rsid w:val="00AB1D7B"/>
    <w:rsid w:val="00AC3F7C"/>
    <w:rsid w:val="00AC565D"/>
    <w:rsid w:val="00AC770B"/>
    <w:rsid w:val="00AC7D9E"/>
    <w:rsid w:val="00AE2FAB"/>
    <w:rsid w:val="00AE4701"/>
    <w:rsid w:val="00AE49B9"/>
    <w:rsid w:val="00AE735A"/>
    <w:rsid w:val="00AE7FED"/>
    <w:rsid w:val="00AF082E"/>
    <w:rsid w:val="00AF2D63"/>
    <w:rsid w:val="00AF6714"/>
    <w:rsid w:val="00B00357"/>
    <w:rsid w:val="00B01174"/>
    <w:rsid w:val="00B02343"/>
    <w:rsid w:val="00B04143"/>
    <w:rsid w:val="00B061E7"/>
    <w:rsid w:val="00B110A7"/>
    <w:rsid w:val="00B110C7"/>
    <w:rsid w:val="00B116DF"/>
    <w:rsid w:val="00B11943"/>
    <w:rsid w:val="00B177DF"/>
    <w:rsid w:val="00B20B55"/>
    <w:rsid w:val="00B27579"/>
    <w:rsid w:val="00B2772E"/>
    <w:rsid w:val="00B27A4B"/>
    <w:rsid w:val="00B30507"/>
    <w:rsid w:val="00B30517"/>
    <w:rsid w:val="00B36631"/>
    <w:rsid w:val="00B42353"/>
    <w:rsid w:val="00B47E2F"/>
    <w:rsid w:val="00B607CB"/>
    <w:rsid w:val="00B641AB"/>
    <w:rsid w:val="00B6570C"/>
    <w:rsid w:val="00B713DC"/>
    <w:rsid w:val="00B727EE"/>
    <w:rsid w:val="00B728AF"/>
    <w:rsid w:val="00B758FA"/>
    <w:rsid w:val="00B76DE3"/>
    <w:rsid w:val="00B77C24"/>
    <w:rsid w:val="00B813FE"/>
    <w:rsid w:val="00B83E58"/>
    <w:rsid w:val="00B8565A"/>
    <w:rsid w:val="00B8617E"/>
    <w:rsid w:val="00B86DAB"/>
    <w:rsid w:val="00B90F78"/>
    <w:rsid w:val="00BA1184"/>
    <w:rsid w:val="00BA1374"/>
    <w:rsid w:val="00BA13C6"/>
    <w:rsid w:val="00BC6852"/>
    <w:rsid w:val="00BE238B"/>
    <w:rsid w:val="00BF137B"/>
    <w:rsid w:val="00BF1A78"/>
    <w:rsid w:val="00C023E3"/>
    <w:rsid w:val="00C02511"/>
    <w:rsid w:val="00C027BB"/>
    <w:rsid w:val="00C031E8"/>
    <w:rsid w:val="00C0518C"/>
    <w:rsid w:val="00C072C4"/>
    <w:rsid w:val="00C11A1D"/>
    <w:rsid w:val="00C12D2D"/>
    <w:rsid w:val="00C17F93"/>
    <w:rsid w:val="00C25A8C"/>
    <w:rsid w:val="00C2626D"/>
    <w:rsid w:val="00C3045A"/>
    <w:rsid w:val="00C331EA"/>
    <w:rsid w:val="00C35295"/>
    <w:rsid w:val="00C4180B"/>
    <w:rsid w:val="00C454EB"/>
    <w:rsid w:val="00C52403"/>
    <w:rsid w:val="00C56C1D"/>
    <w:rsid w:val="00C57F05"/>
    <w:rsid w:val="00C607D1"/>
    <w:rsid w:val="00C61893"/>
    <w:rsid w:val="00C636A6"/>
    <w:rsid w:val="00C74F76"/>
    <w:rsid w:val="00C75EA9"/>
    <w:rsid w:val="00C7782C"/>
    <w:rsid w:val="00C9367E"/>
    <w:rsid w:val="00C9728D"/>
    <w:rsid w:val="00CA3FCD"/>
    <w:rsid w:val="00CA4ADC"/>
    <w:rsid w:val="00CA5730"/>
    <w:rsid w:val="00CB3B4B"/>
    <w:rsid w:val="00CC0FAD"/>
    <w:rsid w:val="00CC3AC9"/>
    <w:rsid w:val="00CC4754"/>
    <w:rsid w:val="00CC543F"/>
    <w:rsid w:val="00CD2205"/>
    <w:rsid w:val="00CD4C7D"/>
    <w:rsid w:val="00CD71B7"/>
    <w:rsid w:val="00CE18EA"/>
    <w:rsid w:val="00CE2D93"/>
    <w:rsid w:val="00CE3FC4"/>
    <w:rsid w:val="00CE5B30"/>
    <w:rsid w:val="00CF6333"/>
    <w:rsid w:val="00CF71D4"/>
    <w:rsid w:val="00D066D7"/>
    <w:rsid w:val="00D067EE"/>
    <w:rsid w:val="00D23A05"/>
    <w:rsid w:val="00D315B6"/>
    <w:rsid w:val="00D34FAA"/>
    <w:rsid w:val="00D372D9"/>
    <w:rsid w:val="00D42943"/>
    <w:rsid w:val="00D43C53"/>
    <w:rsid w:val="00D50C6C"/>
    <w:rsid w:val="00D53C12"/>
    <w:rsid w:val="00D575C2"/>
    <w:rsid w:val="00D63A6F"/>
    <w:rsid w:val="00D65BD0"/>
    <w:rsid w:val="00D67626"/>
    <w:rsid w:val="00D7070B"/>
    <w:rsid w:val="00D70DC5"/>
    <w:rsid w:val="00D739D5"/>
    <w:rsid w:val="00D80EB9"/>
    <w:rsid w:val="00D82CBA"/>
    <w:rsid w:val="00D836B4"/>
    <w:rsid w:val="00D91DDC"/>
    <w:rsid w:val="00D92814"/>
    <w:rsid w:val="00D9383B"/>
    <w:rsid w:val="00D9495D"/>
    <w:rsid w:val="00D9547D"/>
    <w:rsid w:val="00D96D57"/>
    <w:rsid w:val="00DA0C6A"/>
    <w:rsid w:val="00DA1C03"/>
    <w:rsid w:val="00DA2961"/>
    <w:rsid w:val="00DA3169"/>
    <w:rsid w:val="00DB0C0A"/>
    <w:rsid w:val="00DB47F5"/>
    <w:rsid w:val="00DB5B07"/>
    <w:rsid w:val="00DB73B9"/>
    <w:rsid w:val="00DC60C8"/>
    <w:rsid w:val="00DD2AD8"/>
    <w:rsid w:val="00DD33A8"/>
    <w:rsid w:val="00DD3FEA"/>
    <w:rsid w:val="00DD7516"/>
    <w:rsid w:val="00DE101F"/>
    <w:rsid w:val="00DE7085"/>
    <w:rsid w:val="00DE7819"/>
    <w:rsid w:val="00DE7CA0"/>
    <w:rsid w:val="00DE7CCC"/>
    <w:rsid w:val="00DF2179"/>
    <w:rsid w:val="00DF4F83"/>
    <w:rsid w:val="00E115BA"/>
    <w:rsid w:val="00E120AD"/>
    <w:rsid w:val="00E13D4B"/>
    <w:rsid w:val="00E14E73"/>
    <w:rsid w:val="00E22B18"/>
    <w:rsid w:val="00E2311F"/>
    <w:rsid w:val="00E25A50"/>
    <w:rsid w:val="00E268AA"/>
    <w:rsid w:val="00E30677"/>
    <w:rsid w:val="00E34EDB"/>
    <w:rsid w:val="00E36457"/>
    <w:rsid w:val="00E40E45"/>
    <w:rsid w:val="00E43489"/>
    <w:rsid w:val="00E44F26"/>
    <w:rsid w:val="00E4511B"/>
    <w:rsid w:val="00E46B4D"/>
    <w:rsid w:val="00E50862"/>
    <w:rsid w:val="00E60FA8"/>
    <w:rsid w:val="00E61F81"/>
    <w:rsid w:val="00E64005"/>
    <w:rsid w:val="00E64608"/>
    <w:rsid w:val="00E64CB4"/>
    <w:rsid w:val="00E712CA"/>
    <w:rsid w:val="00E77B42"/>
    <w:rsid w:val="00E824C6"/>
    <w:rsid w:val="00E9191A"/>
    <w:rsid w:val="00E927C0"/>
    <w:rsid w:val="00E9382F"/>
    <w:rsid w:val="00E964AF"/>
    <w:rsid w:val="00EA2A42"/>
    <w:rsid w:val="00EA3AC7"/>
    <w:rsid w:val="00EA71F8"/>
    <w:rsid w:val="00EA72A8"/>
    <w:rsid w:val="00EB11B8"/>
    <w:rsid w:val="00EB4A94"/>
    <w:rsid w:val="00EB7E79"/>
    <w:rsid w:val="00EC2BC5"/>
    <w:rsid w:val="00EC346D"/>
    <w:rsid w:val="00EC583D"/>
    <w:rsid w:val="00ED0C8F"/>
    <w:rsid w:val="00ED6192"/>
    <w:rsid w:val="00ED6A83"/>
    <w:rsid w:val="00EE017B"/>
    <w:rsid w:val="00EE0BE7"/>
    <w:rsid w:val="00EE1A82"/>
    <w:rsid w:val="00EE5DDB"/>
    <w:rsid w:val="00EF1692"/>
    <w:rsid w:val="00EF2B22"/>
    <w:rsid w:val="00EF2E3E"/>
    <w:rsid w:val="00EF3EEB"/>
    <w:rsid w:val="00F02AEE"/>
    <w:rsid w:val="00F06B72"/>
    <w:rsid w:val="00F07066"/>
    <w:rsid w:val="00F07DCD"/>
    <w:rsid w:val="00F1496F"/>
    <w:rsid w:val="00F156FA"/>
    <w:rsid w:val="00F1605A"/>
    <w:rsid w:val="00F32F95"/>
    <w:rsid w:val="00F33879"/>
    <w:rsid w:val="00F356E4"/>
    <w:rsid w:val="00F35C3F"/>
    <w:rsid w:val="00F36F4C"/>
    <w:rsid w:val="00F407F6"/>
    <w:rsid w:val="00F436C7"/>
    <w:rsid w:val="00F45225"/>
    <w:rsid w:val="00F53674"/>
    <w:rsid w:val="00F6379C"/>
    <w:rsid w:val="00F63C4D"/>
    <w:rsid w:val="00F67B01"/>
    <w:rsid w:val="00F77495"/>
    <w:rsid w:val="00F80B09"/>
    <w:rsid w:val="00F9686B"/>
    <w:rsid w:val="00FA1036"/>
    <w:rsid w:val="00FA2E6A"/>
    <w:rsid w:val="00FA492A"/>
    <w:rsid w:val="00FA547E"/>
    <w:rsid w:val="00FA6E57"/>
    <w:rsid w:val="00FC3ACD"/>
    <w:rsid w:val="00FD3251"/>
    <w:rsid w:val="00FD68BD"/>
    <w:rsid w:val="00FE1208"/>
    <w:rsid w:val="00FE4573"/>
    <w:rsid w:val="185B65E6"/>
    <w:rsid w:val="30EA4BC3"/>
    <w:rsid w:val="4302C2E6"/>
    <w:rsid w:val="4C2EAB4A"/>
    <w:rsid w:val="4D4A5020"/>
    <w:rsid w:val="5FA1FF7E"/>
    <w:rsid w:val="6A8025D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character" w:styleId="BesuchterLink">
    <w:name w:val="FollowedHyperlink"/>
    <w:basedOn w:val="Absatz-Standardschriftart"/>
    <w:rsid w:val="000D52B9"/>
    <w:rPr>
      <w:color w:val="96607D" w:themeColor="followedHyperlink"/>
      <w:u w:val="single"/>
    </w:rPr>
  </w:style>
  <w:style w:type="paragraph" w:styleId="Kommentartext">
    <w:name w:val="annotation text"/>
    <w:basedOn w:val="Standard"/>
    <w:link w:val="KommentartextZchn"/>
    <w:rsid w:val="00D50C6C"/>
    <w:pPr>
      <w:spacing w:line="240" w:lineRule="auto"/>
    </w:pPr>
    <w:rPr>
      <w:sz w:val="20"/>
    </w:rPr>
  </w:style>
  <w:style w:type="character" w:customStyle="1" w:styleId="KommentartextZchn">
    <w:name w:val="Kommentartext Zchn"/>
    <w:basedOn w:val="Absatz-Standardschriftart"/>
    <w:link w:val="Kommentartext"/>
    <w:rsid w:val="00D50C6C"/>
    <w:rPr>
      <w:rFonts w:ascii="Arial" w:hAnsi="Arial" w:cs="Arial"/>
      <w:color w:val="1A171B"/>
      <w:lang w:val="de-DE" w:eastAsia="en-US"/>
    </w:rPr>
  </w:style>
  <w:style w:type="character" w:styleId="Kommentarzeichen">
    <w:name w:val="annotation reference"/>
    <w:basedOn w:val="Absatz-Standardschriftart"/>
    <w:rsid w:val="00D50C6C"/>
    <w:rPr>
      <w:sz w:val="16"/>
      <w:szCs w:val="16"/>
    </w:rPr>
  </w:style>
  <w:style w:type="paragraph" w:styleId="Kommentarthema">
    <w:name w:val="annotation subject"/>
    <w:basedOn w:val="Kommentartext"/>
    <w:next w:val="Kommentartext"/>
    <w:link w:val="KommentarthemaZchn"/>
    <w:rsid w:val="0036511C"/>
    <w:rPr>
      <w:b/>
      <w:bCs/>
    </w:rPr>
  </w:style>
  <w:style w:type="character" w:customStyle="1" w:styleId="KommentarthemaZchn">
    <w:name w:val="Kommentarthema Zchn"/>
    <w:basedOn w:val="KommentartextZchn"/>
    <w:link w:val="Kommentarthema"/>
    <w:rsid w:val="0036511C"/>
    <w:rPr>
      <w:rFonts w:ascii="Arial" w:hAnsi="Arial" w:cs="Arial"/>
      <w:b/>
      <w:bCs/>
      <w:color w:val="1A171B"/>
      <w:lang w:val="de-DE" w:eastAsia="en-US"/>
    </w:rPr>
  </w:style>
  <w:style w:type="character" w:styleId="Erwhnung">
    <w:name w:val="Mention"/>
    <w:basedOn w:val="Absatz-Standardschriftart"/>
    <w:uiPriority w:val="99"/>
    <w:unhideWhenUsed/>
    <w:rsid w:val="003651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273949870">
      <w:bodyDiv w:val="1"/>
      <w:marLeft w:val="0"/>
      <w:marRight w:val="0"/>
      <w:marTop w:val="0"/>
      <w:marBottom w:val="0"/>
      <w:divBdr>
        <w:top w:val="none" w:sz="0" w:space="0" w:color="auto"/>
        <w:left w:val="none" w:sz="0" w:space="0" w:color="auto"/>
        <w:bottom w:val="none" w:sz="0" w:space="0" w:color="auto"/>
        <w:right w:val="none" w:sz="0" w:space="0" w:color="auto"/>
      </w:divBdr>
      <w:divsChild>
        <w:div w:id="391855956">
          <w:marLeft w:val="0"/>
          <w:marRight w:val="0"/>
          <w:marTop w:val="0"/>
          <w:marBottom w:val="0"/>
          <w:divBdr>
            <w:top w:val="none" w:sz="0" w:space="0" w:color="auto"/>
            <w:left w:val="none" w:sz="0" w:space="0" w:color="auto"/>
            <w:bottom w:val="none" w:sz="0" w:space="0" w:color="auto"/>
            <w:right w:val="none" w:sz="0" w:space="0" w:color="auto"/>
          </w:divBdr>
          <w:divsChild>
            <w:div w:id="1752771194">
              <w:marLeft w:val="0"/>
              <w:marRight w:val="0"/>
              <w:marTop w:val="0"/>
              <w:marBottom w:val="0"/>
              <w:divBdr>
                <w:top w:val="none" w:sz="0" w:space="0" w:color="auto"/>
                <w:left w:val="none" w:sz="0" w:space="0" w:color="auto"/>
                <w:bottom w:val="none" w:sz="0" w:space="0" w:color="auto"/>
                <w:right w:val="none" w:sz="0" w:space="0" w:color="auto"/>
              </w:divBdr>
              <w:divsChild>
                <w:div w:id="712967534">
                  <w:marLeft w:val="0"/>
                  <w:marRight w:val="0"/>
                  <w:marTop w:val="0"/>
                  <w:marBottom w:val="0"/>
                  <w:divBdr>
                    <w:top w:val="none" w:sz="0" w:space="0" w:color="auto"/>
                    <w:left w:val="none" w:sz="0" w:space="0" w:color="auto"/>
                    <w:bottom w:val="none" w:sz="0" w:space="0" w:color="auto"/>
                    <w:right w:val="none" w:sz="0" w:space="0" w:color="auto"/>
                  </w:divBdr>
                  <w:divsChild>
                    <w:div w:id="917521968">
                      <w:marLeft w:val="0"/>
                      <w:marRight w:val="0"/>
                      <w:marTop w:val="0"/>
                      <w:marBottom w:val="0"/>
                      <w:divBdr>
                        <w:top w:val="none" w:sz="0" w:space="0" w:color="auto"/>
                        <w:left w:val="none" w:sz="0" w:space="0" w:color="auto"/>
                        <w:bottom w:val="none" w:sz="0" w:space="0" w:color="auto"/>
                        <w:right w:val="none" w:sz="0" w:space="0" w:color="auto"/>
                      </w:divBdr>
                      <w:divsChild>
                        <w:div w:id="824710277">
                          <w:marLeft w:val="0"/>
                          <w:marRight w:val="0"/>
                          <w:marTop w:val="0"/>
                          <w:marBottom w:val="0"/>
                          <w:divBdr>
                            <w:top w:val="none" w:sz="0" w:space="0" w:color="auto"/>
                            <w:left w:val="none" w:sz="0" w:space="0" w:color="auto"/>
                            <w:bottom w:val="none" w:sz="0" w:space="0" w:color="auto"/>
                            <w:right w:val="none" w:sz="0" w:space="0" w:color="auto"/>
                          </w:divBdr>
                          <w:divsChild>
                            <w:div w:id="115672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641887">
      <w:bodyDiv w:val="1"/>
      <w:marLeft w:val="0"/>
      <w:marRight w:val="0"/>
      <w:marTop w:val="0"/>
      <w:marBottom w:val="0"/>
      <w:divBdr>
        <w:top w:val="none" w:sz="0" w:space="0" w:color="auto"/>
        <w:left w:val="none" w:sz="0" w:space="0" w:color="auto"/>
        <w:bottom w:val="none" w:sz="0" w:space="0" w:color="auto"/>
        <w:right w:val="none" w:sz="0" w:space="0" w:color="auto"/>
      </w:divBdr>
    </w:div>
    <w:div w:id="440227916">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06814914">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44528423">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180655996">
      <w:bodyDiv w:val="1"/>
      <w:marLeft w:val="0"/>
      <w:marRight w:val="0"/>
      <w:marTop w:val="0"/>
      <w:marBottom w:val="0"/>
      <w:divBdr>
        <w:top w:val="none" w:sz="0" w:space="0" w:color="auto"/>
        <w:left w:val="none" w:sz="0" w:space="0" w:color="auto"/>
        <w:bottom w:val="none" w:sz="0" w:space="0" w:color="auto"/>
        <w:right w:val="none" w:sz="0" w:space="0" w:color="auto"/>
      </w:divBdr>
      <w:divsChild>
        <w:div w:id="275216097">
          <w:marLeft w:val="0"/>
          <w:marRight w:val="0"/>
          <w:marTop w:val="0"/>
          <w:marBottom w:val="0"/>
          <w:divBdr>
            <w:top w:val="none" w:sz="0" w:space="0" w:color="auto"/>
            <w:left w:val="none" w:sz="0" w:space="0" w:color="auto"/>
            <w:bottom w:val="none" w:sz="0" w:space="0" w:color="auto"/>
            <w:right w:val="none" w:sz="0" w:space="0" w:color="auto"/>
          </w:divBdr>
          <w:divsChild>
            <w:div w:id="447236635">
              <w:marLeft w:val="0"/>
              <w:marRight w:val="0"/>
              <w:marTop w:val="0"/>
              <w:marBottom w:val="0"/>
              <w:divBdr>
                <w:top w:val="none" w:sz="0" w:space="0" w:color="auto"/>
                <w:left w:val="none" w:sz="0" w:space="0" w:color="auto"/>
                <w:bottom w:val="none" w:sz="0" w:space="0" w:color="auto"/>
                <w:right w:val="none" w:sz="0" w:space="0" w:color="auto"/>
              </w:divBdr>
              <w:divsChild>
                <w:div w:id="288629643">
                  <w:marLeft w:val="0"/>
                  <w:marRight w:val="0"/>
                  <w:marTop w:val="0"/>
                  <w:marBottom w:val="0"/>
                  <w:divBdr>
                    <w:top w:val="none" w:sz="0" w:space="0" w:color="auto"/>
                    <w:left w:val="none" w:sz="0" w:space="0" w:color="auto"/>
                    <w:bottom w:val="none" w:sz="0" w:space="0" w:color="auto"/>
                    <w:right w:val="none" w:sz="0" w:space="0" w:color="auto"/>
                  </w:divBdr>
                  <w:divsChild>
                    <w:div w:id="918557961">
                      <w:marLeft w:val="0"/>
                      <w:marRight w:val="0"/>
                      <w:marTop w:val="0"/>
                      <w:marBottom w:val="0"/>
                      <w:divBdr>
                        <w:top w:val="none" w:sz="0" w:space="0" w:color="auto"/>
                        <w:left w:val="none" w:sz="0" w:space="0" w:color="auto"/>
                        <w:bottom w:val="none" w:sz="0" w:space="0" w:color="auto"/>
                        <w:right w:val="none" w:sz="0" w:space="0" w:color="auto"/>
                      </w:divBdr>
                      <w:divsChild>
                        <w:div w:id="461921204">
                          <w:marLeft w:val="0"/>
                          <w:marRight w:val="0"/>
                          <w:marTop w:val="0"/>
                          <w:marBottom w:val="0"/>
                          <w:divBdr>
                            <w:top w:val="none" w:sz="0" w:space="0" w:color="auto"/>
                            <w:left w:val="none" w:sz="0" w:space="0" w:color="auto"/>
                            <w:bottom w:val="none" w:sz="0" w:space="0" w:color="auto"/>
                            <w:right w:val="none" w:sz="0" w:space="0" w:color="auto"/>
                          </w:divBdr>
                          <w:divsChild>
                            <w:div w:id="38452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325209120">
      <w:bodyDiv w:val="1"/>
      <w:marLeft w:val="0"/>
      <w:marRight w:val="0"/>
      <w:marTop w:val="0"/>
      <w:marBottom w:val="0"/>
      <w:divBdr>
        <w:top w:val="none" w:sz="0" w:space="0" w:color="auto"/>
        <w:left w:val="none" w:sz="0" w:space="0" w:color="auto"/>
        <w:bottom w:val="none" w:sz="0" w:space="0" w:color="auto"/>
        <w:right w:val="none" w:sz="0" w:space="0" w:color="auto"/>
      </w:divBdr>
      <w:divsChild>
        <w:div w:id="63190158">
          <w:marLeft w:val="0"/>
          <w:marRight w:val="0"/>
          <w:marTop w:val="0"/>
          <w:marBottom w:val="0"/>
          <w:divBdr>
            <w:top w:val="none" w:sz="0" w:space="0" w:color="auto"/>
            <w:left w:val="none" w:sz="0" w:space="0" w:color="auto"/>
            <w:bottom w:val="none" w:sz="0" w:space="0" w:color="auto"/>
            <w:right w:val="none" w:sz="0" w:space="0" w:color="auto"/>
          </w:divBdr>
          <w:divsChild>
            <w:div w:id="292297997">
              <w:marLeft w:val="0"/>
              <w:marRight w:val="0"/>
              <w:marTop w:val="0"/>
              <w:marBottom w:val="0"/>
              <w:divBdr>
                <w:top w:val="none" w:sz="0" w:space="0" w:color="auto"/>
                <w:left w:val="none" w:sz="0" w:space="0" w:color="auto"/>
                <w:bottom w:val="none" w:sz="0" w:space="0" w:color="auto"/>
                <w:right w:val="none" w:sz="0" w:space="0" w:color="auto"/>
              </w:divBdr>
              <w:divsChild>
                <w:div w:id="1693725743">
                  <w:marLeft w:val="0"/>
                  <w:marRight w:val="0"/>
                  <w:marTop w:val="0"/>
                  <w:marBottom w:val="0"/>
                  <w:divBdr>
                    <w:top w:val="none" w:sz="0" w:space="0" w:color="auto"/>
                    <w:left w:val="none" w:sz="0" w:space="0" w:color="auto"/>
                    <w:bottom w:val="none" w:sz="0" w:space="0" w:color="auto"/>
                    <w:right w:val="none" w:sz="0" w:space="0" w:color="auto"/>
                  </w:divBdr>
                  <w:divsChild>
                    <w:div w:id="1703627430">
                      <w:marLeft w:val="0"/>
                      <w:marRight w:val="0"/>
                      <w:marTop w:val="0"/>
                      <w:marBottom w:val="0"/>
                      <w:divBdr>
                        <w:top w:val="none" w:sz="0" w:space="0" w:color="auto"/>
                        <w:left w:val="none" w:sz="0" w:space="0" w:color="auto"/>
                        <w:bottom w:val="none" w:sz="0" w:space="0" w:color="auto"/>
                        <w:right w:val="none" w:sz="0" w:space="0" w:color="auto"/>
                      </w:divBdr>
                      <w:divsChild>
                        <w:div w:id="1502891049">
                          <w:marLeft w:val="0"/>
                          <w:marRight w:val="0"/>
                          <w:marTop w:val="0"/>
                          <w:marBottom w:val="0"/>
                          <w:divBdr>
                            <w:top w:val="none" w:sz="0" w:space="0" w:color="auto"/>
                            <w:left w:val="none" w:sz="0" w:space="0" w:color="auto"/>
                            <w:bottom w:val="none" w:sz="0" w:space="0" w:color="auto"/>
                            <w:right w:val="none" w:sz="0" w:space="0" w:color="auto"/>
                          </w:divBdr>
                          <w:divsChild>
                            <w:div w:id="174864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779089">
      <w:bodyDiv w:val="1"/>
      <w:marLeft w:val="0"/>
      <w:marRight w:val="0"/>
      <w:marTop w:val="0"/>
      <w:marBottom w:val="0"/>
      <w:divBdr>
        <w:top w:val="none" w:sz="0" w:space="0" w:color="auto"/>
        <w:left w:val="none" w:sz="0" w:space="0" w:color="auto"/>
        <w:bottom w:val="none" w:sz="0" w:space="0" w:color="auto"/>
        <w:right w:val="none" w:sz="0" w:space="0" w:color="auto"/>
      </w:divBdr>
    </w:div>
    <w:div w:id="1401442775">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544322339">
      <w:bodyDiv w:val="1"/>
      <w:marLeft w:val="0"/>
      <w:marRight w:val="0"/>
      <w:marTop w:val="0"/>
      <w:marBottom w:val="0"/>
      <w:divBdr>
        <w:top w:val="none" w:sz="0" w:space="0" w:color="auto"/>
        <w:left w:val="none" w:sz="0" w:space="0" w:color="auto"/>
        <w:bottom w:val="none" w:sz="0" w:space="0" w:color="auto"/>
        <w:right w:val="none" w:sz="0" w:space="0" w:color="auto"/>
      </w:divBdr>
      <w:divsChild>
        <w:div w:id="151602250">
          <w:marLeft w:val="0"/>
          <w:marRight w:val="0"/>
          <w:marTop w:val="0"/>
          <w:marBottom w:val="0"/>
          <w:divBdr>
            <w:top w:val="none" w:sz="0" w:space="0" w:color="auto"/>
            <w:left w:val="none" w:sz="0" w:space="0" w:color="auto"/>
            <w:bottom w:val="none" w:sz="0" w:space="0" w:color="auto"/>
            <w:right w:val="none" w:sz="0" w:space="0" w:color="auto"/>
          </w:divBdr>
          <w:divsChild>
            <w:div w:id="461851877">
              <w:marLeft w:val="0"/>
              <w:marRight w:val="0"/>
              <w:marTop w:val="0"/>
              <w:marBottom w:val="0"/>
              <w:divBdr>
                <w:top w:val="none" w:sz="0" w:space="0" w:color="auto"/>
                <w:left w:val="none" w:sz="0" w:space="0" w:color="auto"/>
                <w:bottom w:val="none" w:sz="0" w:space="0" w:color="auto"/>
                <w:right w:val="none" w:sz="0" w:space="0" w:color="auto"/>
              </w:divBdr>
              <w:divsChild>
                <w:div w:id="435100141">
                  <w:marLeft w:val="0"/>
                  <w:marRight w:val="0"/>
                  <w:marTop w:val="0"/>
                  <w:marBottom w:val="0"/>
                  <w:divBdr>
                    <w:top w:val="none" w:sz="0" w:space="0" w:color="auto"/>
                    <w:left w:val="none" w:sz="0" w:space="0" w:color="auto"/>
                    <w:bottom w:val="none" w:sz="0" w:space="0" w:color="auto"/>
                    <w:right w:val="none" w:sz="0" w:space="0" w:color="auto"/>
                  </w:divBdr>
                  <w:divsChild>
                    <w:div w:id="786972847">
                      <w:marLeft w:val="0"/>
                      <w:marRight w:val="0"/>
                      <w:marTop w:val="0"/>
                      <w:marBottom w:val="0"/>
                      <w:divBdr>
                        <w:top w:val="none" w:sz="0" w:space="0" w:color="auto"/>
                        <w:left w:val="none" w:sz="0" w:space="0" w:color="auto"/>
                        <w:bottom w:val="none" w:sz="0" w:space="0" w:color="auto"/>
                        <w:right w:val="none" w:sz="0" w:space="0" w:color="auto"/>
                      </w:divBdr>
                      <w:divsChild>
                        <w:div w:id="526988773">
                          <w:marLeft w:val="0"/>
                          <w:marRight w:val="0"/>
                          <w:marTop w:val="0"/>
                          <w:marBottom w:val="0"/>
                          <w:divBdr>
                            <w:top w:val="none" w:sz="0" w:space="0" w:color="auto"/>
                            <w:left w:val="none" w:sz="0" w:space="0" w:color="auto"/>
                            <w:bottom w:val="none" w:sz="0" w:space="0" w:color="auto"/>
                            <w:right w:val="none" w:sz="0" w:space="0" w:color="auto"/>
                          </w:divBdr>
                          <w:divsChild>
                            <w:div w:id="10178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956497">
      <w:bodyDiv w:val="1"/>
      <w:marLeft w:val="0"/>
      <w:marRight w:val="0"/>
      <w:marTop w:val="0"/>
      <w:marBottom w:val="0"/>
      <w:divBdr>
        <w:top w:val="none" w:sz="0" w:space="0" w:color="auto"/>
        <w:left w:val="none" w:sz="0" w:space="0" w:color="auto"/>
        <w:bottom w:val="none" w:sz="0" w:space="0" w:color="auto"/>
        <w:right w:val="none" w:sz="0" w:space="0" w:color="auto"/>
      </w:divBdr>
      <w:divsChild>
        <w:div w:id="778597844">
          <w:marLeft w:val="0"/>
          <w:marRight w:val="0"/>
          <w:marTop w:val="0"/>
          <w:marBottom w:val="0"/>
          <w:divBdr>
            <w:top w:val="none" w:sz="0" w:space="0" w:color="auto"/>
            <w:left w:val="none" w:sz="0" w:space="0" w:color="auto"/>
            <w:bottom w:val="none" w:sz="0" w:space="0" w:color="auto"/>
            <w:right w:val="none" w:sz="0" w:space="0" w:color="auto"/>
          </w:divBdr>
          <w:divsChild>
            <w:div w:id="1409811017">
              <w:marLeft w:val="0"/>
              <w:marRight w:val="0"/>
              <w:marTop w:val="0"/>
              <w:marBottom w:val="0"/>
              <w:divBdr>
                <w:top w:val="none" w:sz="0" w:space="0" w:color="auto"/>
                <w:left w:val="none" w:sz="0" w:space="0" w:color="auto"/>
                <w:bottom w:val="none" w:sz="0" w:space="0" w:color="auto"/>
                <w:right w:val="none" w:sz="0" w:space="0" w:color="auto"/>
              </w:divBdr>
              <w:divsChild>
                <w:div w:id="1452281662">
                  <w:marLeft w:val="0"/>
                  <w:marRight w:val="0"/>
                  <w:marTop w:val="0"/>
                  <w:marBottom w:val="0"/>
                  <w:divBdr>
                    <w:top w:val="none" w:sz="0" w:space="0" w:color="auto"/>
                    <w:left w:val="none" w:sz="0" w:space="0" w:color="auto"/>
                    <w:bottom w:val="none" w:sz="0" w:space="0" w:color="auto"/>
                    <w:right w:val="none" w:sz="0" w:space="0" w:color="auto"/>
                  </w:divBdr>
                  <w:divsChild>
                    <w:div w:id="887492591">
                      <w:marLeft w:val="0"/>
                      <w:marRight w:val="0"/>
                      <w:marTop w:val="0"/>
                      <w:marBottom w:val="0"/>
                      <w:divBdr>
                        <w:top w:val="none" w:sz="0" w:space="0" w:color="auto"/>
                        <w:left w:val="none" w:sz="0" w:space="0" w:color="auto"/>
                        <w:bottom w:val="none" w:sz="0" w:space="0" w:color="auto"/>
                        <w:right w:val="none" w:sz="0" w:space="0" w:color="auto"/>
                      </w:divBdr>
                      <w:divsChild>
                        <w:div w:id="1002705742">
                          <w:marLeft w:val="0"/>
                          <w:marRight w:val="0"/>
                          <w:marTop w:val="0"/>
                          <w:marBottom w:val="0"/>
                          <w:divBdr>
                            <w:top w:val="none" w:sz="0" w:space="0" w:color="auto"/>
                            <w:left w:val="none" w:sz="0" w:space="0" w:color="auto"/>
                            <w:bottom w:val="none" w:sz="0" w:space="0" w:color="auto"/>
                            <w:right w:val="none" w:sz="0" w:space="0" w:color="auto"/>
                          </w:divBdr>
                          <w:divsChild>
                            <w:div w:id="10049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584912">
      <w:bodyDiv w:val="1"/>
      <w:marLeft w:val="0"/>
      <w:marRight w:val="0"/>
      <w:marTop w:val="0"/>
      <w:marBottom w:val="0"/>
      <w:divBdr>
        <w:top w:val="none" w:sz="0" w:space="0" w:color="auto"/>
        <w:left w:val="none" w:sz="0" w:space="0" w:color="auto"/>
        <w:bottom w:val="none" w:sz="0" w:space="0" w:color="auto"/>
        <w:right w:val="none" w:sz="0" w:space="0" w:color="auto"/>
      </w:divBdr>
      <w:divsChild>
        <w:div w:id="1944729106">
          <w:marLeft w:val="0"/>
          <w:marRight w:val="0"/>
          <w:marTop w:val="0"/>
          <w:marBottom w:val="0"/>
          <w:divBdr>
            <w:top w:val="none" w:sz="0" w:space="0" w:color="auto"/>
            <w:left w:val="none" w:sz="0" w:space="0" w:color="auto"/>
            <w:bottom w:val="none" w:sz="0" w:space="0" w:color="auto"/>
            <w:right w:val="none" w:sz="0" w:space="0" w:color="auto"/>
          </w:divBdr>
          <w:divsChild>
            <w:div w:id="435760397">
              <w:marLeft w:val="0"/>
              <w:marRight w:val="0"/>
              <w:marTop w:val="0"/>
              <w:marBottom w:val="0"/>
              <w:divBdr>
                <w:top w:val="none" w:sz="0" w:space="0" w:color="auto"/>
                <w:left w:val="none" w:sz="0" w:space="0" w:color="auto"/>
                <w:bottom w:val="none" w:sz="0" w:space="0" w:color="auto"/>
                <w:right w:val="none" w:sz="0" w:space="0" w:color="auto"/>
              </w:divBdr>
              <w:divsChild>
                <w:div w:id="1082338154">
                  <w:marLeft w:val="0"/>
                  <w:marRight w:val="0"/>
                  <w:marTop w:val="0"/>
                  <w:marBottom w:val="0"/>
                  <w:divBdr>
                    <w:top w:val="none" w:sz="0" w:space="0" w:color="auto"/>
                    <w:left w:val="none" w:sz="0" w:space="0" w:color="auto"/>
                    <w:bottom w:val="none" w:sz="0" w:space="0" w:color="auto"/>
                    <w:right w:val="none" w:sz="0" w:space="0" w:color="auto"/>
                  </w:divBdr>
                  <w:divsChild>
                    <w:div w:id="460684682">
                      <w:marLeft w:val="0"/>
                      <w:marRight w:val="0"/>
                      <w:marTop w:val="0"/>
                      <w:marBottom w:val="0"/>
                      <w:divBdr>
                        <w:top w:val="none" w:sz="0" w:space="0" w:color="auto"/>
                        <w:left w:val="none" w:sz="0" w:space="0" w:color="auto"/>
                        <w:bottom w:val="none" w:sz="0" w:space="0" w:color="auto"/>
                        <w:right w:val="none" w:sz="0" w:space="0" w:color="auto"/>
                      </w:divBdr>
                      <w:divsChild>
                        <w:div w:id="962884713">
                          <w:marLeft w:val="0"/>
                          <w:marRight w:val="0"/>
                          <w:marTop w:val="0"/>
                          <w:marBottom w:val="0"/>
                          <w:divBdr>
                            <w:top w:val="none" w:sz="0" w:space="0" w:color="auto"/>
                            <w:left w:val="none" w:sz="0" w:space="0" w:color="auto"/>
                            <w:bottom w:val="none" w:sz="0" w:space="0" w:color="auto"/>
                            <w:right w:val="none" w:sz="0" w:space="0" w:color="auto"/>
                          </w:divBdr>
                          <w:divsChild>
                            <w:div w:id="19558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en/fairs-events/K20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ngelglobal.com" TargetMode="Externa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02100924-67E0-4595-98B3-E2466FF49182}"/>
</file>

<file path=customXml/itemProps3.xml><?xml version="1.0" encoding="utf-8"?>
<ds:datastoreItem xmlns:ds="http://schemas.openxmlformats.org/officeDocument/2006/customXml" ds:itemID="{C0EF3AAF-9414-4385-AC3A-4C77AF30260C}"/>
</file>

<file path=customXml/itemProps4.xml><?xml version="1.0" encoding="utf-8"?>
<ds:datastoreItem xmlns:ds="http://schemas.openxmlformats.org/officeDocument/2006/customXml" ds:itemID="{7275A1BE-E50E-4780-BE89-D4D15D62AE92}"/>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1029</Words>
  <Characters>5921</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Überschrift 2 über Schrift</vt:lpstr>
    </vt:vector>
  </TitlesOfParts>
  <Company>ENGEL AUSTRIA GmbH</Company>
  <LinksUpToDate>false</LinksUpToDate>
  <CharactersWithSpaces>6937</CharactersWithSpaces>
  <SharedDoc>false</SharedDoc>
  <HLinks>
    <vt:vector size="30" baseType="variant">
      <vt:variant>
        <vt:i4>2687091</vt:i4>
      </vt:variant>
      <vt:variant>
        <vt:i4>9</vt:i4>
      </vt:variant>
      <vt:variant>
        <vt:i4>0</vt:i4>
      </vt:variant>
      <vt:variant>
        <vt:i4>5</vt:i4>
      </vt:variant>
      <vt:variant>
        <vt:lpwstr>http://www.engelglobal.com/</vt:lpwstr>
      </vt:variant>
      <vt:variant>
        <vt:lpwstr/>
      </vt:variant>
      <vt:variant>
        <vt:i4>4980772</vt:i4>
      </vt:variant>
      <vt:variant>
        <vt:i4>6</vt:i4>
      </vt:variant>
      <vt:variant>
        <vt:i4>0</vt:i4>
      </vt:variant>
      <vt:variant>
        <vt:i4>5</vt:i4>
      </vt:variant>
      <vt:variant>
        <vt:lpwstr>mailto:tobias.neumann@engel.at</vt:lpwstr>
      </vt:variant>
      <vt:variant>
        <vt:lpwstr/>
      </vt:variant>
      <vt:variant>
        <vt:i4>851974</vt:i4>
      </vt:variant>
      <vt:variant>
        <vt:i4>3</vt:i4>
      </vt:variant>
      <vt:variant>
        <vt:i4>0</vt:i4>
      </vt:variant>
      <vt:variant>
        <vt:i4>5</vt:i4>
      </vt:variant>
      <vt:variant>
        <vt:lpwstr>https://www.engelglobal.com/en/fairs-events/K2025</vt:lpwstr>
      </vt:variant>
      <vt:variant>
        <vt:lpwstr/>
      </vt:variant>
      <vt:variant>
        <vt:i4>589892</vt:i4>
      </vt:variant>
      <vt:variant>
        <vt:i4>0</vt:i4>
      </vt:variant>
      <vt:variant>
        <vt:i4>0</vt:i4>
      </vt:variant>
      <vt:variant>
        <vt:i4>5</vt:i4>
      </vt:variant>
      <vt:variant>
        <vt:lpwstr>https://www.engelglobal.com/en/digital-solutions/digital-injection-moulding-production/optimise-plastic-viscosity</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Dreiling Anna</cp:lastModifiedBy>
  <cp:revision>2</cp:revision>
  <cp:lastPrinted>2025-09-30T05:49:00Z</cp:lastPrinted>
  <dcterms:created xsi:type="dcterms:W3CDTF">2025-09-30T05:50:00Z</dcterms:created>
  <dcterms:modified xsi:type="dcterms:W3CDTF">2025-09-30T05:50:00Z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