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0734B" w14:textId="3B897120" w:rsidR="004C3592" w:rsidRPr="001712CD" w:rsidRDefault="00A70FD5" w:rsidP="004C3592">
      <w:pPr>
        <w:spacing w:after="120"/>
        <w:rPr>
          <w:b/>
          <w:bCs/>
          <w:sz w:val="32"/>
          <w:szCs w:val="32"/>
          <w:lang w:val="en-GB"/>
        </w:rPr>
      </w:pPr>
      <w:r w:rsidRPr="00A70FD5">
        <w:rPr>
          <w:sz w:val="32"/>
          <w:szCs w:val="32"/>
          <w:lang w:val="en-GB"/>
        </w:rPr>
        <w:t>First-time appearance in Europe at K 2025</w:t>
      </w:r>
      <w:r w:rsidR="004C3592" w:rsidRPr="004C3592">
        <w:rPr>
          <w:sz w:val="32"/>
          <w:szCs w:val="32"/>
          <w:lang w:val="en-GB"/>
        </w:rPr>
        <w:t>:</w:t>
      </w:r>
      <w:r w:rsidR="004C3592" w:rsidRPr="004C3592">
        <w:rPr>
          <w:b/>
          <w:bCs/>
          <w:sz w:val="32"/>
          <w:szCs w:val="32"/>
          <w:lang w:val="en-GB"/>
        </w:rPr>
        <w:br/>
      </w:r>
      <w:r w:rsidRPr="00A70FD5">
        <w:rPr>
          <w:b/>
          <w:bCs/>
          <w:sz w:val="32"/>
          <w:szCs w:val="32"/>
          <w:lang w:val="en-GB"/>
        </w:rPr>
        <w:t>The WINTEC e-win delivers all-electric efficiency with outstanding cost-effectiveness</w:t>
      </w:r>
      <w:r w:rsidR="001712CD">
        <w:rPr>
          <w:b/>
          <w:bCs/>
          <w:sz w:val="32"/>
          <w:szCs w:val="32"/>
          <w:lang w:val="en-GB"/>
        </w:rPr>
        <w:br/>
      </w:r>
    </w:p>
    <w:p w14:paraId="7815E523" w14:textId="589BDDFA" w:rsidR="0086099D" w:rsidRPr="00E64CB4" w:rsidRDefault="004C3592" w:rsidP="004C3592">
      <w:pPr>
        <w:spacing w:after="120"/>
        <w:rPr>
          <w:b/>
          <w:lang w:val="en-GB"/>
        </w:rPr>
      </w:pPr>
      <w:proofErr w:type="spellStart"/>
      <w:r w:rsidRPr="4C2EAB4A">
        <w:rPr>
          <w:i/>
          <w:lang w:val="en-GB"/>
        </w:rPr>
        <w:t>Schwertberg</w:t>
      </w:r>
      <w:proofErr w:type="spellEnd"/>
      <w:r w:rsidR="00A70FD5" w:rsidRPr="4C2EAB4A">
        <w:rPr>
          <w:i/>
          <w:lang w:val="en-GB"/>
        </w:rPr>
        <w:t xml:space="preserve"> - Austria</w:t>
      </w:r>
      <w:r w:rsidRPr="4C2EAB4A">
        <w:rPr>
          <w:i/>
          <w:lang w:val="en-GB"/>
        </w:rPr>
        <w:t>, September 2025</w:t>
      </w:r>
      <w:r w:rsidRPr="00D9495D">
        <w:rPr>
          <w:lang w:val="en-GB"/>
        </w:rPr>
        <w:br/>
      </w:r>
      <w:r w:rsidR="00384224" w:rsidRPr="4C2EAB4A">
        <w:rPr>
          <w:b/>
          <w:lang w:val="en-GB"/>
        </w:rPr>
        <w:t xml:space="preserve">With the </w:t>
      </w:r>
      <w:r w:rsidR="00D575C2" w:rsidRPr="4C2EAB4A">
        <w:rPr>
          <w:b/>
          <w:lang w:val="en-GB"/>
        </w:rPr>
        <w:t>all-electric</w:t>
      </w:r>
      <w:r w:rsidR="00384224" w:rsidRPr="4C2EAB4A">
        <w:rPr>
          <w:b/>
          <w:lang w:val="en-GB"/>
        </w:rPr>
        <w:t xml:space="preserve"> e-win 1800, ENGEL presents a WINTEC injection moulding machine based on the proven technology of the ENGEL e-mac for the first time at K 2025. The e-win series combines a compact design and high precision with an especially attractive price-performance ratio. While ENGEL delivers tailor-made high-end technologies, WINTEC targets users who need robust standard machines available at short notice. </w:t>
      </w:r>
      <w:r w:rsidR="00D9495D" w:rsidRPr="00D9495D">
        <w:rPr>
          <w:b/>
          <w:bCs/>
          <w:lang w:val="en-GB"/>
        </w:rPr>
        <w:t xml:space="preserve">The </w:t>
      </w:r>
      <w:r w:rsidR="00384224" w:rsidRPr="4C2EAB4A">
        <w:rPr>
          <w:b/>
          <w:lang w:val="en-GB"/>
        </w:rPr>
        <w:t xml:space="preserve">e-win </w:t>
      </w:r>
      <w:r w:rsidR="00D9495D" w:rsidRPr="00D9495D">
        <w:rPr>
          <w:b/>
          <w:bCs/>
          <w:lang w:val="en-GB"/>
        </w:rPr>
        <w:t xml:space="preserve">is designed for the small and medium-sized machine market </w:t>
      </w:r>
      <w:r w:rsidR="00384224" w:rsidRPr="4C2EAB4A">
        <w:rPr>
          <w:b/>
          <w:lang w:val="en-GB"/>
        </w:rPr>
        <w:t>and ensures short delivery times and customer-focused standardised engineering based on ENGEL’s expertise.</w:t>
      </w:r>
    </w:p>
    <w:p w14:paraId="3E4B6BBC" w14:textId="374F048F" w:rsidR="004C3592" w:rsidRPr="003C319D" w:rsidRDefault="004C3592" w:rsidP="003C319D">
      <w:pPr>
        <w:spacing w:after="120"/>
        <w:rPr>
          <w:b/>
          <w:lang w:val="en-GB"/>
        </w:rPr>
      </w:pPr>
    </w:p>
    <w:p w14:paraId="00956A2D" w14:textId="36AAE2D6" w:rsidR="00255D8F" w:rsidRPr="00E64CB4" w:rsidRDefault="000A34A3" w:rsidP="004C3592">
      <w:pPr>
        <w:spacing w:after="120"/>
        <w:rPr>
          <w:b/>
          <w:bCs/>
          <w:szCs w:val="22"/>
          <w:lang w:val="en-GB"/>
        </w:rPr>
      </w:pPr>
      <w:r w:rsidRPr="000A34A3">
        <w:rPr>
          <w:b/>
          <w:bCs/>
          <w:szCs w:val="22"/>
          <w:lang w:val="en-GB"/>
        </w:rPr>
        <w:lastRenderedPageBreak/>
        <w:t>Produce more quickly and economically</w:t>
      </w:r>
    </w:p>
    <w:p w14:paraId="4AEAE853" w14:textId="3AC5E855" w:rsidR="00255D8F" w:rsidRPr="00384224" w:rsidRDefault="00255D8F" w:rsidP="004C3592">
      <w:pPr>
        <w:spacing w:after="120"/>
        <w:rPr>
          <w:szCs w:val="22"/>
          <w:lang w:val="en-GB"/>
        </w:rPr>
      </w:pPr>
      <w:r w:rsidRPr="00255D8F">
        <w:rPr>
          <w:szCs w:val="22"/>
          <w:lang w:val="en-GB"/>
        </w:rPr>
        <w:t>The new WINTEC e-win combines proven ENGEL technologies with consistent standardisation for cost-effective series production. Users benefit from an all-electric injection moulding solution that offers precision and parallel movements along with a robust design, high energy efficiency and short delivery times. The WINTEC e-win ensures maximum productivity, stable processes and a long-term, future-proof investment in the standard machine segment</w:t>
      </w:r>
      <w:r w:rsidR="004C3592" w:rsidRPr="004C3592">
        <w:rPr>
          <w:szCs w:val="22"/>
          <w:lang w:val="en-GB"/>
        </w:rPr>
        <w:t xml:space="preserve">. </w:t>
      </w:r>
    </w:p>
    <w:p w14:paraId="0BA73092" w14:textId="430EF2A0" w:rsidR="004C3592" w:rsidRPr="004C3592" w:rsidRDefault="00255D8F" w:rsidP="004C3592">
      <w:pPr>
        <w:spacing w:after="120"/>
        <w:rPr>
          <w:lang w:val="en-GB"/>
        </w:rPr>
      </w:pPr>
      <w:r w:rsidRPr="4302C2E6">
        <w:rPr>
          <w:lang w:val="en-GB"/>
        </w:rPr>
        <w:t xml:space="preserve">At the </w:t>
      </w:r>
      <w:r w:rsidR="009F3E20">
        <w:rPr>
          <w:lang w:val="en-GB"/>
        </w:rPr>
        <w:t>WINTEC</w:t>
      </w:r>
      <w:r w:rsidRPr="4302C2E6">
        <w:rPr>
          <w:lang w:val="en-GB"/>
        </w:rPr>
        <w:t xml:space="preserve"> stand, a</w:t>
      </w:r>
      <w:r w:rsidR="00BE238B">
        <w:rPr>
          <w:lang w:val="en-GB"/>
        </w:rPr>
        <w:t>n</w:t>
      </w:r>
      <w:r w:rsidRPr="4302C2E6">
        <w:rPr>
          <w:lang w:val="en-GB"/>
        </w:rPr>
        <w:t xml:space="preserve"> e-win with 1,800 </w:t>
      </w:r>
      <w:proofErr w:type="spellStart"/>
      <w:r w:rsidRPr="4302C2E6">
        <w:rPr>
          <w:lang w:val="en-GB"/>
        </w:rPr>
        <w:t>kN</w:t>
      </w:r>
      <w:proofErr w:type="spellEnd"/>
      <w:r w:rsidRPr="4302C2E6">
        <w:rPr>
          <w:lang w:val="en-GB"/>
        </w:rPr>
        <w:t xml:space="preserve"> clamping force demonstrates its efficiency in a</w:t>
      </w:r>
      <w:r w:rsidR="00C7782C">
        <w:rPr>
          <w:lang w:val="en-GB"/>
        </w:rPr>
        <w:t xml:space="preserve"> compact production </w:t>
      </w:r>
      <w:r w:rsidRPr="4302C2E6">
        <w:rPr>
          <w:lang w:val="en-GB"/>
        </w:rPr>
        <w:t xml:space="preserve">cell: An 8-cavity mould produces flip-top closures made of random PP with a shot weight of 32 g – in a cycle time of </w:t>
      </w:r>
      <w:r w:rsidR="00277378">
        <w:rPr>
          <w:lang w:val="en-GB"/>
        </w:rPr>
        <w:t>und</w:t>
      </w:r>
      <w:r w:rsidRPr="4302C2E6">
        <w:rPr>
          <w:lang w:val="en-GB"/>
        </w:rPr>
        <w:t>er 10 seconds and with consistently high part quality.</w:t>
      </w:r>
      <w:r w:rsidR="004C3592" w:rsidRPr="00D9495D">
        <w:rPr>
          <w:lang w:val="en-GB"/>
        </w:rPr>
        <w:br/>
      </w:r>
    </w:p>
    <w:p w14:paraId="350EAEC6" w14:textId="77777777" w:rsidR="00255D8F" w:rsidRPr="00255D8F" w:rsidRDefault="00255D8F" w:rsidP="004C3592">
      <w:pPr>
        <w:spacing w:after="120"/>
        <w:rPr>
          <w:b/>
          <w:bCs/>
          <w:szCs w:val="22"/>
          <w:lang w:val="en-GB"/>
        </w:rPr>
      </w:pPr>
      <w:r w:rsidRPr="00255D8F">
        <w:rPr>
          <w:b/>
          <w:bCs/>
          <w:szCs w:val="22"/>
          <w:lang w:val="en-GB"/>
        </w:rPr>
        <w:t>Precise injection unit for shorter cycle times</w:t>
      </w:r>
    </w:p>
    <w:p w14:paraId="167792DC" w14:textId="4B31A2FF" w:rsidR="00255D8F" w:rsidRPr="004C3592" w:rsidRDefault="00255D8F" w:rsidP="004C3592">
      <w:pPr>
        <w:spacing w:after="120"/>
        <w:rPr>
          <w:szCs w:val="22"/>
          <w:lang w:val="en-GB"/>
        </w:rPr>
      </w:pPr>
      <w:r w:rsidRPr="00255D8F">
        <w:rPr>
          <w:szCs w:val="22"/>
          <w:lang w:val="en-GB"/>
        </w:rPr>
        <w:t>An electric ball screw drive combined with a belt drive powers the nozzle movement. Two ball screws enable fast, uniform injection with high repeatability. This setup reduces cycle times, ensures centric and precisely adjustable contact force, minimises the risk of material leakage and maintains consistently high part quality. In addition, the swivelling injection unit allows for quick and easy screw changes.</w:t>
      </w:r>
    </w:p>
    <w:p w14:paraId="48303D56" w14:textId="61C109F7" w:rsidR="004C3592" w:rsidRPr="004C3592" w:rsidRDefault="004C3592" w:rsidP="004C3592">
      <w:pPr>
        <w:spacing w:after="120"/>
        <w:rPr>
          <w:szCs w:val="22"/>
          <w:lang w:val="en-GB"/>
        </w:rPr>
      </w:pPr>
      <w:r w:rsidRPr="004C3592">
        <w:rPr>
          <w:b/>
          <w:bCs/>
          <w:szCs w:val="22"/>
          <w:lang w:val="en-GB"/>
        </w:rPr>
        <w:br/>
      </w:r>
      <w:r w:rsidR="00255D8F" w:rsidRPr="00255D8F">
        <w:rPr>
          <w:b/>
          <w:bCs/>
          <w:szCs w:val="22"/>
          <w:lang w:val="en-GB"/>
        </w:rPr>
        <w:t>Efficient clamping system with high dynamics</w:t>
      </w:r>
    </w:p>
    <w:p w14:paraId="5F6E6F52" w14:textId="3F28A1E1" w:rsidR="00255D8F" w:rsidRPr="004C3592" w:rsidRDefault="00255D8F" w:rsidP="004C3592">
      <w:pPr>
        <w:spacing w:after="120"/>
        <w:rPr>
          <w:szCs w:val="22"/>
          <w:lang w:val="en-GB"/>
        </w:rPr>
      </w:pPr>
      <w:r w:rsidRPr="00255D8F">
        <w:rPr>
          <w:szCs w:val="22"/>
          <w:lang w:val="en-GB"/>
        </w:rPr>
        <w:t>The proven drive system – consisting of a servomotor, ball screw and belt drive – ensures maximum power transmission efficiency and dynamic response of the clamping unit, delivering dry cycle times in line with market standards. The 5-point toggle lever mechanism allows large opening strokes and automatically adjusts the mould installation height. A reinforced frame structure on the moving platen minimises deformation, optimises force distribution and enables burr-free parts. The linear guides operate with minimal friction, reducing maintenance, improving machine cleanliness and enhancing reproducibility.</w:t>
      </w:r>
    </w:p>
    <w:p w14:paraId="2471E544" w14:textId="364F35D1" w:rsidR="004C3592" w:rsidRPr="00342BD2" w:rsidRDefault="004C3592" w:rsidP="004C3592">
      <w:pPr>
        <w:spacing w:after="120"/>
        <w:rPr>
          <w:b/>
          <w:bCs/>
          <w:szCs w:val="22"/>
          <w:lang w:val="en-GB"/>
        </w:rPr>
      </w:pPr>
      <w:r w:rsidRPr="004C3592">
        <w:rPr>
          <w:szCs w:val="22"/>
          <w:lang w:val="en-GB"/>
        </w:rPr>
        <w:br/>
      </w:r>
      <w:r w:rsidR="00255D8F" w:rsidRPr="00255D8F">
        <w:rPr>
          <w:b/>
          <w:bCs/>
          <w:szCs w:val="22"/>
          <w:lang w:val="en-GB"/>
        </w:rPr>
        <w:t>Less scrap thanks to digital assistance systems</w:t>
      </w:r>
    </w:p>
    <w:p w14:paraId="19D35132" w14:textId="7F68F692" w:rsidR="00255D8F" w:rsidRPr="00E64CB4" w:rsidRDefault="00255D8F" w:rsidP="004C3592">
      <w:pPr>
        <w:spacing w:after="120"/>
        <w:rPr>
          <w:szCs w:val="22"/>
          <w:lang w:val="en-GB"/>
        </w:rPr>
      </w:pPr>
      <w:r w:rsidRPr="00255D8F">
        <w:rPr>
          <w:szCs w:val="22"/>
          <w:lang w:val="en-GB"/>
        </w:rPr>
        <w:t xml:space="preserve">This series also supports ENGEL’s digital assistance systems. The machine </w:t>
      </w:r>
      <w:r w:rsidRPr="00342BD2">
        <w:rPr>
          <w:color w:val="000000" w:themeColor="text1"/>
          <w:szCs w:val="22"/>
          <w:lang w:val="en-GB"/>
        </w:rPr>
        <w:t xml:space="preserve">features the </w:t>
      </w:r>
      <w:hyperlink r:id="rId8" w:history="1">
        <w:proofErr w:type="spellStart"/>
        <w:r w:rsidRPr="00342BD2">
          <w:rPr>
            <w:rStyle w:val="Hyperlink"/>
            <w:color w:val="000000" w:themeColor="text1"/>
            <w:szCs w:val="22"/>
            <w:lang w:val="en-GB"/>
          </w:rPr>
          <w:t>iQ</w:t>
        </w:r>
        <w:proofErr w:type="spellEnd"/>
        <w:r w:rsidRPr="00342BD2">
          <w:rPr>
            <w:rStyle w:val="Hyperlink"/>
            <w:color w:val="000000" w:themeColor="text1"/>
            <w:szCs w:val="22"/>
            <w:lang w:val="en-GB"/>
          </w:rPr>
          <w:t xml:space="preserve"> weight control</w:t>
        </w:r>
      </w:hyperlink>
      <w:r w:rsidRPr="00342BD2">
        <w:rPr>
          <w:color w:val="000000" w:themeColor="text1"/>
          <w:szCs w:val="22"/>
          <w:lang w:val="en-GB"/>
        </w:rPr>
        <w:t xml:space="preserve"> system, which analyses the filling behaviour during each shot and adjusts the holding </w:t>
      </w:r>
      <w:r w:rsidRPr="00255D8F">
        <w:rPr>
          <w:szCs w:val="22"/>
          <w:lang w:val="en-GB"/>
        </w:rPr>
        <w:t xml:space="preserve">pressure curve in real time within the same cycle. This reliably compensates for fluctuations in the material </w:t>
      </w:r>
      <w:r w:rsidR="00342BD2">
        <w:rPr>
          <w:szCs w:val="22"/>
          <w:lang w:val="en-GB"/>
        </w:rPr>
        <w:t>viscosity</w:t>
      </w:r>
      <w:r w:rsidRPr="00255D8F">
        <w:rPr>
          <w:szCs w:val="22"/>
          <w:lang w:val="en-GB"/>
        </w:rPr>
        <w:t xml:space="preserve"> and reduces scrap by up to 50%. </w:t>
      </w:r>
      <w:r w:rsidRPr="00342BD2">
        <w:rPr>
          <w:szCs w:val="22"/>
          <w:lang w:val="en-GB"/>
        </w:rPr>
        <w:t xml:space="preserve">Users benefit from higher productivity and lower </w:t>
      </w:r>
      <w:r w:rsidR="00384224" w:rsidRPr="00342BD2">
        <w:rPr>
          <w:szCs w:val="22"/>
          <w:lang w:val="en-GB"/>
        </w:rPr>
        <w:t>part</w:t>
      </w:r>
      <w:r w:rsidRPr="00342BD2">
        <w:rPr>
          <w:szCs w:val="22"/>
          <w:lang w:val="en-GB"/>
        </w:rPr>
        <w:t xml:space="preserve"> costs.</w:t>
      </w:r>
    </w:p>
    <w:p w14:paraId="40752A16" w14:textId="311E2424" w:rsidR="004C3592" w:rsidRPr="004C3592" w:rsidRDefault="00255D8F" w:rsidP="004C3592">
      <w:pPr>
        <w:spacing w:after="120"/>
        <w:rPr>
          <w:szCs w:val="22"/>
          <w:lang w:val="en-GB"/>
        </w:rPr>
      </w:pPr>
      <w:r w:rsidRPr="00255D8F">
        <w:rPr>
          <w:szCs w:val="22"/>
          <w:lang w:val="en-GB"/>
        </w:rPr>
        <w:lastRenderedPageBreak/>
        <w:t>WINTEC relies on the proven C3 control system, which shares the same intuitive user interface as ENGEL’s CC300. For operators already familiar with ENGEL machines, there is no need to adapt. For new users, the interface is highly intuitive and easy to learn.</w:t>
      </w:r>
      <w:r w:rsidR="004C3592" w:rsidRPr="004C3592">
        <w:rPr>
          <w:szCs w:val="22"/>
          <w:lang w:val="en-GB"/>
        </w:rPr>
        <w:t xml:space="preserve"> </w:t>
      </w:r>
    </w:p>
    <w:p w14:paraId="69DC534C" w14:textId="7D69AFB9" w:rsidR="004C3592" w:rsidRPr="004C3592" w:rsidRDefault="004C3592" w:rsidP="004C3592">
      <w:pPr>
        <w:spacing w:after="120"/>
        <w:rPr>
          <w:szCs w:val="22"/>
          <w:lang w:val="en-GB"/>
        </w:rPr>
      </w:pPr>
      <w:r w:rsidRPr="004C3592">
        <w:rPr>
          <w:b/>
          <w:bCs/>
          <w:szCs w:val="22"/>
          <w:lang w:val="en-GB"/>
        </w:rPr>
        <w:br/>
      </w:r>
      <w:r w:rsidR="00F07DCD" w:rsidRPr="00C0518C">
        <w:rPr>
          <w:b/>
          <w:bCs/>
          <w:szCs w:val="22"/>
          <w:lang w:val="en-GB"/>
        </w:rPr>
        <w:t>Powerful and stable ejector system</w:t>
      </w:r>
    </w:p>
    <w:p w14:paraId="61BB915C" w14:textId="3FFF7219" w:rsidR="00F07DCD" w:rsidRPr="004C3592" w:rsidRDefault="00F07DCD" w:rsidP="004C3592">
      <w:pPr>
        <w:spacing w:after="120"/>
        <w:rPr>
          <w:szCs w:val="22"/>
          <w:lang w:val="en-GB"/>
        </w:rPr>
      </w:pPr>
      <w:r w:rsidRPr="00F07DCD">
        <w:rPr>
          <w:szCs w:val="22"/>
          <w:lang w:val="en-GB"/>
        </w:rPr>
        <w:t>The ejector also operates via a servo drive with two ball screw spindles. This ensures high ejector force, outstanding system stability and low maintenance costs – ideal for durable, reliable processes.</w:t>
      </w:r>
    </w:p>
    <w:p w14:paraId="4617FE12" w14:textId="055DBEF4" w:rsidR="004C3592" w:rsidRPr="004C3592" w:rsidRDefault="004C3592" w:rsidP="004C3592">
      <w:pPr>
        <w:spacing w:after="120"/>
        <w:rPr>
          <w:szCs w:val="22"/>
          <w:lang w:val="en-GB"/>
        </w:rPr>
      </w:pPr>
      <w:r w:rsidRPr="004C3592">
        <w:rPr>
          <w:b/>
          <w:bCs/>
          <w:szCs w:val="22"/>
          <w:lang w:val="en-GB"/>
        </w:rPr>
        <w:br/>
      </w:r>
      <w:r w:rsidR="00F07DCD" w:rsidRPr="00F07DCD">
        <w:rPr>
          <w:b/>
          <w:bCs/>
          <w:szCs w:val="22"/>
          <w:lang w:val="en-GB"/>
        </w:rPr>
        <w:t>Flexible mould area for a wider range of applications</w:t>
      </w:r>
    </w:p>
    <w:p w14:paraId="5E27E544" w14:textId="6CFC99C6" w:rsidR="00F07DCD" w:rsidRPr="004C3592" w:rsidRDefault="00533BC7" w:rsidP="004C3592">
      <w:pPr>
        <w:spacing w:after="120"/>
        <w:rPr>
          <w:szCs w:val="22"/>
          <w:lang w:val="en-GB"/>
        </w:rPr>
      </w:pPr>
      <w:r>
        <w:rPr>
          <w:szCs w:val="22"/>
          <w:lang w:val="en-GB"/>
        </w:rPr>
        <w:t>Large</w:t>
      </w:r>
      <w:r w:rsidR="00F07DCD" w:rsidRPr="00F07DCD">
        <w:rPr>
          <w:szCs w:val="22"/>
          <w:lang w:val="en-GB"/>
        </w:rPr>
        <w:t xml:space="preserve"> platen surfaces and the near-frictionless movement of the mould platens via linear guides enable the use of large-format moulds while maintaining excellent platen parallelism. This extends </w:t>
      </w:r>
      <w:r w:rsidR="00C0518C">
        <w:rPr>
          <w:szCs w:val="22"/>
          <w:lang w:val="en-GB"/>
        </w:rPr>
        <w:t>mould</w:t>
      </w:r>
      <w:r w:rsidR="00F07DCD" w:rsidRPr="00F07DCD">
        <w:rPr>
          <w:szCs w:val="22"/>
          <w:lang w:val="en-GB"/>
        </w:rPr>
        <w:t xml:space="preserve"> life and ensures consistently high part quality.</w:t>
      </w:r>
    </w:p>
    <w:p w14:paraId="0005437E" w14:textId="0B852000" w:rsidR="004C3592" w:rsidRPr="004C3592" w:rsidRDefault="004C3592" w:rsidP="004C3592">
      <w:pPr>
        <w:spacing w:after="120"/>
        <w:rPr>
          <w:szCs w:val="22"/>
          <w:lang w:val="en-GB"/>
        </w:rPr>
      </w:pPr>
      <w:r w:rsidRPr="004C3592">
        <w:rPr>
          <w:b/>
          <w:bCs/>
          <w:szCs w:val="22"/>
          <w:lang w:val="en-GB"/>
        </w:rPr>
        <w:br/>
      </w:r>
      <w:r w:rsidR="00F07DCD" w:rsidRPr="00F07DCD">
        <w:rPr>
          <w:b/>
          <w:bCs/>
          <w:szCs w:val="22"/>
          <w:lang w:val="en-GB"/>
        </w:rPr>
        <w:t>Conclusion: Cost-efficient and ready to run</w:t>
      </w:r>
    </w:p>
    <w:p w14:paraId="45F3FFB3" w14:textId="6E12FB65" w:rsidR="008D5EBB" w:rsidRPr="00F07DCD" w:rsidRDefault="00F07DCD" w:rsidP="008D5EBB">
      <w:pPr>
        <w:spacing w:after="120"/>
        <w:rPr>
          <w:szCs w:val="22"/>
          <w:lang w:val="en-GB"/>
        </w:rPr>
      </w:pPr>
      <w:r w:rsidRPr="00F07DCD">
        <w:rPr>
          <w:szCs w:val="22"/>
          <w:lang w:val="en-GB"/>
        </w:rPr>
        <w:t>With the new WINTEC e-win, injection moulders benefit from significantly lower reject rates, reduced operating costs, and minimal maintenance requirements – all while achieving high precision and stable processes</w:t>
      </w:r>
      <w:r w:rsidR="00EE0BE7">
        <w:rPr>
          <w:szCs w:val="22"/>
          <w:lang w:val="en-GB"/>
        </w:rPr>
        <w:t xml:space="preserve">, </w:t>
      </w:r>
      <w:r w:rsidR="00EE0BE7" w:rsidRPr="00EE0BE7">
        <w:rPr>
          <w:szCs w:val="22"/>
          <w:lang w:val="en-GB"/>
        </w:rPr>
        <w:t>as well as optimised footprint</w:t>
      </w:r>
      <w:r w:rsidRPr="00F07DCD">
        <w:rPr>
          <w:szCs w:val="22"/>
          <w:lang w:val="en-GB"/>
        </w:rPr>
        <w:t xml:space="preserve">. The all-electric machine combines proven ENGEL technology with consistent standardisation, offering an attractive overall package for companies seeking readily available, economical solutions for series production. The use of digital assistance systems such as </w:t>
      </w:r>
      <w:proofErr w:type="spellStart"/>
      <w:r w:rsidRPr="00F07DCD">
        <w:rPr>
          <w:szCs w:val="22"/>
          <w:lang w:val="en-GB"/>
        </w:rPr>
        <w:t>iQ</w:t>
      </w:r>
      <w:proofErr w:type="spellEnd"/>
      <w:r w:rsidRPr="00F07DCD">
        <w:rPr>
          <w:szCs w:val="22"/>
          <w:lang w:val="en-GB"/>
        </w:rPr>
        <w:t xml:space="preserve"> weight control ensures consistently high part quality and sustainably reduces unit costs.</w:t>
      </w:r>
    </w:p>
    <w:p w14:paraId="2349D392" w14:textId="77777777" w:rsidR="004C3592" w:rsidRPr="00F07DCD" w:rsidRDefault="004C3592" w:rsidP="008D5EBB">
      <w:pPr>
        <w:spacing w:after="120"/>
        <w:rPr>
          <w:lang w:val="en-GB"/>
        </w:rPr>
      </w:pPr>
    </w:p>
    <w:p w14:paraId="3CA5514A" w14:textId="77777777" w:rsidR="008D5EBB" w:rsidRPr="00C703AE" w:rsidRDefault="003C319D" w:rsidP="008D5EBB">
      <w:pPr>
        <w:spacing w:after="120"/>
        <w:rPr>
          <w:b/>
          <w:bCs/>
          <w:color w:val="8AB73E"/>
          <w:szCs w:val="22"/>
          <w:u w:val="single"/>
          <w:lang w:val="en-GB"/>
        </w:rPr>
      </w:pPr>
      <w:hyperlink r:id="rId9" w:history="1">
        <w:r w:rsidR="008D5EBB" w:rsidRPr="00C703AE">
          <w:rPr>
            <w:rStyle w:val="Hyperlink"/>
            <w:b/>
            <w:bCs/>
            <w:color w:val="8AB73E"/>
            <w:szCs w:val="22"/>
            <w:lang w:val="en-GB"/>
          </w:rPr>
          <w:t>Visit us at K 2025 in Düsseldorf, Hall 15, Stand B42 &amp; C58</w:t>
        </w:r>
      </w:hyperlink>
    </w:p>
    <w:p w14:paraId="2D2C66DD" w14:textId="77777777" w:rsidR="008D5EBB" w:rsidRPr="0080240B" w:rsidRDefault="008D5EBB" w:rsidP="008D5EBB">
      <w:pPr>
        <w:spacing w:after="120"/>
        <w:rPr>
          <w:szCs w:val="22"/>
          <w:lang w:val="en-GB"/>
        </w:rPr>
      </w:pPr>
    </w:p>
    <w:p w14:paraId="3396D1A3" w14:textId="77777777" w:rsidR="003C319D" w:rsidRDefault="003C319D" w:rsidP="008D5EBB">
      <w:pPr>
        <w:tabs>
          <w:tab w:val="left" w:pos="8140"/>
        </w:tabs>
        <w:spacing w:after="120"/>
        <w:rPr>
          <w:szCs w:val="22"/>
          <w:lang w:val="en-GB"/>
        </w:rPr>
      </w:pPr>
    </w:p>
    <w:p w14:paraId="548B9D37" w14:textId="78C83499" w:rsidR="003C319D" w:rsidRDefault="003C319D" w:rsidP="008D5EBB">
      <w:pPr>
        <w:tabs>
          <w:tab w:val="left" w:pos="8140"/>
        </w:tabs>
        <w:spacing w:after="120"/>
        <w:rPr>
          <w:szCs w:val="22"/>
          <w:lang w:val="en-GB"/>
        </w:rPr>
      </w:pPr>
      <w:r>
        <w:rPr>
          <w:szCs w:val="22"/>
          <w:lang w:val="en-GB"/>
        </w:rPr>
        <w:t>Images:</w:t>
      </w:r>
    </w:p>
    <w:p w14:paraId="5204EA33" w14:textId="1A81D034" w:rsidR="003C319D" w:rsidRPr="003C319D" w:rsidRDefault="003C319D" w:rsidP="008D5EBB">
      <w:pPr>
        <w:tabs>
          <w:tab w:val="left" w:pos="8140"/>
        </w:tabs>
        <w:spacing w:after="120"/>
        <w:rPr>
          <w:i/>
          <w:sz w:val="20"/>
          <w:lang w:val="en-GB"/>
        </w:rPr>
      </w:pPr>
      <w:r w:rsidRPr="003C319D">
        <w:rPr>
          <w:b/>
          <w:i/>
          <w:sz w:val="20"/>
          <w:lang w:val="en-GB"/>
        </w:rPr>
        <w:t>All-electric precision, reduced operating costs and up to 50% less scrap</w:t>
      </w:r>
      <w:r w:rsidRPr="003C319D">
        <w:rPr>
          <w:b/>
          <w:bCs/>
          <w:i/>
          <w:iCs/>
          <w:sz w:val="20"/>
          <w:lang w:val="en-GB"/>
        </w:rPr>
        <w:t xml:space="preserve"> with </w:t>
      </w:r>
      <w:proofErr w:type="spellStart"/>
      <w:r w:rsidRPr="003C319D">
        <w:rPr>
          <w:b/>
          <w:bCs/>
          <w:i/>
          <w:iCs/>
          <w:sz w:val="20"/>
          <w:lang w:val="en-GB"/>
        </w:rPr>
        <w:t>iQ</w:t>
      </w:r>
      <w:proofErr w:type="spellEnd"/>
      <w:r w:rsidRPr="003C319D">
        <w:rPr>
          <w:b/>
          <w:bCs/>
          <w:i/>
          <w:iCs/>
          <w:sz w:val="20"/>
          <w:lang w:val="en-GB"/>
        </w:rPr>
        <w:t xml:space="preserve"> weight control</w:t>
      </w:r>
      <w:r w:rsidRPr="003C319D">
        <w:rPr>
          <w:b/>
          <w:i/>
          <w:sz w:val="20"/>
          <w:lang w:val="en-GB"/>
        </w:rPr>
        <w:t>:</w:t>
      </w:r>
      <w:r w:rsidRPr="003C319D">
        <w:rPr>
          <w:i/>
          <w:sz w:val="20"/>
          <w:lang w:val="en-GB"/>
        </w:rPr>
        <w:t xml:space="preserve"> The compact WINTEC e-win delivers cost-effective series production at a consistently high quality level</w:t>
      </w:r>
      <w:r>
        <w:rPr>
          <w:i/>
          <w:sz w:val="20"/>
          <w:lang w:val="en-GB"/>
        </w:rPr>
        <w:t>.</w:t>
      </w:r>
    </w:p>
    <w:p w14:paraId="19E6DBED" w14:textId="77777777" w:rsidR="003C319D" w:rsidRDefault="003C319D" w:rsidP="008D5EBB">
      <w:pPr>
        <w:tabs>
          <w:tab w:val="left" w:pos="8140"/>
        </w:tabs>
        <w:spacing w:after="120"/>
        <w:rPr>
          <w:i/>
          <w:lang w:val="en-GB"/>
        </w:rPr>
      </w:pPr>
    </w:p>
    <w:p w14:paraId="1B73041B" w14:textId="21998743" w:rsidR="008D5EBB" w:rsidRPr="00E20085" w:rsidRDefault="008D5EBB" w:rsidP="008D5EBB">
      <w:pPr>
        <w:tabs>
          <w:tab w:val="left" w:pos="8140"/>
        </w:tabs>
        <w:spacing w:after="120"/>
        <w:rPr>
          <w:szCs w:val="22"/>
          <w:lang w:val="en-GB"/>
        </w:rPr>
      </w:pPr>
      <w:r w:rsidRPr="00E20085">
        <w:rPr>
          <w:szCs w:val="22"/>
          <w:lang w:val="en-GB"/>
        </w:rPr>
        <w:t>Images: ENGEL</w:t>
      </w:r>
      <w:r w:rsidRPr="00E20085">
        <w:rPr>
          <w:szCs w:val="22"/>
          <w:lang w:val="en-GB"/>
        </w:rPr>
        <w:tab/>
      </w:r>
    </w:p>
    <w:p w14:paraId="26712ECA" w14:textId="77777777" w:rsidR="008D5EBB" w:rsidRPr="00E20085" w:rsidRDefault="008D5EBB" w:rsidP="008D5EBB">
      <w:pPr>
        <w:spacing w:after="120"/>
        <w:rPr>
          <w:szCs w:val="22"/>
          <w:lang w:val="en-GB"/>
        </w:rPr>
      </w:pPr>
    </w:p>
    <w:p w14:paraId="71BC77DB" w14:textId="77777777" w:rsidR="008D5EBB" w:rsidRDefault="008D5EBB" w:rsidP="008D5EBB">
      <w:pPr>
        <w:spacing w:after="120"/>
        <w:rPr>
          <w:b/>
          <w:bCs/>
          <w:iCs/>
          <w:sz w:val="20"/>
          <w:lang w:val="en-GB"/>
        </w:rPr>
      </w:pPr>
    </w:p>
    <w:p w14:paraId="664F1227" w14:textId="77777777" w:rsidR="008D5EBB" w:rsidRDefault="008D5EBB" w:rsidP="008D5EBB">
      <w:pPr>
        <w:spacing w:after="120"/>
        <w:rPr>
          <w:b/>
          <w:bCs/>
          <w:iCs/>
          <w:sz w:val="20"/>
          <w:lang w:val="en-GB"/>
        </w:rPr>
      </w:pPr>
    </w:p>
    <w:p w14:paraId="02785D47" w14:textId="083CEDE5" w:rsidR="008D5EBB" w:rsidRPr="00C55396" w:rsidRDefault="008D5EBB" w:rsidP="003C319D">
      <w:pPr>
        <w:spacing w:after="120"/>
        <w:rPr>
          <w:b/>
          <w:bCs/>
          <w:iCs/>
          <w:sz w:val="20"/>
          <w:lang w:val="en-GB"/>
        </w:rPr>
      </w:pPr>
      <w:r w:rsidRPr="00C55396">
        <w:rPr>
          <w:b/>
          <w:bCs/>
          <w:iCs/>
          <w:sz w:val="20"/>
          <w:lang w:val="en-GB"/>
        </w:rPr>
        <w:t xml:space="preserve">ENGEL AUSTRIA GmbH </w:t>
      </w:r>
    </w:p>
    <w:p w14:paraId="5E9F30FA" w14:textId="77777777" w:rsidR="008D5EBB" w:rsidRPr="00C55396" w:rsidRDefault="008D5EBB" w:rsidP="003C319D">
      <w:pPr>
        <w:spacing w:after="120"/>
        <w:rPr>
          <w:iCs/>
          <w:sz w:val="20"/>
          <w:lang w:val="en-US"/>
        </w:rPr>
      </w:pPr>
      <w:r w:rsidRPr="00C55396">
        <w:rPr>
          <w:iCs/>
          <w:sz w:val="20"/>
          <w:lang w:val="en-US"/>
        </w:rPr>
        <w:t xml:space="preserve">ENGEL is one of the world's leading manufacturers of plastics processing machinery. Today, the ENGEL Group offers a full range of technology modules for plastics processing as a single source supplier: injection </w:t>
      </w:r>
      <w:proofErr w:type="spellStart"/>
      <w:r w:rsidRPr="00C55396">
        <w:rPr>
          <w:iCs/>
          <w:sz w:val="20"/>
          <w:lang w:val="en-US"/>
        </w:rPr>
        <w:t>moulding</w:t>
      </w:r>
      <w:proofErr w:type="spellEnd"/>
      <w:r w:rsidRPr="00C55396">
        <w:rPr>
          <w:iCs/>
          <w:sz w:val="20"/>
          <w:lang w:val="en-US"/>
        </w:rPr>
        <w:t xml:space="preserve"> machines for thermoplastics and elastomers together with automation, but also individual components which are competitive and successful in the market. With ten production plants in Europe, North America and Asia (China and Korea) as well as subsidiaries and representatives in more than 85 countries, ENGEL offers its customers worldwide the optimum support which they need to compete and succeed with new technologies and leading-edge production systems. </w:t>
      </w:r>
    </w:p>
    <w:p w14:paraId="1C26CBE7" w14:textId="77777777" w:rsidR="008D5EBB" w:rsidRPr="00C55396" w:rsidRDefault="008D5EBB" w:rsidP="008D5EBB">
      <w:pPr>
        <w:spacing w:after="120"/>
        <w:rPr>
          <w:b/>
          <w:bCs/>
          <w:iCs/>
          <w:sz w:val="20"/>
          <w:lang w:val="en-US"/>
        </w:rPr>
      </w:pPr>
    </w:p>
    <w:p w14:paraId="176928AC" w14:textId="77777777" w:rsidR="008D5EBB" w:rsidRPr="00C55396" w:rsidRDefault="008D5EBB" w:rsidP="008D5EBB">
      <w:pPr>
        <w:spacing w:after="120"/>
        <w:rPr>
          <w:iCs/>
          <w:sz w:val="20"/>
          <w:lang w:val="en-US"/>
        </w:rPr>
      </w:pPr>
      <w:r w:rsidRPr="00C55396">
        <w:rPr>
          <w:b/>
          <w:bCs/>
          <w:iCs/>
          <w:sz w:val="20"/>
          <w:lang w:val="en-US"/>
        </w:rPr>
        <w:t xml:space="preserve">Contact for journalists: </w:t>
      </w:r>
      <w:r w:rsidRPr="00C55396">
        <w:rPr>
          <w:b/>
          <w:bCs/>
          <w:iCs/>
          <w:sz w:val="20"/>
          <w:lang w:val="en-US"/>
        </w:rPr>
        <w:br/>
      </w:r>
      <w:r w:rsidRPr="00C55396">
        <w:rPr>
          <w:iCs/>
          <w:sz w:val="20"/>
          <w:lang w:val="en-US"/>
        </w:rPr>
        <w:t>Tobias Neumann, Press Officer, ENGEL AUSTRIA GmbH</w:t>
      </w:r>
      <w:r w:rsidRPr="00C55396">
        <w:rPr>
          <w:iCs/>
          <w:sz w:val="20"/>
          <w:lang w:val="en-US"/>
        </w:rPr>
        <w:br/>
        <w:t xml:space="preserve">Ludwig-Engel-Strasse 1, A-4311 </w:t>
      </w:r>
      <w:proofErr w:type="spellStart"/>
      <w:r w:rsidRPr="00C55396">
        <w:rPr>
          <w:iCs/>
          <w:sz w:val="20"/>
          <w:lang w:val="en-US"/>
        </w:rPr>
        <w:t>Schwertberg</w:t>
      </w:r>
      <w:proofErr w:type="spellEnd"/>
      <w:r w:rsidRPr="00C55396">
        <w:rPr>
          <w:iCs/>
          <w:sz w:val="20"/>
          <w:lang w:val="en-US"/>
        </w:rPr>
        <w:t xml:space="preserve">, Austria </w:t>
      </w:r>
      <w:bookmarkStart w:id="0" w:name="_Hlk130909927"/>
      <w:r w:rsidRPr="00C55396">
        <w:rPr>
          <w:iCs/>
          <w:sz w:val="20"/>
          <w:lang w:val="en-US"/>
        </w:rPr>
        <w:br/>
        <w:t xml:space="preserve">Tel.: +43 (0)50 6207 3807 email: </w:t>
      </w:r>
      <w:hyperlink r:id="rId10" w:history="1">
        <w:r w:rsidRPr="00C55396">
          <w:rPr>
            <w:rStyle w:val="Hyperlink"/>
            <w:iCs/>
            <w:color w:val="000000"/>
            <w:sz w:val="20"/>
            <w:lang w:val="en-US"/>
          </w:rPr>
          <w:t>tobias.neumann@engel.at</w:t>
        </w:r>
      </w:hyperlink>
      <w:r w:rsidRPr="00C55396">
        <w:rPr>
          <w:iCs/>
          <w:sz w:val="20"/>
          <w:lang w:val="en-US"/>
        </w:rPr>
        <w:t xml:space="preserve"> </w:t>
      </w:r>
    </w:p>
    <w:p w14:paraId="384A1A76" w14:textId="77777777" w:rsidR="008D5EBB" w:rsidRPr="00C55396" w:rsidRDefault="008D5EBB" w:rsidP="008D5EBB">
      <w:pPr>
        <w:tabs>
          <w:tab w:val="left" w:pos="1210"/>
        </w:tabs>
        <w:spacing w:after="120"/>
        <w:rPr>
          <w:b/>
          <w:bCs/>
          <w:iCs/>
          <w:sz w:val="20"/>
          <w:lang w:val="en-US"/>
        </w:rPr>
      </w:pPr>
    </w:p>
    <w:bookmarkEnd w:id="0"/>
    <w:p w14:paraId="0DE601C1" w14:textId="77777777" w:rsidR="008D5EBB" w:rsidRPr="00C55396" w:rsidRDefault="008D5EBB" w:rsidP="008D5EBB">
      <w:pPr>
        <w:spacing w:after="120"/>
        <w:rPr>
          <w:sz w:val="20"/>
          <w:lang w:val="en-US"/>
        </w:rPr>
      </w:pPr>
      <w:r w:rsidRPr="00C55396">
        <w:rPr>
          <w:sz w:val="20"/>
          <w:u w:val="single"/>
          <w:lang w:val="en-US"/>
        </w:rPr>
        <w:t>Legal notice:</w:t>
      </w:r>
      <w:r w:rsidRPr="00C55396">
        <w:rPr>
          <w:sz w:val="20"/>
          <w:u w:val="single"/>
          <w:lang w:val="en-US"/>
        </w:rPr>
        <w:br/>
      </w:r>
      <w:r w:rsidRPr="00C55396">
        <w:rPr>
          <w:sz w:val="20"/>
          <w:lang w:val="en-US"/>
        </w:rPr>
        <w:t>The common names, trade names, product names and similar cited in this press release are protected by copyright. They may also include trademarks and be protected as such without being specifically highlighted.</w:t>
      </w:r>
    </w:p>
    <w:p w14:paraId="4BDDF745" w14:textId="77777777" w:rsidR="008D5EBB" w:rsidRPr="00C55396" w:rsidRDefault="008D5EBB" w:rsidP="008D5EBB">
      <w:pPr>
        <w:tabs>
          <w:tab w:val="left" w:pos="6550"/>
        </w:tabs>
        <w:spacing w:after="120"/>
        <w:rPr>
          <w:sz w:val="20"/>
          <w:lang w:val="en-GB"/>
        </w:rPr>
      </w:pPr>
      <w:r w:rsidRPr="00C55396">
        <w:rPr>
          <w:sz w:val="20"/>
          <w:lang w:val="en-GB"/>
        </w:rPr>
        <w:t xml:space="preserve"> </w:t>
      </w:r>
      <w:r>
        <w:rPr>
          <w:sz w:val="20"/>
          <w:lang w:val="en-GB"/>
        </w:rPr>
        <w:tab/>
      </w:r>
    </w:p>
    <w:p w14:paraId="4301E790" w14:textId="615CF7E6" w:rsidR="0030527B" w:rsidRPr="00577E09" w:rsidRDefault="003C319D" w:rsidP="008D5EBB">
      <w:pPr>
        <w:spacing w:after="120"/>
        <w:rPr>
          <w:color w:val="8AB73E"/>
          <w:szCs w:val="22"/>
          <w:lang w:val="de-AT"/>
        </w:rPr>
      </w:pPr>
      <w:hyperlink r:id="rId11" w:history="1">
        <w:r w:rsidR="008D5EBB" w:rsidRPr="00C703AE">
          <w:rPr>
            <w:rStyle w:val="Hyperlink"/>
            <w:color w:val="8AB73E"/>
            <w:lang w:val="de-AT"/>
          </w:rPr>
          <w:t>www.engelglobal.com</w:t>
        </w:r>
      </w:hyperlink>
    </w:p>
    <w:sectPr w:rsidR="0030527B" w:rsidRPr="00577E09" w:rsidSect="003C319D">
      <w:headerReference w:type="default" r:id="rId12"/>
      <w:footerReference w:type="default" r:id="rId13"/>
      <w:pgSz w:w="11906" w:h="16838"/>
      <w:pgMar w:top="2269" w:right="707" w:bottom="709"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FF5E" w14:textId="77777777" w:rsidR="006B78CB" w:rsidRDefault="006B78CB">
      <w:r>
        <w:separator/>
      </w:r>
    </w:p>
  </w:endnote>
  <w:endnote w:type="continuationSeparator" w:id="0">
    <w:p w14:paraId="723F54B2" w14:textId="77777777" w:rsidR="006B78CB" w:rsidRDefault="006B78CB">
      <w:r>
        <w:continuationSeparator/>
      </w:r>
    </w:p>
  </w:endnote>
  <w:endnote w:type="continuationNotice" w:id="1">
    <w:p w14:paraId="79502F42" w14:textId="77777777" w:rsidR="006B78CB" w:rsidRDefault="006B78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534E1" w14:textId="77777777" w:rsidR="006B78CB" w:rsidRDefault="006B78CB">
      <w:r>
        <w:separator/>
      </w:r>
    </w:p>
  </w:footnote>
  <w:footnote w:type="continuationSeparator" w:id="0">
    <w:p w14:paraId="40121182" w14:textId="77777777" w:rsidR="006B78CB" w:rsidRDefault="006B78CB">
      <w:r>
        <w:continuationSeparator/>
      </w:r>
    </w:p>
  </w:footnote>
  <w:footnote w:type="continuationNotice" w:id="1">
    <w:p w14:paraId="171FCCBA" w14:textId="77777777" w:rsidR="006B78CB" w:rsidRDefault="006B78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317E6BB2" w:rsidR="00330AAD" w:rsidRDefault="000A409F" w:rsidP="000A409F">
    <w:pPr>
      <w:jc w:val="right"/>
    </w:pPr>
    <w:r w:rsidRPr="000A409F">
      <w:rPr>
        <w:sz w:val="32"/>
        <w:szCs w:val="22"/>
      </w:rPr>
      <w:t xml:space="preserve">press | </w:t>
    </w:r>
    <w:r w:rsidR="008D5EBB">
      <w:rPr>
        <w:rFonts w:ascii="Arial Black" w:hAnsi="Arial Black"/>
        <w:color w:val="81B73E"/>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0ACD"/>
    <w:rsid w:val="00001113"/>
    <w:rsid w:val="0001641D"/>
    <w:rsid w:val="00025395"/>
    <w:rsid w:val="00025A78"/>
    <w:rsid w:val="000262B1"/>
    <w:rsid w:val="000367DB"/>
    <w:rsid w:val="000435EF"/>
    <w:rsid w:val="000467D4"/>
    <w:rsid w:val="00053DD0"/>
    <w:rsid w:val="00061FC8"/>
    <w:rsid w:val="00064998"/>
    <w:rsid w:val="00064BEF"/>
    <w:rsid w:val="000823E0"/>
    <w:rsid w:val="0008365F"/>
    <w:rsid w:val="00090455"/>
    <w:rsid w:val="00091D0C"/>
    <w:rsid w:val="00092329"/>
    <w:rsid w:val="00093FB9"/>
    <w:rsid w:val="000A1851"/>
    <w:rsid w:val="000A2855"/>
    <w:rsid w:val="000A34A3"/>
    <w:rsid w:val="000A409F"/>
    <w:rsid w:val="000A54A9"/>
    <w:rsid w:val="000B1FEE"/>
    <w:rsid w:val="000B4A72"/>
    <w:rsid w:val="000B514D"/>
    <w:rsid w:val="000D52B9"/>
    <w:rsid w:val="000D64E1"/>
    <w:rsid w:val="000D67D0"/>
    <w:rsid w:val="000E0921"/>
    <w:rsid w:val="000E6E1D"/>
    <w:rsid w:val="000F3478"/>
    <w:rsid w:val="000F3615"/>
    <w:rsid w:val="000F4F3C"/>
    <w:rsid w:val="000F609A"/>
    <w:rsid w:val="000F6E88"/>
    <w:rsid w:val="000F73E4"/>
    <w:rsid w:val="00101029"/>
    <w:rsid w:val="00103203"/>
    <w:rsid w:val="00104C05"/>
    <w:rsid w:val="00107FA8"/>
    <w:rsid w:val="00111A5F"/>
    <w:rsid w:val="00115FD5"/>
    <w:rsid w:val="001212C5"/>
    <w:rsid w:val="00134125"/>
    <w:rsid w:val="0013655D"/>
    <w:rsid w:val="00141247"/>
    <w:rsid w:val="00150748"/>
    <w:rsid w:val="001538E4"/>
    <w:rsid w:val="00154D92"/>
    <w:rsid w:val="00157262"/>
    <w:rsid w:val="001646C4"/>
    <w:rsid w:val="001712CD"/>
    <w:rsid w:val="00173426"/>
    <w:rsid w:val="001757ED"/>
    <w:rsid w:val="00176B68"/>
    <w:rsid w:val="00187841"/>
    <w:rsid w:val="001947D6"/>
    <w:rsid w:val="001A0ED9"/>
    <w:rsid w:val="001A429D"/>
    <w:rsid w:val="001A6570"/>
    <w:rsid w:val="001A687D"/>
    <w:rsid w:val="001C2E04"/>
    <w:rsid w:val="001C5B8A"/>
    <w:rsid w:val="001C77ED"/>
    <w:rsid w:val="001D0402"/>
    <w:rsid w:val="001D1F4E"/>
    <w:rsid w:val="001D5F1A"/>
    <w:rsid w:val="001E1F1C"/>
    <w:rsid w:val="001E25E6"/>
    <w:rsid w:val="001E4B0D"/>
    <w:rsid w:val="001E510D"/>
    <w:rsid w:val="001E7B67"/>
    <w:rsid w:val="001F22E3"/>
    <w:rsid w:val="00200A0F"/>
    <w:rsid w:val="00206056"/>
    <w:rsid w:val="002228C0"/>
    <w:rsid w:val="00223F7A"/>
    <w:rsid w:val="00225B70"/>
    <w:rsid w:val="00227B5E"/>
    <w:rsid w:val="002326FE"/>
    <w:rsid w:val="0023362F"/>
    <w:rsid w:val="0024024B"/>
    <w:rsid w:val="00241B64"/>
    <w:rsid w:val="00245D0B"/>
    <w:rsid w:val="00251CD1"/>
    <w:rsid w:val="00252A17"/>
    <w:rsid w:val="00255D8F"/>
    <w:rsid w:val="00266B45"/>
    <w:rsid w:val="00267298"/>
    <w:rsid w:val="00274F2C"/>
    <w:rsid w:val="00275321"/>
    <w:rsid w:val="00275F4C"/>
    <w:rsid w:val="00277378"/>
    <w:rsid w:val="00282F55"/>
    <w:rsid w:val="002834A6"/>
    <w:rsid w:val="002843DC"/>
    <w:rsid w:val="00285E24"/>
    <w:rsid w:val="00291D8A"/>
    <w:rsid w:val="002920FE"/>
    <w:rsid w:val="00293AE2"/>
    <w:rsid w:val="00296D79"/>
    <w:rsid w:val="002A03A5"/>
    <w:rsid w:val="002A3967"/>
    <w:rsid w:val="002A558F"/>
    <w:rsid w:val="002B1C7A"/>
    <w:rsid w:val="002B5771"/>
    <w:rsid w:val="002C2AB5"/>
    <w:rsid w:val="002E40B6"/>
    <w:rsid w:val="002E57A0"/>
    <w:rsid w:val="002E63B4"/>
    <w:rsid w:val="002E6A36"/>
    <w:rsid w:val="002F087C"/>
    <w:rsid w:val="002F09F9"/>
    <w:rsid w:val="002F4BD3"/>
    <w:rsid w:val="002F596D"/>
    <w:rsid w:val="0030078E"/>
    <w:rsid w:val="003011B7"/>
    <w:rsid w:val="0030196B"/>
    <w:rsid w:val="0030292A"/>
    <w:rsid w:val="0030527B"/>
    <w:rsid w:val="003071D0"/>
    <w:rsid w:val="003077D4"/>
    <w:rsid w:val="003260DF"/>
    <w:rsid w:val="003273C3"/>
    <w:rsid w:val="00330AAD"/>
    <w:rsid w:val="00342BD2"/>
    <w:rsid w:val="003524A7"/>
    <w:rsid w:val="00353819"/>
    <w:rsid w:val="00353C33"/>
    <w:rsid w:val="00353D48"/>
    <w:rsid w:val="003540D7"/>
    <w:rsid w:val="00354800"/>
    <w:rsid w:val="003566C9"/>
    <w:rsid w:val="00356B4F"/>
    <w:rsid w:val="00364A98"/>
    <w:rsid w:val="0036511C"/>
    <w:rsid w:val="003707E7"/>
    <w:rsid w:val="00372E35"/>
    <w:rsid w:val="00373012"/>
    <w:rsid w:val="00374742"/>
    <w:rsid w:val="00380443"/>
    <w:rsid w:val="00384224"/>
    <w:rsid w:val="00386BD0"/>
    <w:rsid w:val="00386D9C"/>
    <w:rsid w:val="003905A4"/>
    <w:rsid w:val="00391598"/>
    <w:rsid w:val="00391CA5"/>
    <w:rsid w:val="00391CDD"/>
    <w:rsid w:val="003942A6"/>
    <w:rsid w:val="003942CA"/>
    <w:rsid w:val="00394E18"/>
    <w:rsid w:val="003A1C60"/>
    <w:rsid w:val="003B3362"/>
    <w:rsid w:val="003B74B8"/>
    <w:rsid w:val="003C319D"/>
    <w:rsid w:val="003C350B"/>
    <w:rsid w:val="003C40A4"/>
    <w:rsid w:val="003C4377"/>
    <w:rsid w:val="003C66D9"/>
    <w:rsid w:val="004003AB"/>
    <w:rsid w:val="00400A9A"/>
    <w:rsid w:val="00403E9B"/>
    <w:rsid w:val="00405096"/>
    <w:rsid w:val="004116E3"/>
    <w:rsid w:val="004166F3"/>
    <w:rsid w:val="0041671C"/>
    <w:rsid w:val="00425F90"/>
    <w:rsid w:val="00430A89"/>
    <w:rsid w:val="00431C85"/>
    <w:rsid w:val="004378FC"/>
    <w:rsid w:val="00440866"/>
    <w:rsid w:val="00442618"/>
    <w:rsid w:val="00450D9F"/>
    <w:rsid w:val="00451224"/>
    <w:rsid w:val="00456A23"/>
    <w:rsid w:val="00462CAC"/>
    <w:rsid w:val="0046305D"/>
    <w:rsid w:val="00470E7D"/>
    <w:rsid w:val="00474E5A"/>
    <w:rsid w:val="004756D3"/>
    <w:rsid w:val="00475D95"/>
    <w:rsid w:val="004921E6"/>
    <w:rsid w:val="00492F7E"/>
    <w:rsid w:val="00496BCB"/>
    <w:rsid w:val="004A7CB5"/>
    <w:rsid w:val="004B1AAA"/>
    <w:rsid w:val="004C3592"/>
    <w:rsid w:val="004C3E12"/>
    <w:rsid w:val="004C45A9"/>
    <w:rsid w:val="004C54D0"/>
    <w:rsid w:val="004C7426"/>
    <w:rsid w:val="004D1AD7"/>
    <w:rsid w:val="004D336F"/>
    <w:rsid w:val="004E32A3"/>
    <w:rsid w:val="004F078E"/>
    <w:rsid w:val="004F1D5C"/>
    <w:rsid w:val="004F7238"/>
    <w:rsid w:val="004F73BF"/>
    <w:rsid w:val="004F7548"/>
    <w:rsid w:val="005226F9"/>
    <w:rsid w:val="00526629"/>
    <w:rsid w:val="00533BC7"/>
    <w:rsid w:val="00534E1B"/>
    <w:rsid w:val="005350BB"/>
    <w:rsid w:val="00541706"/>
    <w:rsid w:val="005418DC"/>
    <w:rsid w:val="00543572"/>
    <w:rsid w:val="005459B9"/>
    <w:rsid w:val="00564FE8"/>
    <w:rsid w:val="00566BD6"/>
    <w:rsid w:val="00570E90"/>
    <w:rsid w:val="005724E7"/>
    <w:rsid w:val="00573E63"/>
    <w:rsid w:val="00574E03"/>
    <w:rsid w:val="005765BE"/>
    <w:rsid w:val="00577A3D"/>
    <w:rsid w:val="00577E09"/>
    <w:rsid w:val="0058028D"/>
    <w:rsid w:val="00583143"/>
    <w:rsid w:val="00585B22"/>
    <w:rsid w:val="005979E2"/>
    <w:rsid w:val="005A7780"/>
    <w:rsid w:val="005A7FAC"/>
    <w:rsid w:val="005B100F"/>
    <w:rsid w:val="005B581D"/>
    <w:rsid w:val="005B5C03"/>
    <w:rsid w:val="005B6800"/>
    <w:rsid w:val="005C2ECC"/>
    <w:rsid w:val="005C4D50"/>
    <w:rsid w:val="005D12C5"/>
    <w:rsid w:val="005E66DC"/>
    <w:rsid w:val="005E7DD6"/>
    <w:rsid w:val="005F00D0"/>
    <w:rsid w:val="005F1075"/>
    <w:rsid w:val="005F1E9C"/>
    <w:rsid w:val="005F2931"/>
    <w:rsid w:val="005F3391"/>
    <w:rsid w:val="00601DB7"/>
    <w:rsid w:val="00604F18"/>
    <w:rsid w:val="00620837"/>
    <w:rsid w:val="00625812"/>
    <w:rsid w:val="00631872"/>
    <w:rsid w:val="00631F9B"/>
    <w:rsid w:val="00646F37"/>
    <w:rsid w:val="00654F6E"/>
    <w:rsid w:val="00655A97"/>
    <w:rsid w:val="00657B9A"/>
    <w:rsid w:val="006620E9"/>
    <w:rsid w:val="00667846"/>
    <w:rsid w:val="00667A3E"/>
    <w:rsid w:val="00667A62"/>
    <w:rsid w:val="00675D24"/>
    <w:rsid w:val="006813B6"/>
    <w:rsid w:val="00684AF9"/>
    <w:rsid w:val="00691F7E"/>
    <w:rsid w:val="00695AE4"/>
    <w:rsid w:val="006A0E1D"/>
    <w:rsid w:val="006A4DC8"/>
    <w:rsid w:val="006B02A7"/>
    <w:rsid w:val="006B0B4A"/>
    <w:rsid w:val="006B10D5"/>
    <w:rsid w:val="006B78CB"/>
    <w:rsid w:val="006D1A9E"/>
    <w:rsid w:val="006D5FA8"/>
    <w:rsid w:val="006E3145"/>
    <w:rsid w:val="006E59E4"/>
    <w:rsid w:val="006F7DAD"/>
    <w:rsid w:val="00700E85"/>
    <w:rsid w:val="00705E2A"/>
    <w:rsid w:val="00706D86"/>
    <w:rsid w:val="007101E1"/>
    <w:rsid w:val="00716498"/>
    <w:rsid w:val="00716ACF"/>
    <w:rsid w:val="00717A72"/>
    <w:rsid w:val="00720BB7"/>
    <w:rsid w:val="00721F3E"/>
    <w:rsid w:val="00723D85"/>
    <w:rsid w:val="007245DC"/>
    <w:rsid w:val="00727E3F"/>
    <w:rsid w:val="007302B6"/>
    <w:rsid w:val="00730FBF"/>
    <w:rsid w:val="00732519"/>
    <w:rsid w:val="0073763D"/>
    <w:rsid w:val="00737B8C"/>
    <w:rsid w:val="00743470"/>
    <w:rsid w:val="00762756"/>
    <w:rsid w:val="00767302"/>
    <w:rsid w:val="0076781C"/>
    <w:rsid w:val="00772540"/>
    <w:rsid w:val="00775346"/>
    <w:rsid w:val="0077728B"/>
    <w:rsid w:val="00781D03"/>
    <w:rsid w:val="007830F6"/>
    <w:rsid w:val="00785202"/>
    <w:rsid w:val="0078527C"/>
    <w:rsid w:val="007A398B"/>
    <w:rsid w:val="007A71E3"/>
    <w:rsid w:val="007B4D14"/>
    <w:rsid w:val="007B7E68"/>
    <w:rsid w:val="007C1729"/>
    <w:rsid w:val="007C387E"/>
    <w:rsid w:val="007C3C96"/>
    <w:rsid w:val="007D34A3"/>
    <w:rsid w:val="007E05FA"/>
    <w:rsid w:val="007E0A41"/>
    <w:rsid w:val="007E0C09"/>
    <w:rsid w:val="007E7327"/>
    <w:rsid w:val="007E7DA7"/>
    <w:rsid w:val="007F4949"/>
    <w:rsid w:val="0080068D"/>
    <w:rsid w:val="0080148D"/>
    <w:rsid w:val="00813A44"/>
    <w:rsid w:val="00815994"/>
    <w:rsid w:val="008215AC"/>
    <w:rsid w:val="00823730"/>
    <w:rsid w:val="00825B85"/>
    <w:rsid w:val="00833755"/>
    <w:rsid w:val="008370A6"/>
    <w:rsid w:val="00840364"/>
    <w:rsid w:val="00841CFF"/>
    <w:rsid w:val="00846BC7"/>
    <w:rsid w:val="00854C2B"/>
    <w:rsid w:val="0086099D"/>
    <w:rsid w:val="00867250"/>
    <w:rsid w:val="008676A7"/>
    <w:rsid w:val="00872BF4"/>
    <w:rsid w:val="00874FC0"/>
    <w:rsid w:val="0087542E"/>
    <w:rsid w:val="008915D8"/>
    <w:rsid w:val="0089160E"/>
    <w:rsid w:val="00894861"/>
    <w:rsid w:val="008A3ED3"/>
    <w:rsid w:val="008A6B21"/>
    <w:rsid w:val="008B23C6"/>
    <w:rsid w:val="008B4A01"/>
    <w:rsid w:val="008C10C3"/>
    <w:rsid w:val="008C1C63"/>
    <w:rsid w:val="008D29E8"/>
    <w:rsid w:val="008D38E1"/>
    <w:rsid w:val="008D5EBB"/>
    <w:rsid w:val="008E3C49"/>
    <w:rsid w:val="008F3B7C"/>
    <w:rsid w:val="008F3EDA"/>
    <w:rsid w:val="00903B91"/>
    <w:rsid w:val="0090684B"/>
    <w:rsid w:val="0091017F"/>
    <w:rsid w:val="00910664"/>
    <w:rsid w:val="0091297E"/>
    <w:rsid w:val="0091536B"/>
    <w:rsid w:val="00916246"/>
    <w:rsid w:val="0092151F"/>
    <w:rsid w:val="00923BE5"/>
    <w:rsid w:val="00930D8A"/>
    <w:rsid w:val="0093197D"/>
    <w:rsid w:val="00933095"/>
    <w:rsid w:val="009418AB"/>
    <w:rsid w:val="009419AC"/>
    <w:rsid w:val="00941E47"/>
    <w:rsid w:val="00945639"/>
    <w:rsid w:val="009460E5"/>
    <w:rsid w:val="0095052D"/>
    <w:rsid w:val="009519A9"/>
    <w:rsid w:val="00953C78"/>
    <w:rsid w:val="00961849"/>
    <w:rsid w:val="00962FFA"/>
    <w:rsid w:val="009752EF"/>
    <w:rsid w:val="00975CDF"/>
    <w:rsid w:val="00991153"/>
    <w:rsid w:val="009949A2"/>
    <w:rsid w:val="009967EE"/>
    <w:rsid w:val="00997084"/>
    <w:rsid w:val="00997D60"/>
    <w:rsid w:val="009A0F1B"/>
    <w:rsid w:val="009B594E"/>
    <w:rsid w:val="009C0B21"/>
    <w:rsid w:val="009C5C79"/>
    <w:rsid w:val="009C5EEB"/>
    <w:rsid w:val="009D25D2"/>
    <w:rsid w:val="009D260B"/>
    <w:rsid w:val="009D6732"/>
    <w:rsid w:val="009D7F1A"/>
    <w:rsid w:val="009E5730"/>
    <w:rsid w:val="009F03EA"/>
    <w:rsid w:val="009F13D0"/>
    <w:rsid w:val="009F3E20"/>
    <w:rsid w:val="00A021C5"/>
    <w:rsid w:val="00A03105"/>
    <w:rsid w:val="00A03208"/>
    <w:rsid w:val="00A0482A"/>
    <w:rsid w:val="00A05032"/>
    <w:rsid w:val="00A052CD"/>
    <w:rsid w:val="00A11EEE"/>
    <w:rsid w:val="00A14373"/>
    <w:rsid w:val="00A169EC"/>
    <w:rsid w:val="00A24B11"/>
    <w:rsid w:val="00A3397D"/>
    <w:rsid w:val="00A40938"/>
    <w:rsid w:val="00A41DCC"/>
    <w:rsid w:val="00A5459A"/>
    <w:rsid w:val="00A55BCB"/>
    <w:rsid w:val="00A654ED"/>
    <w:rsid w:val="00A663E1"/>
    <w:rsid w:val="00A70FD5"/>
    <w:rsid w:val="00A7179D"/>
    <w:rsid w:val="00A720F7"/>
    <w:rsid w:val="00A77D3B"/>
    <w:rsid w:val="00A90DD1"/>
    <w:rsid w:val="00A9659F"/>
    <w:rsid w:val="00AA4502"/>
    <w:rsid w:val="00AB1D7B"/>
    <w:rsid w:val="00AC3F7C"/>
    <w:rsid w:val="00AC565D"/>
    <w:rsid w:val="00AC770B"/>
    <w:rsid w:val="00AC7D9E"/>
    <w:rsid w:val="00AE2FAB"/>
    <w:rsid w:val="00AE4701"/>
    <w:rsid w:val="00AE735A"/>
    <w:rsid w:val="00AE7FED"/>
    <w:rsid w:val="00AF082E"/>
    <w:rsid w:val="00AF6714"/>
    <w:rsid w:val="00B00357"/>
    <w:rsid w:val="00B02343"/>
    <w:rsid w:val="00B04143"/>
    <w:rsid w:val="00B061E7"/>
    <w:rsid w:val="00B110A7"/>
    <w:rsid w:val="00B110C7"/>
    <w:rsid w:val="00B116DF"/>
    <w:rsid w:val="00B11943"/>
    <w:rsid w:val="00B177DF"/>
    <w:rsid w:val="00B20B55"/>
    <w:rsid w:val="00B27579"/>
    <w:rsid w:val="00B2772E"/>
    <w:rsid w:val="00B27A4B"/>
    <w:rsid w:val="00B30507"/>
    <w:rsid w:val="00B30517"/>
    <w:rsid w:val="00B36631"/>
    <w:rsid w:val="00B42353"/>
    <w:rsid w:val="00B47E2F"/>
    <w:rsid w:val="00B607CB"/>
    <w:rsid w:val="00B641AB"/>
    <w:rsid w:val="00B713DC"/>
    <w:rsid w:val="00B727EE"/>
    <w:rsid w:val="00B728AF"/>
    <w:rsid w:val="00B758FA"/>
    <w:rsid w:val="00B76DE3"/>
    <w:rsid w:val="00B77C24"/>
    <w:rsid w:val="00B813FE"/>
    <w:rsid w:val="00B83E58"/>
    <w:rsid w:val="00B8565A"/>
    <w:rsid w:val="00B8617E"/>
    <w:rsid w:val="00B86DAB"/>
    <w:rsid w:val="00B90F78"/>
    <w:rsid w:val="00BA1184"/>
    <w:rsid w:val="00BA1374"/>
    <w:rsid w:val="00BA13C6"/>
    <w:rsid w:val="00BC6852"/>
    <w:rsid w:val="00BE238B"/>
    <w:rsid w:val="00BF1A78"/>
    <w:rsid w:val="00C023E3"/>
    <w:rsid w:val="00C02511"/>
    <w:rsid w:val="00C027BB"/>
    <w:rsid w:val="00C031E8"/>
    <w:rsid w:val="00C0518C"/>
    <w:rsid w:val="00C11A1D"/>
    <w:rsid w:val="00C12D2D"/>
    <w:rsid w:val="00C25A8C"/>
    <w:rsid w:val="00C2626D"/>
    <w:rsid w:val="00C3045A"/>
    <w:rsid w:val="00C331EA"/>
    <w:rsid w:val="00C35295"/>
    <w:rsid w:val="00C4180B"/>
    <w:rsid w:val="00C454EB"/>
    <w:rsid w:val="00C52403"/>
    <w:rsid w:val="00C56C1D"/>
    <w:rsid w:val="00C607D1"/>
    <w:rsid w:val="00C61893"/>
    <w:rsid w:val="00C636A6"/>
    <w:rsid w:val="00C75EA9"/>
    <w:rsid w:val="00C7782C"/>
    <w:rsid w:val="00C9367E"/>
    <w:rsid w:val="00C9728D"/>
    <w:rsid w:val="00CA3FCD"/>
    <w:rsid w:val="00CA5730"/>
    <w:rsid w:val="00CB3B4B"/>
    <w:rsid w:val="00CC0FAD"/>
    <w:rsid w:val="00CC3AC9"/>
    <w:rsid w:val="00CC4754"/>
    <w:rsid w:val="00CC543F"/>
    <w:rsid w:val="00CD2205"/>
    <w:rsid w:val="00CD4C7D"/>
    <w:rsid w:val="00CE18EA"/>
    <w:rsid w:val="00CE2D93"/>
    <w:rsid w:val="00CE3FC4"/>
    <w:rsid w:val="00CE5B30"/>
    <w:rsid w:val="00CF71D4"/>
    <w:rsid w:val="00D066D7"/>
    <w:rsid w:val="00D067EE"/>
    <w:rsid w:val="00D23A05"/>
    <w:rsid w:val="00D315B6"/>
    <w:rsid w:val="00D34FAA"/>
    <w:rsid w:val="00D372D9"/>
    <w:rsid w:val="00D42943"/>
    <w:rsid w:val="00D43C53"/>
    <w:rsid w:val="00D50C6C"/>
    <w:rsid w:val="00D53C12"/>
    <w:rsid w:val="00D575C2"/>
    <w:rsid w:val="00D65BD0"/>
    <w:rsid w:val="00D67626"/>
    <w:rsid w:val="00D7070B"/>
    <w:rsid w:val="00D70DC5"/>
    <w:rsid w:val="00D739D5"/>
    <w:rsid w:val="00D80EB9"/>
    <w:rsid w:val="00D82CBA"/>
    <w:rsid w:val="00D836B4"/>
    <w:rsid w:val="00D91DDC"/>
    <w:rsid w:val="00D92814"/>
    <w:rsid w:val="00D9383B"/>
    <w:rsid w:val="00D9495D"/>
    <w:rsid w:val="00D9547D"/>
    <w:rsid w:val="00D96D57"/>
    <w:rsid w:val="00DA0C6A"/>
    <w:rsid w:val="00DA1C03"/>
    <w:rsid w:val="00DA2961"/>
    <w:rsid w:val="00DA3169"/>
    <w:rsid w:val="00DB0C0A"/>
    <w:rsid w:val="00DB47F5"/>
    <w:rsid w:val="00DB5B07"/>
    <w:rsid w:val="00DB73B9"/>
    <w:rsid w:val="00DC60C8"/>
    <w:rsid w:val="00DD2AD8"/>
    <w:rsid w:val="00DD7516"/>
    <w:rsid w:val="00DE7085"/>
    <w:rsid w:val="00DE7819"/>
    <w:rsid w:val="00DE7CA0"/>
    <w:rsid w:val="00DE7CCC"/>
    <w:rsid w:val="00DF2179"/>
    <w:rsid w:val="00DF4F83"/>
    <w:rsid w:val="00E13D4B"/>
    <w:rsid w:val="00E14E73"/>
    <w:rsid w:val="00E22B18"/>
    <w:rsid w:val="00E2311F"/>
    <w:rsid w:val="00E268AA"/>
    <w:rsid w:val="00E30677"/>
    <w:rsid w:val="00E34EDB"/>
    <w:rsid w:val="00E36457"/>
    <w:rsid w:val="00E40E45"/>
    <w:rsid w:val="00E43489"/>
    <w:rsid w:val="00E44F26"/>
    <w:rsid w:val="00E4511B"/>
    <w:rsid w:val="00E46B4D"/>
    <w:rsid w:val="00E50862"/>
    <w:rsid w:val="00E60FA8"/>
    <w:rsid w:val="00E64005"/>
    <w:rsid w:val="00E64608"/>
    <w:rsid w:val="00E64CB4"/>
    <w:rsid w:val="00E712CA"/>
    <w:rsid w:val="00E77B42"/>
    <w:rsid w:val="00E824C6"/>
    <w:rsid w:val="00E9191A"/>
    <w:rsid w:val="00E927C0"/>
    <w:rsid w:val="00E9382F"/>
    <w:rsid w:val="00E964AF"/>
    <w:rsid w:val="00EA2A42"/>
    <w:rsid w:val="00EA3AC7"/>
    <w:rsid w:val="00EA71F8"/>
    <w:rsid w:val="00EA72A8"/>
    <w:rsid w:val="00EB11B8"/>
    <w:rsid w:val="00EB4A94"/>
    <w:rsid w:val="00EC2BC5"/>
    <w:rsid w:val="00EC346D"/>
    <w:rsid w:val="00EC583D"/>
    <w:rsid w:val="00ED0C8F"/>
    <w:rsid w:val="00ED6192"/>
    <w:rsid w:val="00ED6A83"/>
    <w:rsid w:val="00EE0BE7"/>
    <w:rsid w:val="00EE1A82"/>
    <w:rsid w:val="00EF1692"/>
    <w:rsid w:val="00EF2B22"/>
    <w:rsid w:val="00EF3EEB"/>
    <w:rsid w:val="00F02AEE"/>
    <w:rsid w:val="00F06B72"/>
    <w:rsid w:val="00F07DCD"/>
    <w:rsid w:val="00F1496F"/>
    <w:rsid w:val="00F156FA"/>
    <w:rsid w:val="00F1605A"/>
    <w:rsid w:val="00F32F95"/>
    <w:rsid w:val="00F33879"/>
    <w:rsid w:val="00F356E4"/>
    <w:rsid w:val="00F35C3F"/>
    <w:rsid w:val="00F36F4C"/>
    <w:rsid w:val="00F407F6"/>
    <w:rsid w:val="00F436C7"/>
    <w:rsid w:val="00F45225"/>
    <w:rsid w:val="00F53674"/>
    <w:rsid w:val="00F6379C"/>
    <w:rsid w:val="00F67B01"/>
    <w:rsid w:val="00F77495"/>
    <w:rsid w:val="00F80B09"/>
    <w:rsid w:val="00F9686B"/>
    <w:rsid w:val="00FA1036"/>
    <w:rsid w:val="00FA2E6A"/>
    <w:rsid w:val="00FA492A"/>
    <w:rsid w:val="00FA547E"/>
    <w:rsid w:val="00FA6E57"/>
    <w:rsid w:val="00FD3251"/>
    <w:rsid w:val="00FE1208"/>
    <w:rsid w:val="00FE4573"/>
    <w:rsid w:val="185B65E6"/>
    <w:rsid w:val="30EA4BC3"/>
    <w:rsid w:val="4302C2E6"/>
    <w:rsid w:val="4C2EAB4A"/>
    <w:rsid w:val="4D4A5020"/>
    <w:rsid w:val="5FA1FF7E"/>
    <w:rsid w:val="6A8025D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 w:type="paragraph" w:styleId="Kommentartext">
    <w:name w:val="annotation text"/>
    <w:basedOn w:val="Standard"/>
    <w:link w:val="KommentartextZchn"/>
    <w:rsid w:val="00D50C6C"/>
    <w:pPr>
      <w:spacing w:line="240" w:lineRule="auto"/>
    </w:pPr>
    <w:rPr>
      <w:sz w:val="20"/>
    </w:rPr>
  </w:style>
  <w:style w:type="character" w:customStyle="1" w:styleId="KommentartextZchn">
    <w:name w:val="Kommentartext Zchn"/>
    <w:basedOn w:val="Absatz-Standardschriftart"/>
    <w:link w:val="Kommentartext"/>
    <w:rsid w:val="00D50C6C"/>
    <w:rPr>
      <w:rFonts w:ascii="Arial" w:hAnsi="Arial" w:cs="Arial"/>
      <w:color w:val="1A171B"/>
      <w:lang w:val="de-DE" w:eastAsia="en-US"/>
    </w:rPr>
  </w:style>
  <w:style w:type="character" w:styleId="Kommentarzeichen">
    <w:name w:val="annotation reference"/>
    <w:basedOn w:val="Absatz-Standardschriftart"/>
    <w:rsid w:val="00D50C6C"/>
    <w:rPr>
      <w:sz w:val="16"/>
      <w:szCs w:val="16"/>
    </w:rPr>
  </w:style>
  <w:style w:type="paragraph" w:styleId="Kommentarthema">
    <w:name w:val="annotation subject"/>
    <w:basedOn w:val="Kommentartext"/>
    <w:next w:val="Kommentartext"/>
    <w:link w:val="KommentarthemaZchn"/>
    <w:rsid w:val="0036511C"/>
    <w:rPr>
      <w:b/>
      <w:bCs/>
    </w:rPr>
  </w:style>
  <w:style w:type="character" w:customStyle="1" w:styleId="KommentarthemaZchn">
    <w:name w:val="Kommentarthema Zchn"/>
    <w:basedOn w:val="KommentartextZchn"/>
    <w:link w:val="Kommentarthema"/>
    <w:rsid w:val="0036511C"/>
    <w:rPr>
      <w:rFonts w:ascii="Arial" w:hAnsi="Arial" w:cs="Arial"/>
      <w:b/>
      <w:bCs/>
      <w:color w:val="1A171B"/>
      <w:lang w:val="de-DE" w:eastAsia="en-US"/>
    </w:rPr>
  </w:style>
  <w:style w:type="character" w:styleId="Erwhnung">
    <w:name w:val="Mention"/>
    <w:basedOn w:val="Absatz-Standardschriftart"/>
    <w:uiPriority w:val="99"/>
    <w:unhideWhenUsed/>
    <w:rsid w:val="003651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273949870">
      <w:bodyDiv w:val="1"/>
      <w:marLeft w:val="0"/>
      <w:marRight w:val="0"/>
      <w:marTop w:val="0"/>
      <w:marBottom w:val="0"/>
      <w:divBdr>
        <w:top w:val="none" w:sz="0" w:space="0" w:color="auto"/>
        <w:left w:val="none" w:sz="0" w:space="0" w:color="auto"/>
        <w:bottom w:val="none" w:sz="0" w:space="0" w:color="auto"/>
        <w:right w:val="none" w:sz="0" w:space="0" w:color="auto"/>
      </w:divBdr>
      <w:divsChild>
        <w:div w:id="391855956">
          <w:marLeft w:val="0"/>
          <w:marRight w:val="0"/>
          <w:marTop w:val="0"/>
          <w:marBottom w:val="0"/>
          <w:divBdr>
            <w:top w:val="none" w:sz="0" w:space="0" w:color="auto"/>
            <w:left w:val="none" w:sz="0" w:space="0" w:color="auto"/>
            <w:bottom w:val="none" w:sz="0" w:space="0" w:color="auto"/>
            <w:right w:val="none" w:sz="0" w:space="0" w:color="auto"/>
          </w:divBdr>
          <w:divsChild>
            <w:div w:id="1752771194">
              <w:marLeft w:val="0"/>
              <w:marRight w:val="0"/>
              <w:marTop w:val="0"/>
              <w:marBottom w:val="0"/>
              <w:divBdr>
                <w:top w:val="none" w:sz="0" w:space="0" w:color="auto"/>
                <w:left w:val="none" w:sz="0" w:space="0" w:color="auto"/>
                <w:bottom w:val="none" w:sz="0" w:space="0" w:color="auto"/>
                <w:right w:val="none" w:sz="0" w:space="0" w:color="auto"/>
              </w:divBdr>
              <w:divsChild>
                <w:div w:id="712967534">
                  <w:marLeft w:val="0"/>
                  <w:marRight w:val="0"/>
                  <w:marTop w:val="0"/>
                  <w:marBottom w:val="0"/>
                  <w:divBdr>
                    <w:top w:val="none" w:sz="0" w:space="0" w:color="auto"/>
                    <w:left w:val="none" w:sz="0" w:space="0" w:color="auto"/>
                    <w:bottom w:val="none" w:sz="0" w:space="0" w:color="auto"/>
                    <w:right w:val="none" w:sz="0" w:space="0" w:color="auto"/>
                  </w:divBdr>
                  <w:divsChild>
                    <w:div w:id="917521968">
                      <w:marLeft w:val="0"/>
                      <w:marRight w:val="0"/>
                      <w:marTop w:val="0"/>
                      <w:marBottom w:val="0"/>
                      <w:divBdr>
                        <w:top w:val="none" w:sz="0" w:space="0" w:color="auto"/>
                        <w:left w:val="none" w:sz="0" w:space="0" w:color="auto"/>
                        <w:bottom w:val="none" w:sz="0" w:space="0" w:color="auto"/>
                        <w:right w:val="none" w:sz="0" w:space="0" w:color="auto"/>
                      </w:divBdr>
                      <w:divsChild>
                        <w:div w:id="824710277">
                          <w:marLeft w:val="0"/>
                          <w:marRight w:val="0"/>
                          <w:marTop w:val="0"/>
                          <w:marBottom w:val="0"/>
                          <w:divBdr>
                            <w:top w:val="none" w:sz="0" w:space="0" w:color="auto"/>
                            <w:left w:val="none" w:sz="0" w:space="0" w:color="auto"/>
                            <w:bottom w:val="none" w:sz="0" w:space="0" w:color="auto"/>
                            <w:right w:val="none" w:sz="0" w:space="0" w:color="auto"/>
                          </w:divBdr>
                          <w:divsChild>
                            <w:div w:id="11567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641887">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06814914">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180655996">
      <w:bodyDiv w:val="1"/>
      <w:marLeft w:val="0"/>
      <w:marRight w:val="0"/>
      <w:marTop w:val="0"/>
      <w:marBottom w:val="0"/>
      <w:divBdr>
        <w:top w:val="none" w:sz="0" w:space="0" w:color="auto"/>
        <w:left w:val="none" w:sz="0" w:space="0" w:color="auto"/>
        <w:bottom w:val="none" w:sz="0" w:space="0" w:color="auto"/>
        <w:right w:val="none" w:sz="0" w:space="0" w:color="auto"/>
      </w:divBdr>
      <w:divsChild>
        <w:div w:id="275216097">
          <w:marLeft w:val="0"/>
          <w:marRight w:val="0"/>
          <w:marTop w:val="0"/>
          <w:marBottom w:val="0"/>
          <w:divBdr>
            <w:top w:val="none" w:sz="0" w:space="0" w:color="auto"/>
            <w:left w:val="none" w:sz="0" w:space="0" w:color="auto"/>
            <w:bottom w:val="none" w:sz="0" w:space="0" w:color="auto"/>
            <w:right w:val="none" w:sz="0" w:space="0" w:color="auto"/>
          </w:divBdr>
          <w:divsChild>
            <w:div w:id="447236635">
              <w:marLeft w:val="0"/>
              <w:marRight w:val="0"/>
              <w:marTop w:val="0"/>
              <w:marBottom w:val="0"/>
              <w:divBdr>
                <w:top w:val="none" w:sz="0" w:space="0" w:color="auto"/>
                <w:left w:val="none" w:sz="0" w:space="0" w:color="auto"/>
                <w:bottom w:val="none" w:sz="0" w:space="0" w:color="auto"/>
                <w:right w:val="none" w:sz="0" w:space="0" w:color="auto"/>
              </w:divBdr>
              <w:divsChild>
                <w:div w:id="288629643">
                  <w:marLeft w:val="0"/>
                  <w:marRight w:val="0"/>
                  <w:marTop w:val="0"/>
                  <w:marBottom w:val="0"/>
                  <w:divBdr>
                    <w:top w:val="none" w:sz="0" w:space="0" w:color="auto"/>
                    <w:left w:val="none" w:sz="0" w:space="0" w:color="auto"/>
                    <w:bottom w:val="none" w:sz="0" w:space="0" w:color="auto"/>
                    <w:right w:val="none" w:sz="0" w:space="0" w:color="auto"/>
                  </w:divBdr>
                  <w:divsChild>
                    <w:div w:id="918557961">
                      <w:marLeft w:val="0"/>
                      <w:marRight w:val="0"/>
                      <w:marTop w:val="0"/>
                      <w:marBottom w:val="0"/>
                      <w:divBdr>
                        <w:top w:val="none" w:sz="0" w:space="0" w:color="auto"/>
                        <w:left w:val="none" w:sz="0" w:space="0" w:color="auto"/>
                        <w:bottom w:val="none" w:sz="0" w:space="0" w:color="auto"/>
                        <w:right w:val="none" w:sz="0" w:space="0" w:color="auto"/>
                      </w:divBdr>
                      <w:divsChild>
                        <w:div w:id="461921204">
                          <w:marLeft w:val="0"/>
                          <w:marRight w:val="0"/>
                          <w:marTop w:val="0"/>
                          <w:marBottom w:val="0"/>
                          <w:divBdr>
                            <w:top w:val="none" w:sz="0" w:space="0" w:color="auto"/>
                            <w:left w:val="none" w:sz="0" w:space="0" w:color="auto"/>
                            <w:bottom w:val="none" w:sz="0" w:space="0" w:color="auto"/>
                            <w:right w:val="none" w:sz="0" w:space="0" w:color="auto"/>
                          </w:divBdr>
                          <w:divsChild>
                            <w:div w:id="3845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325209120">
      <w:bodyDiv w:val="1"/>
      <w:marLeft w:val="0"/>
      <w:marRight w:val="0"/>
      <w:marTop w:val="0"/>
      <w:marBottom w:val="0"/>
      <w:divBdr>
        <w:top w:val="none" w:sz="0" w:space="0" w:color="auto"/>
        <w:left w:val="none" w:sz="0" w:space="0" w:color="auto"/>
        <w:bottom w:val="none" w:sz="0" w:space="0" w:color="auto"/>
        <w:right w:val="none" w:sz="0" w:space="0" w:color="auto"/>
      </w:divBdr>
      <w:divsChild>
        <w:div w:id="63190158">
          <w:marLeft w:val="0"/>
          <w:marRight w:val="0"/>
          <w:marTop w:val="0"/>
          <w:marBottom w:val="0"/>
          <w:divBdr>
            <w:top w:val="none" w:sz="0" w:space="0" w:color="auto"/>
            <w:left w:val="none" w:sz="0" w:space="0" w:color="auto"/>
            <w:bottom w:val="none" w:sz="0" w:space="0" w:color="auto"/>
            <w:right w:val="none" w:sz="0" w:space="0" w:color="auto"/>
          </w:divBdr>
          <w:divsChild>
            <w:div w:id="292297997">
              <w:marLeft w:val="0"/>
              <w:marRight w:val="0"/>
              <w:marTop w:val="0"/>
              <w:marBottom w:val="0"/>
              <w:divBdr>
                <w:top w:val="none" w:sz="0" w:space="0" w:color="auto"/>
                <w:left w:val="none" w:sz="0" w:space="0" w:color="auto"/>
                <w:bottom w:val="none" w:sz="0" w:space="0" w:color="auto"/>
                <w:right w:val="none" w:sz="0" w:space="0" w:color="auto"/>
              </w:divBdr>
              <w:divsChild>
                <w:div w:id="1693725743">
                  <w:marLeft w:val="0"/>
                  <w:marRight w:val="0"/>
                  <w:marTop w:val="0"/>
                  <w:marBottom w:val="0"/>
                  <w:divBdr>
                    <w:top w:val="none" w:sz="0" w:space="0" w:color="auto"/>
                    <w:left w:val="none" w:sz="0" w:space="0" w:color="auto"/>
                    <w:bottom w:val="none" w:sz="0" w:space="0" w:color="auto"/>
                    <w:right w:val="none" w:sz="0" w:space="0" w:color="auto"/>
                  </w:divBdr>
                  <w:divsChild>
                    <w:div w:id="1703627430">
                      <w:marLeft w:val="0"/>
                      <w:marRight w:val="0"/>
                      <w:marTop w:val="0"/>
                      <w:marBottom w:val="0"/>
                      <w:divBdr>
                        <w:top w:val="none" w:sz="0" w:space="0" w:color="auto"/>
                        <w:left w:val="none" w:sz="0" w:space="0" w:color="auto"/>
                        <w:bottom w:val="none" w:sz="0" w:space="0" w:color="auto"/>
                        <w:right w:val="none" w:sz="0" w:space="0" w:color="auto"/>
                      </w:divBdr>
                      <w:divsChild>
                        <w:div w:id="1502891049">
                          <w:marLeft w:val="0"/>
                          <w:marRight w:val="0"/>
                          <w:marTop w:val="0"/>
                          <w:marBottom w:val="0"/>
                          <w:divBdr>
                            <w:top w:val="none" w:sz="0" w:space="0" w:color="auto"/>
                            <w:left w:val="none" w:sz="0" w:space="0" w:color="auto"/>
                            <w:bottom w:val="none" w:sz="0" w:space="0" w:color="auto"/>
                            <w:right w:val="none" w:sz="0" w:space="0" w:color="auto"/>
                          </w:divBdr>
                          <w:divsChild>
                            <w:div w:id="17486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544322339">
      <w:bodyDiv w:val="1"/>
      <w:marLeft w:val="0"/>
      <w:marRight w:val="0"/>
      <w:marTop w:val="0"/>
      <w:marBottom w:val="0"/>
      <w:divBdr>
        <w:top w:val="none" w:sz="0" w:space="0" w:color="auto"/>
        <w:left w:val="none" w:sz="0" w:space="0" w:color="auto"/>
        <w:bottom w:val="none" w:sz="0" w:space="0" w:color="auto"/>
        <w:right w:val="none" w:sz="0" w:space="0" w:color="auto"/>
      </w:divBdr>
      <w:divsChild>
        <w:div w:id="151602250">
          <w:marLeft w:val="0"/>
          <w:marRight w:val="0"/>
          <w:marTop w:val="0"/>
          <w:marBottom w:val="0"/>
          <w:divBdr>
            <w:top w:val="none" w:sz="0" w:space="0" w:color="auto"/>
            <w:left w:val="none" w:sz="0" w:space="0" w:color="auto"/>
            <w:bottom w:val="none" w:sz="0" w:space="0" w:color="auto"/>
            <w:right w:val="none" w:sz="0" w:space="0" w:color="auto"/>
          </w:divBdr>
          <w:divsChild>
            <w:div w:id="461851877">
              <w:marLeft w:val="0"/>
              <w:marRight w:val="0"/>
              <w:marTop w:val="0"/>
              <w:marBottom w:val="0"/>
              <w:divBdr>
                <w:top w:val="none" w:sz="0" w:space="0" w:color="auto"/>
                <w:left w:val="none" w:sz="0" w:space="0" w:color="auto"/>
                <w:bottom w:val="none" w:sz="0" w:space="0" w:color="auto"/>
                <w:right w:val="none" w:sz="0" w:space="0" w:color="auto"/>
              </w:divBdr>
              <w:divsChild>
                <w:div w:id="435100141">
                  <w:marLeft w:val="0"/>
                  <w:marRight w:val="0"/>
                  <w:marTop w:val="0"/>
                  <w:marBottom w:val="0"/>
                  <w:divBdr>
                    <w:top w:val="none" w:sz="0" w:space="0" w:color="auto"/>
                    <w:left w:val="none" w:sz="0" w:space="0" w:color="auto"/>
                    <w:bottom w:val="none" w:sz="0" w:space="0" w:color="auto"/>
                    <w:right w:val="none" w:sz="0" w:space="0" w:color="auto"/>
                  </w:divBdr>
                  <w:divsChild>
                    <w:div w:id="786972847">
                      <w:marLeft w:val="0"/>
                      <w:marRight w:val="0"/>
                      <w:marTop w:val="0"/>
                      <w:marBottom w:val="0"/>
                      <w:divBdr>
                        <w:top w:val="none" w:sz="0" w:space="0" w:color="auto"/>
                        <w:left w:val="none" w:sz="0" w:space="0" w:color="auto"/>
                        <w:bottom w:val="none" w:sz="0" w:space="0" w:color="auto"/>
                        <w:right w:val="none" w:sz="0" w:space="0" w:color="auto"/>
                      </w:divBdr>
                      <w:divsChild>
                        <w:div w:id="526988773">
                          <w:marLeft w:val="0"/>
                          <w:marRight w:val="0"/>
                          <w:marTop w:val="0"/>
                          <w:marBottom w:val="0"/>
                          <w:divBdr>
                            <w:top w:val="none" w:sz="0" w:space="0" w:color="auto"/>
                            <w:left w:val="none" w:sz="0" w:space="0" w:color="auto"/>
                            <w:bottom w:val="none" w:sz="0" w:space="0" w:color="auto"/>
                            <w:right w:val="none" w:sz="0" w:space="0" w:color="auto"/>
                          </w:divBdr>
                          <w:divsChild>
                            <w:div w:id="10178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956497">
      <w:bodyDiv w:val="1"/>
      <w:marLeft w:val="0"/>
      <w:marRight w:val="0"/>
      <w:marTop w:val="0"/>
      <w:marBottom w:val="0"/>
      <w:divBdr>
        <w:top w:val="none" w:sz="0" w:space="0" w:color="auto"/>
        <w:left w:val="none" w:sz="0" w:space="0" w:color="auto"/>
        <w:bottom w:val="none" w:sz="0" w:space="0" w:color="auto"/>
        <w:right w:val="none" w:sz="0" w:space="0" w:color="auto"/>
      </w:divBdr>
      <w:divsChild>
        <w:div w:id="778597844">
          <w:marLeft w:val="0"/>
          <w:marRight w:val="0"/>
          <w:marTop w:val="0"/>
          <w:marBottom w:val="0"/>
          <w:divBdr>
            <w:top w:val="none" w:sz="0" w:space="0" w:color="auto"/>
            <w:left w:val="none" w:sz="0" w:space="0" w:color="auto"/>
            <w:bottom w:val="none" w:sz="0" w:space="0" w:color="auto"/>
            <w:right w:val="none" w:sz="0" w:space="0" w:color="auto"/>
          </w:divBdr>
          <w:divsChild>
            <w:div w:id="1409811017">
              <w:marLeft w:val="0"/>
              <w:marRight w:val="0"/>
              <w:marTop w:val="0"/>
              <w:marBottom w:val="0"/>
              <w:divBdr>
                <w:top w:val="none" w:sz="0" w:space="0" w:color="auto"/>
                <w:left w:val="none" w:sz="0" w:space="0" w:color="auto"/>
                <w:bottom w:val="none" w:sz="0" w:space="0" w:color="auto"/>
                <w:right w:val="none" w:sz="0" w:space="0" w:color="auto"/>
              </w:divBdr>
              <w:divsChild>
                <w:div w:id="1452281662">
                  <w:marLeft w:val="0"/>
                  <w:marRight w:val="0"/>
                  <w:marTop w:val="0"/>
                  <w:marBottom w:val="0"/>
                  <w:divBdr>
                    <w:top w:val="none" w:sz="0" w:space="0" w:color="auto"/>
                    <w:left w:val="none" w:sz="0" w:space="0" w:color="auto"/>
                    <w:bottom w:val="none" w:sz="0" w:space="0" w:color="auto"/>
                    <w:right w:val="none" w:sz="0" w:space="0" w:color="auto"/>
                  </w:divBdr>
                  <w:divsChild>
                    <w:div w:id="887492591">
                      <w:marLeft w:val="0"/>
                      <w:marRight w:val="0"/>
                      <w:marTop w:val="0"/>
                      <w:marBottom w:val="0"/>
                      <w:divBdr>
                        <w:top w:val="none" w:sz="0" w:space="0" w:color="auto"/>
                        <w:left w:val="none" w:sz="0" w:space="0" w:color="auto"/>
                        <w:bottom w:val="none" w:sz="0" w:space="0" w:color="auto"/>
                        <w:right w:val="none" w:sz="0" w:space="0" w:color="auto"/>
                      </w:divBdr>
                      <w:divsChild>
                        <w:div w:id="1002705742">
                          <w:marLeft w:val="0"/>
                          <w:marRight w:val="0"/>
                          <w:marTop w:val="0"/>
                          <w:marBottom w:val="0"/>
                          <w:divBdr>
                            <w:top w:val="none" w:sz="0" w:space="0" w:color="auto"/>
                            <w:left w:val="none" w:sz="0" w:space="0" w:color="auto"/>
                            <w:bottom w:val="none" w:sz="0" w:space="0" w:color="auto"/>
                            <w:right w:val="none" w:sz="0" w:space="0" w:color="auto"/>
                          </w:divBdr>
                          <w:divsChild>
                            <w:div w:id="10049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584912">
      <w:bodyDiv w:val="1"/>
      <w:marLeft w:val="0"/>
      <w:marRight w:val="0"/>
      <w:marTop w:val="0"/>
      <w:marBottom w:val="0"/>
      <w:divBdr>
        <w:top w:val="none" w:sz="0" w:space="0" w:color="auto"/>
        <w:left w:val="none" w:sz="0" w:space="0" w:color="auto"/>
        <w:bottom w:val="none" w:sz="0" w:space="0" w:color="auto"/>
        <w:right w:val="none" w:sz="0" w:space="0" w:color="auto"/>
      </w:divBdr>
      <w:divsChild>
        <w:div w:id="1944729106">
          <w:marLeft w:val="0"/>
          <w:marRight w:val="0"/>
          <w:marTop w:val="0"/>
          <w:marBottom w:val="0"/>
          <w:divBdr>
            <w:top w:val="none" w:sz="0" w:space="0" w:color="auto"/>
            <w:left w:val="none" w:sz="0" w:space="0" w:color="auto"/>
            <w:bottom w:val="none" w:sz="0" w:space="0" w:color="auto"/>
            <w:right w:val="none" w:sz="0" w:space="0" w:color="auto"/>
          </w:divBdr>
          <w:divsChild>
            <w:div w:id="435760397">
              <w:marLeft w:val="0"/>
              <w:marRight w:val="0"/>
              <w:marTop w:val="0"/>
              <w:marBottom w:val="0"/>
              <w:divBdr>
                <w:top w:val="none" w:sz="0" w:space="0" w:color="auto"/>
                <w:left w:val="none" w:sz="0" w:space="0" w:color="auto"/>
                <w:bottom w:val="none" w:sz="0" w:space="0" w:color="auto"/>
                <w:right w:val="none" w:sz="0" w:space="0" w:color="auto"/>
              </w:divBdr>
              <w:divsChild>
                <w:div w:id="1082338154">
                  <w:marLeft w:val="0"/>
                  <w:marRight w:val="0"/>
                  <w:marTop w:val="0"/>
                  <w:marBottom w:val="0"/>
                  <w:divBdr>
                    <w:top w:val="none" w:sz="0" w:space="0" w:color="auto"/>
                    <w:left w:val="none" w:sz="0" w:space="0" w:color="auto"/>
                    <w:bottom w:val="none" w:sz="0" w:space="0" w:color="auto"/>
                    <w:right w:val="none" w:sz="0" w:space="0" w:color="auto"/>
                  </w:divBdr>
                  <w:divsChild>
                    <w:div w:id="460684682">
                      <w:marLeft w:val="0"/>
                      <w:marRight w:val="0"/>
                      <w:marTop w:val="0"/>
                      <w:marBottom w:val="0"/>
                      <w:divBdr>
                        <w:top w:val="none" w:sz="0" w:space="0" w:color="auto"/>
                        <w:left w:val="none" w:sz="0" w:space="0" w:color="auto"/>
                        <w:bottom w:val="none" w:sz="0" w:space="0" w:color="auto"/>
                        <w:right w:val="none" w:sz="0" w:space="0" w:color="auto"/>
                      </w:divBdr>
                      <w:divsChild>
                        <w:div w:id="962884713">
                          <w:marLeft w:val="0"/>
                          <w:marRight w:val="0"/>
                          <w:marTop w:val="0"/>
                          <w:marBottom w:val="0"/>
                          <w:divBdr>
                            <w:top w:val="none" w:sz="0" w:space="0" w:color="auto"/>
                            <w:left w:val="none" w:sz="0" w:space="0" w:color="auto"/>
                            <w:bottom w:val="none" w:sz="0" w:space="0" w:color="auto"/>
                            <w:right w:val="none" w:sz="0" w:space="0" w:color="auto"/>
                          </w:divBdr>
                          <w:divsChild>
                            <w:div w:id="19558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digital-solutions/digital-injection-moulding-production/optimise-plastic-viscosity"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gelgloba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bias.neumann@engel.at" TargetMode="External"/><Relationship Id="rId4" Type="http://schemas.openxmlformats.org/officeDocument/2006/relationships/settings" Target="settings.xml"/><Relationship Id="rId9" Type="http://schemas.openxmlformats.org/officeDocument/2006/relationships/hyperlink" Target="https://www.engelglobal.com/en/fairs-events/K202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CA5EDA80-C715-4CC1-A8A8-52E60B2D9FA3}"/>
</file>

<file path=customXml/itemProps3.xml><?xml version="1.0" encoding="utf-8"?>
<ds:datastoreItem xmlns:ds="http://schemas.openxmlformats.org/officeDocument/2006/customXml" ds:itemID="{DDEE763A-1071-4CF2-BDFD-0FB457C14E00}"/>
</file>

<file path=customXml/itemProps4.xml><?xml version="1.0" encoding="utf-8"?>
<ds:datastoreItem xmlns:ds="http://schemas.openxmlformats.org/officeDocument/2006/customXml" ds:itemID="{9850560F-5C57-4491-AA83-D1847A8993D9}"/>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857</Words>
  <Characters>5412</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6257</CharactersWithSpaces>
  <SharedDoc>false</SharedDoc>
  <HLinks>
    <vt:vector size="30" baseType="variant">
      <vt:variant>
        <vt:i4>2687091</vt:i4>
      </vt:variant>
      <vt:variant>
        <vt:i4>9</vt:i4>
      </vt:variant>
      <vt:variant>
        <vt:i4>0</vt:i4>
      </vt:variant>
      <vt:variant>
        <vt:i4>5</vt:i4>
      </vt:variant>
      <vt:variant>
        <vt:lpwstr>http://www.engelglobal.com/</vt:lpwstr>
      </vt:variant>
      <vt:variant>
        <vt:lpwstr/>
      </vt:variant>
      <vt:variant>
        <vt:i4>4980772</vt:i4>
      </vt:variant>
      <vt:variant>
        <vt:i4>6</vt:i4>
      </vt:variant>
      <vt:variant>
        <vt:i4>0</vt:i4>
      </vt:variant>
      <vt:variant>
        <vt:i4>5</vt:i4>
      </vt:variant>
      <vt:variant>
        <vt:lpwstr>mailto:tobias.neumann@engel.at</vt:lpwstr>
      </vt:variant>
      <vt:variant>
        <vt:lpwstr/>
      </vt:variant>
      <vt:variant>
        <vt:i4>851974</vt:i4>
      </vt:variant>
      <vt:variant>
        <vt:i4>3</vt:i4>
      </vt:variant>
      <vt:variant>
        <vt:i4>0</vt:i4>
      </vt:variant>
      <vt:variant>
        <vt:i4>5</vt:i4>
      </vt:variant>
      <vt:variant>
        <vt:lpwstr>https://www.engelglobal.com/en/fairs-events/K2025</vt:lpwstr>
      </vt:variant>
      <vt:variant>
        <vt:lpwstr/>
      </vt:variant>
      <vt:variant>
        <vt:i4>589892</vt:i4>
      </vt:variant>
      <vt:variant>
        <vt:i4>0</vt:i4>
      </vt:variant>
      <vt:variant>
        <vt:i4>0</vt:i4>
      </vt:variant>
      <vt:variant>
        <vt:i4>5</vt:i4>
      </vt:variant>
      <vt:variant>
        <vt:lpwstr>https://www.engelglobal.com/en/digital-solutions/digital-injection-moulding-production/optimise-plastic-viscosity</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3</cp:revision>
  <cp:lastPrinted>2025-09-22T11:07:00Z</cp:lastPrinted>
  <dcterms:created xsi:type="dcterms:W3CDTF">2025-09-22T11:09:00Z</dcterms:created>
  <dcterms:modified xsi:type="dcterms:W3CDTF">2025-09-22T11:11:00Z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