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59B5" w14:textId="5F3AA169" w:rsidR="00DC2612" w:rsidRDefault="003360C9" w:rsidP="00063D48">
      <w:pPr>
        <w:spacing w:line="316" w:lineRule="auto"/>
        <w:ind w:right="99"/>
        <w:rPr>
          <w:sz w:val="26"/>
        </w:rPr>
      </w:pPr>
      <w:r>
        <w:rPr>
          <w:color w:val="1A161A"/>
          <w:sz w:val="26"/>
        </w:rPr>
        <w:t xml:space="preserve">Vertikální vstřikovací stroj na výrobu komponentů palivových článků </w:t>
      </w:r>
      <w:r w:rsidR="00E239B6">
        <w:rPr>
          <w:color w:val="1A161A"/>
          <w:sz w:val="26"/>
        </w:rPr>
        <w:t>na</w:t>
      </w:r>
      <w:r>
        <w:rPr>
          <w:color w:val="1A161A"/>
          <w:sz w:val="26"/>
        </w:rPr>
        <w:t xml:space="preserve"> K 2025:</w:t>
      </w:r>
    </w:p>
    <w:p w14:paraId="2FEB59B6" w14:textId="77777777" w:rsidR="00DC2612" w:rsidRPr="002F43E6" w:rsidRDefault="003360C9" w:rsidP="00063D48">
      <w:pPr>
        <w:spacing w:line="314" w:lineRule="auto"/>
        <w:ind w:right="99"/>
        <w:rPr>
          <w:b/>
          <w:sz w:val="28"/>
          <w:szCs w:val="28"/>
        </w:rPr>
      </w:pPr>
      <w:r w:rsidRPr="002F43E6">
        <w:rPr>
          <w:b/>
          <w:color w:val="1A161A"/>
          <w:sz w:val="28"/>
          <w:szCs w:val="28"/>
        </w:rPr>
        <w:t>ENGEL představuje efektivní a automatizované výrobní řešení pro přesná těsnění z LSR</w:t>
      </w:r>
    </w:p>
    <w:p w14:paraId="2FEB59B7" w14:textId="77777777" w:rsidR="00DC2612" w:rsidRPr="003F61CC" w:rsidRDefault="00DC2612">
      <w:pPr>
        <w:pStyle w:val="Textkrper"/>
        <w:spacing w:before="240"/>
        <w:rPr>
          <w:b/>
          <w:sz w:val="26"/>
        </w:rPr>
      </w:pPr>
    </w:p>
    <w:p w14:paraId="2FEB59B9" w14:textId="5265EB99" w:rsidR="00DC2612" w:rsidRPr="003F61CC" w:rsidRDefault="003360C9" w:rsidP="00063D48">
      <w:pPr>
        <w:spacing w:after="120" w:line="312" w:lineRule="auto"/>
        <w:rPr>
          <w:i/>
        </w:rPr>
      </w:pPr>
      <w:r w:rsidRPr="003F61CC">
        <w:rPr>
          <w:i/>
          <w:color w:val="1A161A"/>
        </w:rPr>
        <w:t>Schwertberg</w:t>
      </w:r>
      <w:r w:rsidRPr="003F61CC">
        <w:rPr>
          <w:i/>
          <w:color w:val="1A161A"/>
          <w:spacing w:val="23"/>
        </w:rPr>
        <w:t xml:space="preserve"> </w:t>
      </w:r>
      <w:r w:rsidRPr="003F61CC">
        <w:rPr>
          <w:i/>
          <w:color w:val="1A161A"/>
        </w:rPr>
        <w:t>-</w:t>
      </w:r>
      <w:r w:rsidRPr="003F61CC">
        <w:rPr>
          <w:i/>
          <w:color w:val="1A161A"/>
          <w:spacing w:val="24"/>
        </w:rPr>
        <w:t xml:space="preserve"> </w:t>
      </w:r>
      <w:r w:rsidRPr="003F61CC">
        <w:rPr>
          <w:i/>
          <w:color w:val="1A161A"/>
        </w:rPr>
        <w:t>Rakousko,</w:t>
      </w:r>
      <w:r w:rsidRPr="003F61CC">
        <w:rPr>
          <w:i/>
          <w:color w:val="1A161A"/>
          <w:spacing w:val="25"/>
        </w:rPr>
        <w:t xml:space="preserve"> </w:t>
      </w:r>
      <w:r w:rsidRPr="003F61CC">
        <w:rPr>
          <w:i/>
          <w:color w:val="1A161A"/>
        </w:rPr>
        <w:t>červenec</w:t>
      </w:r>
      <w:r w:rsidRPr="003F61CC">
        <w:rPr>
          <w:i/>
          <w:color w:val="1A161A"/>
          <w:spacing w:val="23"/>
        </w:rPr>
        <w:t xml:space="preserve"> </w:t>
      </w:r>
      <w:r w:rsidRPr="003F61CC">
        <w:rPr>
          <w:i/>
          <w:color w:val="1A161A"/>
          <w:spacing w:val="-4"/>
        </w:rPr>
        <w:t>2025</w:t>
      </w:r>
      <w:r w:rsidR="00063D48" w:rsidRPr="003F61CC">
        <w:rPr>
          <w:i/>
          <w:color w:val="1A161A"/>
          <w:spacing w:val="-4"/>
        </w:rPr>
        <w:br/>
      </w:r>
      <w:r w:rsidRPr="003F61CC">
        <w:rPr>
          <w:b/>
          <w:bCs/>
          <w:color w:val="1A161A"/>
          <w:w w:val="105"/>
        </w:rPr>
        <w:t>Na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veletrhu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K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2025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představuje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společnost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ENGEL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w w:val="105"/>
        </w:rPr>
        <w:t>vysoce</w:t>
      </w:r>
      <w:r w:rsidRPr="003F61CC">
        <w:rPr>
          <w:b/>
          <w:bCs/>
          <w:spacing w:val="-14"/>
          <w:w w:val="105"/>
        </w:rPr>
        <w:t xml:space="preserve"> </w:t>
      </w:r>
      <w:r w:rsidRPr="003F61CC">
        <w:rPr>
          <w:b/>
          <w:bCs/>
          <w:w w:val="105"/>
        </w:rPr>
        <w:t>automatizovanou</w:t>
      </w:r>
      <w:r w:rsidRPr="003F61CC">
        <w:rPr>
          <w:b/>
          <w:bCs/>
          <w:spacing w:val="-15"/>
          <w:w w:val="105"/>
        </w:rPr>
        <w:t xml:space="preserve"> </w:t>
      </w:r>
      <w:r w:rsidRPr="003F61CC">
        <w:rPr>
          <w:b/>
          <w:bCs/>
          <w:w w:val="105"/>
        </w:rPr>
        <w:t>výrobní</w:t>
      </w:r>
      <w:r w:rsidRPr="003F61CC">
        <w:rPr>
          <w:b/>
          <w:bCs/>
          <w:spacing w:val="-14"/>
          <w:w w:val="105"/>
        </w:rPr>
        <w:t xml:space="preserve"> </w:t>
      </w:r>
      <w:r w:rsidRPr="003F61CC">
        <w:rPr>
          <w:b/>
          <w:bCs/>
          <w:w w:val="105"/>
        </w:rPr>
        <w:t>buňku</w:t>
      </w:r>
      <w:r w:rsidRPr="003F61CC">
        <w:rPr>
          <w:b/>
          <w:bCs/>
          <w:color w:val="1A161A"/>
          <w:w w:val="105"/>
        </w:rPr>
        <w:t>, ve které jsou vrstvy pro difúzi plynu (GDL) pro palivové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články zapouzdřeny těsněním z tekutého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silikonového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kaučuku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(LSR).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Tato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aplikace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slouží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jako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názorný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příklad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toho,</w:t>
      </w:r>
      <w:r w:rsidRPr="003F61CC">
        <w:rPr>
          <w:b/>
          <w:bCs/>
          <w:color w:val="1A161A"/>
          <w:spacing w:val="-15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jak</w:t>
      </w:r>
      <w:r w:rsidRPr="003F61CC">
        <w:rPr>
          <w:b/>
          <w:bCs/>
          <w:color w:val="1A161A"/>
          <w:spacing w:val="-14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lze citlivé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funkční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prvky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z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fóliového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materiálu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ekonomicky,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bezpečně</w:t>
      </w:r>
      <w:r w:rsidRPr="003F61CC">
        <w:rPr>
          <w:b/>
          <w:bCs/>
          <w:color w:val="1A161A"/>
          <w:spacing w:val="-2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a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přesně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="00E239B6" w:rsidRPr="003F61CC">
        <w:rPr>
          <w:b/>
          <w:bCs/>
          <w:color w:val="1A161A"/>
          <w:w w:val="105"/>
        </w:rPr>
        <w:t>přestříknout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pomocí LSR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díky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vysoce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přesnému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řízení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procesu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-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což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je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klíčový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proces</w:t>
      </w:r>
      <w:r w:rsidRPr="003F61CC">
        <w:rPr>
          <w:b/>
          <w:bCs/>
          <w:color w:val="1A161A"/>
          <w:spacing w:val="-2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pro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sériovou</w:t>
      </w:r>
      <w:r w:rsidRPr="003F61CC">
        <w:rPr>
          <w:b/>
          <w:bCs/>
          <w:color w:val="1A161A"/>
          <w:spacing w:val="-1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výrobu</w:t>
      </w:r>
      <w:r w:rsidRPr="003F61CC">
        <w:rPr>
          <w:b/>
          <w:bCs/>
          <w:color w:val="1A161A"/>
          <w:spacing w:val="-2"/>
          <w:w w:val="105"/>
        </w:rPr>
        <w:t xml:space="preserve"> </w:t>
      </w:r>
      <w:r w:rsidRPr="003F61CC">
        <w:rPr>
          <w:b/>
          <w:bCs/>
          <w:color w:val="1A161A"/>
          <w:w w:val="105"/>
        </w:rPr>
        <w:t>v oblasti vodíkové mobility.</w:t>
      </w:r>
    </w:p>
    <w:p w14:paraId="2FEB59BC" w14:textId="26954EEC" w:rsidR="00DC2612" w:rsidRPr="003F61CC" w:rsidRDefault="003360C9" w:rsidP="002F43E6">
      <w:pPr>
        <w:pStyle w:val="Textkrper"/>
        <w:spacing w:before="108" w:after="120" w:line="312" w:lineRule="auto"/>
        <w:ind w:right="99"/>
      </w:pPr>
      <w:r w:rsidRPr="003F61CC">
        <w:rPr>
          <w:color w:val="1A161A"/>
          <w:w w:val="105"/>
          <w:sz w:val="22"/>
          <w:szCs w:val="22"/>
        </w:rPr>
        <w:t>Fólie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GDL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jsou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nedílnou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součástí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palivových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článků,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zajišťují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rovnoměrné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rozložení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reakčních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plynů ve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vrstvě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katalyzátoru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8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zároveň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vedou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elektrony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odvádějí</w:t>
      </w:r>
      <w:r w:rsidRPr="003F61CC">
        <w:rPr>
          <w:color w:val="1A161A"/>
          <w:spacing w:val="-8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vodu.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Aby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mohly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tuto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úlohu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plnit,</w:t>
      </w:r>
      <w:r w:rsidRPr="003F61CC">
        <w:rPr>
          <w:color w:val="1A161A"/>
          <w:spacing w:val="-7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musí být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naprosto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přesně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utěsněny,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aniž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by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byla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narušena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jejich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difuzní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funkce.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To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klade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nejvyšší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nároky na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přesnost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vstřikovacího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procesu,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souhru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formy,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stroje 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automatizace,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jakož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ekonomickou efektivitu výroby - jinými slovy na maximální kvalitu při co nejvyšším výkonu.</w:t>
      </w:r>
    </w:p>
    <w:p w14:paraId="2FEB59C3" w14:textId="7797E777" w:rsidR="00DC2612" w:rsidRPr="003F61CC" w:rsidRDefault="003360C9" w:rsidP="00063D48">
      <w:pPr>
        <w:pStyle w:val="Textkrper"/>
        <w:spacing w:after="120" w:line="312" w:lineRule="auto"/>
        <w:ind w:right="99"/>
        <w:rPr>
          <w:sz w:val="22"/>
          <w:szCs w:val="22"/>
        </w:rPr>
      </w:pPr>
      <w:r w:rsidRPr="003F61CC">
        <w:rPr>
          <w:color w:val="1A161A"/>
          <w:w w:val="105"/>
          <w:sz w:val="22"/>
          <w:szCs w:val="22"/>
        </w:rPr>
        <w:t>Základním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prvkem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tohoto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kompaktního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procesně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spolehlivého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kompletního řešení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="00E239B6" w:rsidRPr="003F61CC">
        <w:rPr>
          <w:color w:val="1A161A"/>
          <w:spacing w:val="-1"/>
          <w:w w:val="105"/>
          <w:sz w:val="22"/>
          <w:szCs w:val="22"/>
        </w:rPr>
        <w:t xml:space="preserve">ENGEL </w:t>
      </w:r>
      <w:r w:rsidRPr="003F61CC">
        <w:rPr>
          <w:color w:val="1A161A"/>
          <w:w w:val="105"/>
          <w:sz w:val="22"/>
          <w:szCs w:val="22"/>
        </w:rPr>
        <w:t xml:space="preserve">vertikální </w:t>
      </w:r>
      <w:r w:rsidRPr="003F61CC">
        <w:rPr>
          <w:w w:val="105"/>
          <w:sz w:val="22"/>
          <w:szCs w:val="22"/>
        </w:rPr>
        <w:t>vstřikovací</w:t>
      </w:r>
      <w:r w:rsidRPr="003F61CC">
        <w:rPr>
          <w:spacing w:val="-13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stroj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insert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150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</w:t>
      </w:r>
      <w:r w:rsidRPr="003F61CC">
        <w:rPr>
          <w:spacing w:val="-13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uzavírací</w:t>
      </w:r>
      <w:r w:rsidRPr="003F61CC">
        <w:rPr>
          <w:spacing w:val="-13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silou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1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500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kN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integrovaným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lastRenderedPageBreak/>
        <w:t>otočným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stolem.</w:t>
      </w:r>
      <w:r w:rsidRPr="003F61CC">
        <w:rPr>
          <w:spacing w:val="-1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 xml:space="preserve">Tato </w:t>
      </w:r>
      <w:r w:rsidRPr="003F61CC">
        <w:rPr>
          <w:color w:val="1A161A"/>
          <w:w w:val="105"/>
          <w:sz w:val="22"/>
          <w:szCs w:val="22"/>
        </w:rPr>
        <w:t>sestava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umožňuje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současné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vstřikování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odformování,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čímž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téměř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zdvojnásobuje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výkon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při době cyklu 50 sekund.</w:t>
      </w:r>
    </w:p>
    <w:p w14:paraId="2FEB59C4" w14:textId="3CEA283B" w:rsidR="00DC2612" w:rsidRPr="003F61CC" w:rsidRDefault="003360C9" w:rsidP="00063D48">
      <w:pPr>
        <w:pStyle w:val="Textkrper"/>
        <w:spacing w:before="118" w:after="120" w:line="312" w:lineRule="auto"/>
        <w:ind w:right="99"/>
        <w:rPr>
          <w:sz w:val="22"/>
          <w:szCs w:val="22"/>
        </w:rPr>
      </w:pPr>
      <w:r w:rsidRPr="003F61CC">
        <w:rPr>
          <w:color w:val="1A161A"/>
          <w:w w:val="105"/>
          <w:sz w:val="22"/>
          <w:szCs w:val="22"/>
        </w:rPr>
        <w:t>Vstřikování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se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provádí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pomocí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inovativní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koncepce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2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dutinových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forem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od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společnosti ACH Solution. Je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vybavena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systémem ACH SERVOSHOT 2G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 jeho elektrickým řízením trysek,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což zajišťuje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maximální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spolehlivost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procesu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trvale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vysokou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kvalitu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dílů,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při více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 xml:space="preserve">vstřikovacích bodech. </w:t>
      </w:r>
      <w:r w:rsidRPr="003F61CC">
        <w:rPr>
          <w:w w:val="105"/>
          <w:sz w:val="22"/>
          <w:szCs w:val="22"/>
        </w:rPr>
        <w:t>O veškerou manipulaci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 dílem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 xml:space="preserve">se stará </w:t>
      </w:r>
      <w:r w:rsidRPr="003F61CC">
        <w:rPr>
          <w:color w:val="1A161A"/>
          <w:w w:val="105"/>
          <w:sz w:val="22"/>
          <w:szCs w:val="22"/>
        </w:rPr>
        <w:t xml:space="preserve">plně </w:t>
      </w:r>
      <w:r w:rsidRPr="003F61CC">
        <w:rPr>
          <w:w w:val="105"/>
          <w:sz w:val="22"/>
          <w:szCs w:val="22"/>
        </w:rPr>
        <w:t>integrovaný kloubový robot easix od společnosti</w:t>
      </w:r>
      <w:r w:rsidRPr="003F61CC">
        <w:rPr>
          <w:spacing w:val="-10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ENGEL</w:t>
      </w:r>
      <w:r w:rsidRPr="003F61CC">
        <w:rPr>
          <w:color w:val="1A161A"/>
          <w:w w:val="105"/>
          <w:sz w:val="22"/>
          <w:szCs w:val="22"/>
        </w:rPr>
        <w:t>,</w:t>
      </w:r>
      <w:r w:rsidRPr="003F61CC">
        <w:rPr>
          <w:color w:val="1A161A"/>
          <w:spacing w:val="-10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který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přesně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koordinuje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pohyby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stroje</w:t>
      </w:r>
      <w:r w:rsidRPr="003F61CC">
        <w:rPr>
          <w:spacing w:val="-10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</w:t>
      </w:r>
      <w:r w:rsidRPr="003F61CC">
        <w:rPr>
          <w:spacing w:val="-10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automatizace.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prvním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kroku</w:t>
      </w:r>
      <w:r w:rsidRPr="003F61CC">
        <w:rPr>
          <w:color w:val="1A161A"/>
          <w:spacing w:val="-9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odebírá choulostivé fólie GDL z podávacího systému a přesně je umisťuje do přední stanice formy s otočným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stolem.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otočení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probíhá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vstřikovací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proces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zadní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stanici,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kde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jsou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fólie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částečně pře</w:t>
      </w:r>
      <w:r w:rsidR="00E239B6" w:rsidRPr="003F61CC">
        <w:rPr>
          <w:color w:val="1A161A"/>
          <w:w w:val="105"/>
          <w:sz w:val="22"/>
          <w:szCs w:val="22"/>
        </w:rPr>
        <w:t>stříknuty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přesně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umístěným,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tenkým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vysoce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přesným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těsněním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LSR.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Současně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se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 přední stanice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vyjmou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hotové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díly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vloží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se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nové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fólie.</w:t>
      </w:r>
      <w:r w:rsidRPr="003F61CC">
        <w:rPr>
          <w:color w:val="1A161A"/>
          <w:spacing w:val="-1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Integrovaný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kamerový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kontrolní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systém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pak</w:t>
      </w:r>
      <w:r w:rsidRPr="003F61CC">
        <w:rPr>
          <w:color w:val="1A161A"/>
          <w:spacing w:val="-13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ověřuje rovnoměrné rozložení tloušťky stěny těsnění LSR, čímž je zajištěna nejvyšší kvalita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dílu.</w:t>
      </w:r>
    </w:p>
    <w:p w14:paraId="2FEB59C5" w14:textId="77777777" w:rsidR="00DC2612" w:rsidRPr="003F61CC" w:rsidRDefault="003360C9" w:rsidP="00063D48">
      <w:pPr>
        <w:pStyle w:val="Textkrper"/>
        <w:spacing w:before="103" w:after="120" w:line="312" w:lineRule="auto"/>
        <w:ind w:right="99"/>
        <w:rPr>
          <w:sz w:val="22"/>
          <w:szCs w:val="22"/>
        </w:rPr>
      </w:pPr>
      <w:r w:rsidRPr="003F61CC">
        <w:rPr>
          <w:color w:val="1A161A"/>
          <w:w w:val="105"/>
          <w:sz w:val="22"/>
          <w:szCs w:val="22"/>
        </w:rPr>
        <w:t>Automatizační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systém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všechny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periferní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komponenty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jsou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plně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integrovány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 xml:space="preserve">do </w:t>
      </w:r>
      <w:r w:rsidRPr="003F61CC">
        <w:rPr>
          <w:w w:val="105"/>
          <w:sz w:val="22"/>
          <w:szCs w:val="22"/>
        </w:rPr>
        <w:t>řídicí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jednotky CC300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vstřikovacího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stroje.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Úzká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koordinace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mezi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vstřikovacím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procesem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pohyby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robota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zajišťuje plynulý, rychlý a efektivní průběh výroby.</w:t>
      </w:r>
    </w:p>
    <w:p w14:paraId="2FEB59C6" w14:textId="77777777" w:rsidR="00DC2612" w:rsidRPr="003F61CC" w:rsidRDefault="003360C9" w:rsidP="00063D48">
      <w:pPr>
        <w:pStyle w:val="Textkrper"/>
        <w:spacing w:before="115" w:after="120" w:line="312" w:lineRule="auto"/>
        <w:ind w:right="99"/>
        <w:rPr>
          <w:sz w:val="22"/>
          <w:szCs w:val="22"/>
        </w:rPr>
      </w:pPr>
      <w:r w:rsidRPr="003F61CC">
        <w:rPr>
          <w:w w:val="105"/>
          <w:sz w:val="22"/>
          <w:szCs w:val="22"/>
        </w:rPr>
        <w:t>Použitým materiálem LSR je Elastosil LR 3003/30 od společnosti WACKER, dávkovaný prostřednictvím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systému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ACH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MAXIMIX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3G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Pro.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Tento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dávkovací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systém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je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obzvláště</w:t>
      </w:r>
      <w:r w:rsidRPr="003F61CC">
        <w:rPr>
          <w:spacing w:val="-15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vhodný</w:t>
      </w:r>
      <w:r w:rsidRPr="003F61CC">
        <w:rPr>
          <w:spacing w:val="-14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pro nízké hmotnosti výstřiků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- v tomto případě 16,8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g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- a zajišťuje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přesný poměr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míchání a vysokou stabilitu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procesu.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Je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také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integrován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do řídicí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jednotky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CC300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společnosti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ENGEL.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Díky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regulaci objemu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pomocí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digitálního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asistenčního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systému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iQ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weight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control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společnosti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ENGEL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se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dále zvyšuje</w:t>
      </w:r>
      <w:r w:rsidRPr="003F61CC">
        <w:rPr>
          <w:spacing w:val="-2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přesnost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vstřikovacího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procesu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hmotnost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dílu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zůstává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spolehlivě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konstantní.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Zvláště důležitým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požadavkem</w:t>
      </w:r>
      <w:r w:rsidRPr="003F61CC">
        <w:rPr>
          <w:spacing w:val="-9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v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této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aplikaci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je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rovnoměrné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rozložení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těsnění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bez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přeplnění</w:t>
      </w:r>
      <w:r w:rsidRPr="003F61CC">
        <w:rPr>
          <w:spacing w:val="-9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nebo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dutin</w:t>
      </w:r>
      <w:r w:rsidRPr="003F61CC">
        <w:rPr>
          <w:spacing w:val="-8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- požadavky,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které jsou optimálně splněny díky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souhře vysoce přesného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vstřikovacího</w:t>
      </w:r>
      <w:r w:rsidRPr="003F61CC">
        <w:rPr>
          <w:spacing w:val="-1"/>
          <w:w w:val="105"/>
          <w:sz w:val="22"/>
          <w:szCs w:val="22"/>
        </w:rPr>
        <w:t xml:space="preserve"> </w:t>
      </w:r>
      <w:r w:rsidRPr="003F61CC">
        <w:rPr>
          <w:w w:val="105"/>
          <w:sz w:val="22"/>
          <w:szCs w:val="22"/>
        </w:rPr>
        <w:t>stroje, digitálních řešení a silných partnerů.</w:t>
      </w:r>
    </w:p>
    <w:p w14:paraId="403322DF" w14:textId="77777777" w:rsidR="00063D48" w:rsidRPr="003F61CC" w:rsidRDefault="003360C9" w:rsidP="00063D48">
      <w:pPr>
        <w:pStyle w:val="Textkrper"/>
        <w:spacing w:before="104" w:after="120" w:line="312" w:lineRule="auto"/>
        <w:ind w:right="99"/>
        <w:rPr>
          <w:sz w:val="22"/>
          <w:szCs w:val="22"/>
        </w:rPr>
      </w:pPr>
      <w:r w:rsidRPr="003F61CC">
        <w:rPr>
          <w:color w:val="1A161A"/>
          <w:w w:val="105"/>
          <w:sz w:val="22"/>
          <w:szCs w:val="22"/>
        </w:rPr>
        <w:t>Vertikální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koncepce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stroje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řady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ENGEL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insert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nabízí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kromě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vysoké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přesnosti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také</w:t>
      </w:r>
      <w:r w:rsidRPr="003F61CC">
        <w:rPr>
          <w:color w:val="1A161A"/>
          <w:spacing w:val="-15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výhodu</w:t>
      </w:r>
      <w:r w:rsidRPr="003F61CC">
        <w:rPr>
          <w:color w:val="1A161A"/>
          <w:spacing w:val="-14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velmi kompaktní konstrukce.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Řídicí skříň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je integrována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přímo do stroje, čímž se výrazně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zmenšuje půdorysná plocha celé buňky - to je klíčová výhoda v případě, že je třeba realizovat automatizovanou výrobu v omezeném prostoru</w:t>
      </w:r>
      <w:r w:rsidR="00063D48" w:rsidRPr="003F61CC">
        <w:rPr>
          <w:color w:val="1A161A"/>
          <w:w w:val="105"/>
          <w:sz w:val="22"/>
          <w:szCs w:val="22"/>
        </w:rPr>
        <w:t>.</w:t>
      </w:r>
    </w:p>
    <w:p w14:paraId="2FEB59CA" w14:textId="4272910B" w:rsidR="00DC2612" w:rsidRDefault="003360C9" w:rsidP="00063D48">
      <w:pPr>
        <w:pStyle w:val="Textkrper"/>
        <w:spacing w:before="104" w:after="120" w:line="312" w:lineRule="auto"/>
        <w:ind w:right="99"/>
      </w:pPr>
      <w:r w:rsidRPr="003F61CC">
        <w:rPr>
          <w:color w:val="1A161A"/>
          <w:w w:val="105"/>
          <w:sz w:val="22"/>
          <w:szCs w:val="22"/>
        </w:rPr>
        <w:t>Na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této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aplikaci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společnost</w:t>
      </w:r>
      <w:r w:rsidRPr="003F61CC">
        <w:rPr>
          <w:color w:val="1A161A"/>
          <w:spacing w:val="-2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ENGEL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demonstruje,</w:t>
      </w:r>
      <w:r w:rsidRPr="003F61CC">
        <w:rPr>
          <w:color w:val="1A161A"/>
          <w:spacing w:val="-1"/>
          <w:w w:val="105"/>
          <w:sz w:val="22"/>
          <w:szCs w:val="22"/>
        </w:rPr>
        <w:t xml:space="preserve"> </w:t>
      </w:r>
      <w:r w:rsidRPr="003F61CC">
        <w:rPr>
          <w:color w:val="1A161A"/>
          <w:w w:val="105"/>
          <w:sz w:val="22"/>
          <w:szCs w:val="22"/>
        </w:rPr>
        <w:t>jak</w:t>
      </w:r>
      <w:r w:rsidRPr="00063D48">
        <w:rPr>
          <w:color w:val="1A161A"/>
          <w:spacing w:val="-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lze</w:t>
      </w:r>
      <w:r w:rsidRPr="00063D48">
        <w:rPr>
          <w:color w:val="1A161A"/>
          <w:spacing w:val="-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skloubit</w:t>
      </w:r>
      <w:r w:rsidRPr="00063D48">
        <w:rPr>
          <w:color w:val="1A161A"/>
          <w:spacing w:val="-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přesnost</w:t>
      </w:r>
      <w:r w:rsidRPr="00063D48">
        <w:rPr>
          <w:color w:val="1A161A"/>
          <w:spacing w:val="-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</w:t>
      </w:r>
      <w:r w:rsidRPr="00063D48">
        <w:rPr>
          <w:color w:val="1A161A"/>
          <w:spacing w:val="-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krátkou</w:t>
      </w:r>
      <w:r w:rsidRPr="00063D48">
        <w:rPr>
          <w:color w:val="1A161A"/>
          <w:spacing w:val="-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dobu</w:t>
      </w:r>
      <w:r w:rsidRPr="00063D48">
        <w:rPr>
          <w:color w:val="1A161A"/>
          <w:spacing w:val="-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cyklu. Vstřikovací</w:t>
      </w:r>
      <w:r w:rsidRPr="00063D48">
        <w:rPr>
          <w:color w:val="1A161A"/>
          <w:spacing w:val="-4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stroj,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forma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automatizace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jsou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dodávány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z</w:t>
      </w:r>
      <w:r w:rsidRPr="00063D48">
        <w:rPr>
          <w:color w:val="1A161A"/>
          <w:spacing w:val="-4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jednoho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zdroje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jsou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dokonale</w:t>
      </w:r>
      <w:r w:rsidRPr="00063D48">
        <w:rPr>
          <w:color w:val="1A161A"/>
          <w:spacing w:val="-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sladěny. Představené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řešení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pro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vstřikování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tenkými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vrstvami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LSR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na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malé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lastRenderedPageBreak/>
        <w:t>ploše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je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vysoce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hospodárné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 lze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jej</w:t>
      </w:r>
      <w:r w:rsidRPr="00063D48">
        <w:rPr>
          <w:color w:val="1A161A"/>
          <w:spacing w:val="-6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snadno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integrovat</w:t>
      </w:r>
      <w:r w:rsidRPr="00063D48">
        <w:rPr>
          <w:color w:val="1A161A"/>
          <w:spacing w:val="-6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do</w:t>
      </w:r>
      <w:r w:rsidRPr="00063D48">
        <w:rPr>
          <w:color w:val="1A161A"/>
          <w:spacing w:val="-6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stávajících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výrobních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koncepcí.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Digitalizace,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flexibilní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automatizace</w:t>
      </w:r>
      <w:r w:rsidRPr="00063D48">
        <w:rPr>
          <w:color w:val="1A161A"/>
          <w:spacing w:val="-5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a stabilní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procesy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z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něj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činí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budoucí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variantu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pro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systémy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palivových</w:t>
      </w:r>
      <w:r w:rsidRPr="00063D48">
        <w:rPr>
          <w:color w:val="1A161A"/>
          <w:spacing w:val="-1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článků.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Společnost</w:t>
      </w:r>
      <w:r w:rsidRPr="00063D48">
        <w:rPr>
          <w:color w:val="1A161A"/>
          <w:spacing w:val="-13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ENGEL</w:t>
      </w:r>
      <w:r w:rsidRPr="00063D48">
        <w:rPr>
          <w:color w:val="1A161A"/>
          <w:spacing w:val="-12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tak dokazuje</w:t>
      </w:r>
      <w:r w:rsidRPr="00063D48">
        <w:rPr>
          <w:color w:val="1A161A"/>
          <w:spacing w:val="-1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své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odborné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znalosti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</w:t>
      </w:r>
      <w:r w:rsidRPr="00063D48">
        <w:rPr>
          <w:color w:val="1A161A"/>
          <w:spacing w:val="-1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oblasti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vícesložkových</w:t>
      </w:r>
      <w:r w:rsidRPr="00063D48">
        <w:rPr>
          <w:color w:val="1A161A"/>
          <w:spacing w:val="-11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procesů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na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dynamickém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trhu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s</w:t>
      </w:r>
      <w:r w:rsidRPr="00063D48">
        <w:rPr>
          <w:color w:val="1A161A"/>
          <w:spacing w:val="-10"/>
          <w:w w:val="105"/>
          <w:sz w:val="22"/>
          <w:szCs w:val="22"/>
        </w:rPr>
        <w:t xml:space="preserve"> </w:t>
      </w:r>
      <w:r w:rsidRPr="00063D48">
        <w:rPr>
          <w:color w:val="1A161A"/>
          <w:w w:val="105"/>
          <w:sz w:val="22"/>
          <w:szCs w:val="22"/>
        </w:rPr>
        <w:t>nejvyššími požadavky na kvalitu.</w:t>
      </w:r>
    </w:p>
    <w:p w14:paraId="2FEB59CC" w14:textId="77777777" w:rsidR="00DC2612" w:rsidRDefault="00DC2612">
      <w:pPr>
        <w:pStyle w:val="Textkrper"/>
        <w:spacing w:before="67"/>
      </w:pPr>
    </w:p>
    <w:p w14:paraId="2FEB59CD" w14:textId="77777777" w:rsidR="00DC2612" w:rsidRPr="00063D48" w:rsidRDefault="003360C9">
      <w:pPr>
        <w:pStyle w:val="berschrift1"/>
        <w:rPr>
          <w:sz w:val="22"/>
          <w:szCs w:val="22"/>
        </w:rPr>
      </w:pPr>
      <w:r w:rsidRPr="00063D48">
        <w:rPr>
          <w:color w:val="81B73D"/>
          <w:w w:val="105"/>
          <w:sz w:val="22"/>
          <w:szCs w:val="22"/>
          <w:u w:val="thick" w:color="81B73D"/>
        </w:rPr>
        <w:t>Navštivte</w:t>
      </w:r>
      <w:r w:rsidRPr="00063D4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nás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na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veletrhu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K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2025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v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Düsseldorfu,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hala</w:t>
      </w:r>
      <w:r w:rsidRPr="00063D4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15,</w:t>
      </w:r>
      <w:r w:rsidRPr="00063D4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stánek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B42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w w:val="105"/>
          <w:sz w:val="22"/>
          <w:szCs w:val="22"/>
          <w:u w:val="thick" w:color="81B73D"/>
        </w:rPr>
        <w:t>a</w:t>
      </w:r>
      <w:r w:rsidRPr="00063D4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063D48">
        <w:rPr>
          <w:color w:val="81B73D"/>
          <w:spacing w:val="-4"/>
          <w:w w:val="105"/>
          <w:sz w:val="22"/>
          <w:szCs w:val="22"/>
          <w:u w:val="thick" w:color="81B73D"/>
        </w:rPr>
        <w:t>C58.</w:t>
      </w:r>
    </w:p>
    <w:p w14:paraId="2FEB59CE" w14:textId="77777777" w:rsidR="00DC2612" w:rsidRDefault="00DC2612">
      <w:pPr>
        <w:pStyle w:val="Textkrper"/>
        <w:rPr>
          <w:b/>
        </w:rPr>
      </w:pPr>
    </w:p>
    <w:p w14:paraId="2618639E" w14:textId="77777777" w:rsidR="003F61CC" w:rsidRDefault="003F61CC">
      <w:pPr>
        <w:pStyle w:val="Textkrper"/>
        <w:rPr>
          <w:b/>
        </w:rPr>
      </w:pPr>
    </w:p>
    <w:p w14:paraId="2FEB59D1" w14:textId="0BA9B831" w:rsidR="00DC2612" w:rsidRPr="003F61CC" w:rsidRDefault="003F61CC">
      <w:pPr>
        <w:pStyle w:val="Textkrper"/>
        <w:spacing w:before="116"/>
        <w:rPr>
          <w:color w:val="1A161A"/>
          <w:sz w:val="22"/>
          <w:szCs w:val="22"/>
        </w:rPr>
      </w:pPr>
      <w:r w:rsidRPr="00063D48">
        <w:rPr>
          <w:color w:val="1A161A"/>
          <w:sz w:val="22"/>
          <w:szCs w:val="22"/>
        </w:rPr>
        <w:t>Obrázky</w:t>
      </w:r>
    </w:p>
    <w:p w14:paraId="08249F73" w14:textId="71705177" w:rsidR="003F61CC" w:rsidRDefault="003F61CC" w:rsidP="003F61CC">
      <w:pPr>
        <w:spacing w:before="164" w:after="120" w:line="312" w:lineRule="auto"/>
        <w:ind w:right="99"/>
        <w:rPr>
          <w:i/>
          <w:sz w:val="19"/>
        </w:rPr>
      </w:pPr>
      <w:r>
        <w:rPr>
          <w:b/>
          <w:i/>
          <w:color w:val="1A161A"/>
          <w:sz w:val="19"/>
        </w:rPr>
        <w:t>Vysoce</w:t>
      </w:r>
      <w:r>
        <w:rPr>
          <w:b/>
          <w:i/>
          <w:color w:val="1A161A"/>
          <w:spacing w:val="-10"/>
          <w:sz w:val="19"/>
        </w:rPr>
        <w:t xml:space="preserve"> </w:t>
      </w:r>
      <w:r>
        <w:rPr>
          <w:b/>
          <w:i/>
          <w:color w:val="1A161A"/>
          <w:sz w:val="19"/>
        </w:rPr>
        <w:t>přesné</w:t>
      </w:r>
      <w:r>
        <w:rPr>
          <w:b/>
          <w:i/>
          <w:color w:val="1A161A"/>
          <w:spacing w:val="-9"/>
          <w:sz w:val="19"/>
        </w:rPr>
        <w:t xml:space="preserve"> </w:t>
      </w:r>
      <w:r>
        <w:rPr>
          <w:b/>
          <w:i/>
          <w:color w:val="1A161A"/>
          <w:sz w:val="19"/>
        </w:rPr>
        <w:t>a</w:t>
      </w:r>
      <w:r>
        <w:rPr>
          <w:b/>
          <w:i/>
          <w:color w:val="1A161A"/>
          <w:spacing w:val="-9"/>
          <w:sz w:val="19"/>
        </w:rPr>
        <w:t xml:space="preserve"> </w:t>
      </w:r>
      <w:r>
        <w:rPr>
          <w:b/>
          <w:i/>
          <w:color w:val="1A161A"/>
          <w:sz w:val="19"/>
        </w:rPr>
        <w:t>kompaktní:</w:t>
      </w:r>
      <w:r>
        <w:rPr>
          <w:b/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na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veletrhu</w:t>
      </w:r>
      <w:r>
        <w:rPr>
          <w:i/>
          <w:color w:val="1A161A"/>
          <w:spacing w:val="-10"/>
          <w:sz w:val="19"/>
        </w:rPr>
        <w:t xml:space="preserve"> </w:t>
      </w:r>
      <w:r>
        <w:rPr>
          <w:i/>
          <w:color w:val="1A161A"/>
          <w:sz w:val="19"/>
        </w:rPr>
        <w:t>K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2025</w:t>
      </w:r>
      <w:r>
        <w:rPr>
          <w:i/>
          <w:color w:val="1A161A"/>
          <w:spacing w:val="-10"/>
          <w:sz w:val="19"/>
        </w:rPr>
        <w:t xml:space="preserve"> </w:t>
      </w:r>
      <w:r>
        <w:rPr>
          <w:i/>
          <w:color w:val="1A161A"/>
          <w:sz w:val="19"/>
        </w:rPr>
        <w:t>předvádí</w:t>
      </w:r>
      <w:r>
        <w:rPr>
          <w:i/>
          <w:color w:val="1A161A"/>
          <w:spacing w:val="-10"/>
          <w:sz w:val="19"/>
        </w:rPr>
        <w:t xml:space="preserve"> </w:t>
      </w:r>
      <w:r>
        <w:rPr>
          <w:i/>
          <w:color w:val="1A161A"/>
          <w:sz w:val="19"/>
        </w:rPr>
        <w:t>stroj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ENGEL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insert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150</w:t>
      </w:r>
      <w:r>
        <w:rPr>
          <w:i/>
          <w:color w:val="1A161A"/>
          <w:spacing w:val="-10"/>
          <w:sz w:val="19"/>
        </w:rPr>
        <w:t xml:space="preserve"> </w:t>
      </w:r>
      <w:r>
        <w:rPr>
          <w:i/>
          <w:color w:val="1A161A"/>
          <w:sz w:val="19"/>
        </w:rPr>
        <w:t>plně</w:t>
      </w:r>
      <w:r>
        <w:rPr>
          <w:i/>
          <w:color w:val="1A161A"/>
          <w:spacing w:val="-9"/>
          <w:sz w:val="19"/>
        </w:rPr>
        <w:t xml:space="preserve"> </w:t>
      </w:r>
      <w:r>
        <w:rPr>
          <w:i/>
          <w:color w:val="1A161A"/>
          <w:sz w:val="19"/>
        </w:rPr>
        <w:t>automatizovanou aplikaci LSR pro utěsnění fólií GDL používaných v palivových článcích.</w:t>
      </w:r>
    </w:p>
    <w:p w14:paraId="742B5750" w14:textId="77777777" w:rsidR="003F61CC" w:rsidRDefault="003F61CC">
      <w:pPr>
        <w:pStyle w:val="Textkrper"/>
        <w:spacing w:before="116"/>
        <w:rPr>
          <w:b/>
        </w:rPr>
      </w:pPr>
    </w:p>
    <w:p w14:paraId="2FEB59D2" w14:textId="77777777" w:rsidR="00DC2612" w:rsidRPr="00063D48" w:rsidRDefault="003360C9">
      <w:pPr>
        <w:pStyle w:val="Textkrper"/>
        <w:spacing w:before="1"/>
        <w:ind w:left="55"/>
        <w:rPr>
          <w:sz w:val="22"/>
          <w:szCs w:val="22"/>
        </w:rPr>
      </w:pPr>
      <w:r w:rsidRPr="00063D48">
        <w:rPr>
          <w:color w:val="1A161A"/>
          <w:sz w:val="22"/>
          <w:szCs w:val="22"/>
        </w:rPr>
        <w:t>Obrázky:</w:t>
      </w:r>
      <w:r w:rsidRPr="00063D48">
        <w:rPr>
          <w:color w:val="1A161A"/>
          <w:spacing w:val="27"/>
          <w:sz w:val="22"/>
          <w:szCs w:val="22"/>
        </w:rPr>
        <w:t xml:space="preserve"> </w:t>
      </w:r>
      <w:r w:rsidRPr="00063D48">
        <w:rPr>
          <w:color w:val="1A161A"/>
          <w:spacing w:val="-2"/>
          <w:sz w:val="22"/>
          <w:szCs w:val="22"/>
        </w:rPr>
        <w:t>ENGEL</w:t>
      </w:r>
    </w:p>
    <w:p w14:paraId="2FEB59D3" w14:textId="77777777" w:rsidR="00DC2612" w:rsidRDefault="00DC2612">
      <w:pPr>
        <w:pStyle w:val="Textkrper"/>
      </w:pPr>
    </w:p>
    <w:p w14:paraId="2FEB59D7" w14:textId="77777777" w:rsidR="00DC2612" w:rsidRDefault="003360C9">
      <w:pPr>
        <w:spacing w:before="1"/>
        <w:ind w:left="55"/>
        <w:rPr>
          <w:b/>
          <w:sz w:val="19"/>
        </w:rPr>
      </w:pPr>
      <w:r>
        <w:rPr>
          <w:b/>
          <w:color w:val="1A161A"/>
          <w:sz w:val="19"/>
        </w:rPr>
        <w:t>ENGEL</w:t>
      </w:r>
      <w:r>
        <w:rPr>
          <w:b/>
          <w:color w:val="1A161A"/>
          <w:spacing w:val="-11"/>
          <w:sz w:val="19"/>
        </w:rPr>
        <w:t xml:space="preserve"> </w:t>
      </w:r>
      <w:r>
        <w:rPr>
          <w:b/>
          <w:color w:val="1A161A"/>
          <w:sz w:val="19"/>
        </w:rPr>
        <w:t>AUSTRIA</w:t>
      </w:r>
      <w:r>
        <w:rPr>
          <w:b/>
          <w:color w:val="1A161A"/>
          <w:spacing w:val="-11"/>
          <w:sz w:val="19"/>
        </w:rPr>
        <w:t xml:space="preserve"> </w:t>
      </w:r>
      <w:r>
        <w:rPr>
          <w:b/>
          <w:color w:val="1A161A"/>
          <w:spacing w:val="-4"/>
          <w:sz w:val="19"/>
        </w:rPr>
        <w:t>GmbH</w:t>
      </w:r>
    </w:p>
    <w:p w14:paraId="2FEB59D8" w14:textId="77777777" w:rsidR="00DC2612" w:rsidRDefault="003360C9">
      <w:pPr>
        <w:spacing w:before="175" w:line="309" w:lineRule="auto"/>
        <w:ind w:left="55" w:right="99"/>
        <w:rPr>
          <w:sz w:val="19"/>
        </w:rPr>
      </w:pPr>
      <w:r>
        <w:rPr>
          <w:color w:val="1A161A"/>
          <w:sz w:val="19"/>
        </w:rPr>
        <w:t>Společnost ENGEL je jedním z předních světových výrobců strojů na zpracování plastů. V současné době nabízí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skupina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ENGEL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jako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dodavatel</w:t>
      </w:r>
      <w:r>
        <w:rPr>
          <w:color w:val="1A161A"/>
          <w:spacing w:val="-11"/>
          <w:sz w:val="19"/>
        </w:rPr>
        <w:t xml:space="preserve"> </w:t>
      </w:r>
      <w:r>
        <w:rPr>
          <w:color w:val="1A161A"/>
          <w:sz w:val="19"/>
        </w:rPr>
        <w:t>z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jedné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ruky</w:t>
      </w:r>
      <w:r>
        <w:rPr>
          <w:color w:val="1A161A"/>
          <w:spacing w:val="-8"/>
          <w:sz w:val="19"/>
        </w:rPr>
        <w:t xml:space="preserve"> </w:t>
      </w:r>
      <w:r>
        <w:rPr>
          <w:color w:val="1A161A"/>
          <w:sz w:val="19"/>
        </w:rPr>
        <w:t>celou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řadu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technologických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modulů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pro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zpracování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plastů: vstřikovací stroje pro termoplasty a elastomery spolu s automatizací, ale také jednotlivé komponenty, které jsou konkurenceschopné a úspěšné na trhu. S deseti výrobními</w:t>
      </w:r>
      <w:r>
        <w:rPr>
          <w:color w:val="1A161A"/>
          <w:spacing w:val="-1"/>
          <w:sz w:val="19"/>
        </w:rPr>
        <w:t xml:space="preserve"> </w:t>
      </w:r>
      <w:r>
        <w:rPr>
          <w:color w:val="1A161A"/>
          <w:sz w:val="19"/>
        </w:rPr>
        <w:t>závody v Evropě, Severní Americe a Asii (Čína a Korea) a s dceřinými společnostmi a zastoupeními ve</w:t>
      </w:r>
      <w:r>
        <w:rPr>
          <w:color w:val="1A161A"/>
          <w:spacing w:val="-1"/>
          <w:sz w:val="19"/>
        </w:rPr>
        <w:t xml:space="preserve"> </w:t>
      </w:r>
      <w:r>
        <w:rPr>
          <w:color w:val="1A161A"/>
          <w:sz w:val="19"/>
        </w:rPr>
        <w:t>více</w:t>
      </w:r>
      <w:r>
        <w:rPr>
          <w:color w:val="1A161A"/>
          <w:spacing w:val="-1"/>
          <w:sz w:val="19"/>
        </w:rPr>
        <w:t xml:space="preserve"> </w:t>
      </w:r>
      <w:r>
        <w:rPr>
          <w:color w:val="1A161A"/>
          <w:sz w:val="19"/>
        </w:rPr>
        <w:t>než 85</w:t>
      </w:r>
      <w:r>
        <w:rPr>
          <w:color w:val="1A161A"/>
          <w:spacing w:val="-1"/>
          <w:sz w:val="19"/>
        </w:rPr>
        <w:t xml:space="preserve"> </w:t>
      </w:r>
      <w:r>
        <w:rPr>
          <w:color w:val="1A161A"/>
          <w:sz w:val="19"/>
        </w:rPr>
        <w:t>zemích nabízí společnost ENGEL svým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zákazníkům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po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celém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světě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optimální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podporu,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kterou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potřebují,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aby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mohli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konkurovat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a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uspět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s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novými technologiemi a špičkovými výrobními systémy.</w:t>
      </w:r>
    </w:p>
    <w:p w14:paraId="2FEB59D9" w14:textId="77777777" w:rsidR="00DC2612" w:rsidRDefault="00DC2612">
      <w:pPr>
        <w:pStyle w:val="Textkrper"/>
        <w:rPr>
          <w:sz w:val="19"/>
        </w:rPr>
      </w:pPr>
    </w:p>
    <w:p w14:paraId="2FEB59DA" w14:textId="77777777" w:rsidR="00DC2612" w:rsidRDefault="00DC2612">
      <w:pPr>
        <w:pStyle w:val="Textkrper"/>
        <w:spacing w:before="65"/>
        <w:rPr>
          <w:sz w:val="19"/>
        </w:rPr>
      </w:pPr>
    </w:p>
    <w:p w14:paraId="2FEB59DB" w14:textId="77777777" w:rsidR="00DC2612" w:rsidRDefault="003360C9">
      <w:pPr>
        <w:ind w:left="55"/>
        <w:rPr>
          <w:b/>
          <w:sz w:val="19"/>
        </w:rPr>
      </w:pPr>
      <w:r>
        <w:rPr>
          <w:b/>
          <w:color w:val="1A161A"/>
          <w:sz w:val="19"/>
        </w:rPr>
        <w:t>Kontakt</w:t>
      </w:r>
      <w:r>
        <w:rPr>
          <w:b/>
          <w:color w:val="1A161A"/>
          <w:spacing w:val="-9"/>
          <w:sz w:val="19"/>
        </w:rPr>
        <w:t xml:space="preserve"> </w:t>
      </w:r>
      <w:r>
        <w:rPr>
          <w:b/>
          <w:color w:val="1A161A"/>
          <w:sz w:val="19"/>
        </w:rPr>
        <w:t>pro</w:t>
      </w:r>
      <w:r>
        <w:rPr>
          <w:b/>
          <w:color w:val="1A161A"/>
          <w:spacing w:val="-8"/>
          <w:sz w:val="19"/>
        </w:rPr>
        <w:t xml:space="preserve"> </w:t>
      </w:r>
      <w:r>
        <w:rPr>
          <w:b/>
          <w:color w:val="1A161A"/>
          <w:spacing w:val="-2"/>
          <w:sz w:val="19"/>
        </w:rPr>
        <w:t>novináře:</w:t>
      </w:r>
    </w:p>
    <w:p w14:paraId="2FEB59DC" w14:textId="77777777" w:rsidR="00DC2612" w:rsidRDefault="003360C9">
      <w:pPr>
        <w:spacing w:before="63" w:line="309" w:lineRule="auto"/>
        <w:ind w:left="55" w:right="3394"/>
        <w:rPr>
          <w:sz w:val="19"/>
        </w:rPr>
      </w:pPr>
      <w:r>
        <w:rPr>
          <w:color w:val="1A161A"/>
          <w:sz w:val="19"/>
        </w:rPr>
        <w:t>Tobias</w:t>
      </w:r>
      <w:r>
        <w:rPr>
          <w:color w:val="1A161A"/>
          <w:spacing w:val="-14"/>
          <w:sz w:val="19"/>
        </w:rPr>
        <w:t xml:space="preserve"> </w:t>
      </w:r>
      <w:r>
        <w:rPr>
          <w:color w:val="1A161A"/>
          <w:sz w:val="19"/>
        </w:rPr>
        <w:t>Neumann,</w:t>
      </w:r>
      <w:r>
        <w:rPr>
          <w:color w:val="1A161A"/>
          <w:spacing w:val="-13"/>
          <w:sz w:val="19"/>
        </w:rPr>
        <w:t xml:space="preserve"> </w:t>
      </w:r>
      <w:r>
        <w:rPr>
          <w:color w:val="1A161A"/>
          <w:sz w:val="19"/>
        </w:rPr>
        <w:t>tiskový</w:t>
      </w:r>
      <w:r>
        <w:rPr>
          <w:color w:val="1A161A"/>
          <w:spacing w:val="-13"/>
          <w:sz w:val="19"/>
        </w:rPr>
        <w:t xml:space="preserve"> </w:t>
      </w:r>
      <w:r>
        <w:rPr>
          <w:color w:val="1A161A"/>
          <w:sz w:val="19"/>
        </w:rPr>
        <w:t>mluvčí</w:t>
      </w:r>
      <w:r>
        <w:rPr>
          <w:color w:val="1A161A"/>
          <w:spacing w:val="-13"/>
          <w:sz w:val="19"/>
        </w:rPr>
        <w:t xml:space="preserve"> </w:t>
      </w:r>
      <w:r>
        <w:rPr>
          <w:color w:val="1A161A"/>
          <w:sz w:val="19"/>
        </w:rPr>
        <w:t>společnosti</w:t>
      </w:r>
      <w:r>
        <w:rPr>
          <w:color w:val="1A161A"/>
          <w:spacing w:val="-13"/>
          <w:sz w:val="19"/>
        </w:rPr>
        <w:t xml:space="preserve"> </w:t>
      </w:r>
      <w:r>
        <w:rPr>
          <w:color w:val="1A161A"/>
          <w:sz w:val="19"/>
        </w:rPr>
        <w:t>ENGEL</w:t>
      </w:r>
      <w:r>
        <w:rPr>
          <w:color w:val="1A161A"/>
          <w:spacing w:val="-14"/>
          <w:sz w:val="19"/>
        </w:rPr>
        <w:t xml:space="preserve"> </w:t>
      </w:r>
      <w:r>
        <w:rPr>
          <w:color w:val="1A161A"/>
          <w:sz w:val="19"/>
        </w:rPr>
        <w:t>AUSTRIA</w:t>
      </w:r>
      <w:r>
        <w:rPr>
          <w:color w:val="1A161A"/>
          <w:spacing w:val="-13"/>
          <w:sz w:val="19"/>
        </w:rPr>
        <w:t xml:space="preserve"> </w:t>
      </w:r>
      <w:r>
        <w:rPr>
          <w:color w:val="1A161A"/>
          <w:sz w:val="19"/>
        </w:rPr>
        <w:t>GmbH. Ludwig-Engel-Strasse 1, A-4311 Schwertberg, Rakousko</w:t>
      </w:r>
    </w:p>
    <w:p w14:paraId="2FEB59DD" w14:textId="77777777" w:rsidR="00DC2612" w:rsidRDefault="003360C9">
      <w:pPr>
        <w:spacing w:line="218" w:lineRule="exact"/>
        <w:ind w:left="106"/>
        <w:rPr>
          <w:sz w:val="19"/>
        </w:rPr>
      </w:pPr>
      <w:r>
        <w:rPr>
          <w:color w:val="1A161A"/>
          <w:sz w:val="19"/>
        </w:rPr>
        <w:t>Tel.: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+43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(0)50</w:t>
      </w:r>
      <w:r>
        <w:rPr>
          <w:color w:val="1A161A"/>
          <w:spacing w:val="-8"/>
          <w:sz w:val="19"/>
        </w:rPr>
        <w:t xml:space="preserve"> </w:t>
      </w:r>
      <w:r>
        <w:rPr>
          <w:color w:val="1A161A"/>
          <w:sz w:val="19"/>
        </w:rPr>
        <w:t>6207</w:t>
      </w:r>
      <w:r>
        <w:rPr>
          <w:color w:val="1A161A"/>
          <w:spacing w:val="-8"/>
          <w:sz w:val="19"/>
        </w:rPr>
        <w:t xml:space="preserve"> </w:t>
      </w:r>
      <w:r>
        <w:rPr>
          <w:color w:val="1A161A"/>
          <w:sz w:val="19"/>
        </w:rPr>
        <w:t>3807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e-mail:</w:t>
      </w:r>
      <w:r>
        <w:rPr>
          <w:color w:val="1A161A"/>
          <w:spacing w:val="-8"/>
          <w:sz w:val="19"/>
        </w:rPr>
        <w:t xml:space="preserve"> </w:t>
      </w:r>
      <w:hyperlink r:id="rId6">
        <w:r>
          <w:rPr>
            <w:spacing w:val="-2"/>
            <w:sz w:val="19"/>
            <w:u w:val="single"/>
          </w:rPr>
          <w:t>tobias.neumann@engel.at</w:t>
        </w:r>
      </w:hyperlink>
    </w:p>
    <w:p w14:paraId="2FEB59DE" w14:textId="77777777" w:rsidR="00DC2612" w:rsidRDefault="00DC2612">
      <w:pPr>
        <w:pStyle w:val="Textkrper"/>
        <w:rPr>
          <w:sz w:val="19"/>
        </w:rPr>
      </w:pPr>
    </w:p>
    <w:p w14:paraId="2FEB59DF" w14:textId="77777777" w:rsidR="00DC2612" w:rsidRDefault="00DC2612">
      <w:pPr>
        <w:pStyle w:val="Textkrper"/>
        <w:spacing w:before="133"/>
        <w:rPr>
          <w:sz w:val="19"/>
        </w:rPr>
      </w:pPr>
    </w:p>
    <w:p w14:paraId="2FEB59E0" w14:textId="77777777" w:rsidR="00DC2612" w:rsidRDefault="003360C9">
      <w:pPr>
        <w:ind w:left="55"/>
        <w:rPr>
          <w:sz w:val="19"/>
        </w:rPr>
      </w:pPr>
      <w:r>
        <w:rPr>
          <w:color w:val="1A161A"/>
          <w:sz w:val="19"/>
          <w:u w:val="single" w:color="1A161A"/>
        </w:rPr>
        <w:t>Právní</w:t>
      </w:r>
      <w:r>
        <w:rPr>
          <w:color w:val="1A161A"/>
          <w:spacing w:val="-11"/>
          <w:sz w:val="19"/>
          <w:u w:val="single" w:color="1A161A"/>
        </w:rPr>
        <w:t xml:space="preserve"> </w:t>
      </w:r>
      <w:r>
        <w:rPr>
          <w:color w:val="1A161A"/>
          <w:spacing w:val="-2"/>
          <w:sz w:val="19"/>
          <w:u w:val="single" w:color="1A161A"/>
        </w:rPr>
        <w:t>upozornění:</w:t>
      </w:r>
    </w:p>
    <w:p w14:paraId="2FEB59E1" w14:textId="77777777" w:rsidR="00DC2612" w:rsidRDefault="003360C9">
      <w:pPr>
        <w:spacing w:before="63" w:line="309" w:lineRule="auto"/>
        <w:ind w:left="55" w:right="99"/>
        <w:rPr>
          <w:sz w:val="19"/>
        </w:rPr>
      </w:pPr>
      <w:r>
        <w:rPr>
          <w:color w:val="1A161A"/>
          <w:sz w:val="19"/>
        </w:rPr>
        <w:t>Obecné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názvy,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obchodní</w:t>
      </w:r>
      <w:r>
        <w:rPr>
          <w:color w:val="1A161A"/>
          <w:spacing w:val="-8"/>
          <w:sz w:val="19"/>
        </w:rPr>
        <w:t xml:space="preserve"> </w:t>
      </w:r>
      <w:r>
        <w:rPr>
          <w:color w:val="1A161A"/>
          <w:sz w:val="19"/>
        </w:rPr>
        <w:t>názvy,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názvy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výrobků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a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podobné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názvy</w:t>
      </w:r>
      <w:r>
        <w:rPr>
          <w:color w:val="1A161A"/>
          <w:spacing w:val="-8"/>
          <w:sz w:val="19"/>
        </w:rPr>
        <w:t xml:space="preserve"> </w:t>
      </w:r>
      <w:r>
        <w:rPr>
          <w:color w:val="1A161A"/>
          <w:sz w:val="19"/>
        </w:rPr>
        <w:t>uvedené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v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této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tiskové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zprávě</w:t>
      </w:r>
      <w:r>
        <w:rPr>
          <w:color w:val="1A161A"/>
          <w:spacing w:val="-9"/>
          <w:sz w:val="19"/>
        </w:rPr>
        <w:t xml:space="preserve"> </w:t>
      </w:r>
      <w:r>
        <w:rPr>
          <w:color w:val="1A161A"/>
          <w:sz w:val="19"/>
        </w:rPr>
        <w:t>jsou</w:t>
      </w:r>
      <w:r>
        <w:rPr>
          <w:color w:val="1A161A"/>
          <w:spacing w:val="-10"/>
          <w:sz w:val="19"/>
        </w:rPr>
        <w:t xml:space="preserve"> </w:t>
      </w:r>
      <w:r>
        <w:rPr>
          <w:color w:val="1A161A"/>
          <w:sz w:val="19"/>
        </w:rPr>
        <w:t>chráněny autorským právem. Mohou také obsahovat ochranné</w:t>
      </w:r>
      <w:r>
        <w:rPr>
          <w:color w:val="1A161A"/>
          <w:spacing w:val="-1"/>
          <w:sz w:val="19"/>
        </w:rPr>
        <w:t xml:space="preserve"> </w:t>
      </w:r>
      <w:r>
        <w:rPr>
          <w:color w:val="1A161A"/>
          <w:sz w:val="19"/>
        </w:rPr>
        <w:t>známky a být jako takové chráněny, aniž by byly výslovně zdůrazněny.</w:t>
      </w:r>
    </w:p>
    <w:p w14:paraId="2FEB59E3" w14:textId="77777777" w:rsidR="00DC2612" w:rsidRDefault="00DC2612">
      <w:pPr>
        <w:pStyle w:val="Textkrper"/>
        <w:spacing w:before="20"/>
      </w:pPr>
    </w:p>
    <w:p w14:paraId="2FEB59E4" w14:textId="77777777" w:rsidR="00DC2612" w:rsidRDefault="003F61CC">
      <w:pPr>
        <w:pStyle w:val="Textkrper"/>
        <w:spacing w:before="1"/>
        <w:ind w:left="55"/>
      </w:pPr>
      <w:hyperlink r:id="rId7">
        <w:r w:rsidR="003360C9">
          <w:rPr>
            <w:color w:val="6FAD46"/>
            <w:spacing w:val="-2"/>
            <w:w w:val="105"/>
            <w:u w:val="single" w:color="6FAD46"/>
          </w:rPr>
          <w:t>www.engelglobal.com</w:t>
        </w:r>
      </w:hyperlink>
    </w:p>
    <w:sectPr w:rsidR="00DC2612" w:rsidSect="00B16759">
      <w:headerReference w:type="default" r:id="rId8"/>
      <w:footerReference w:type="default" r:id="rId9"/>
      <w:pgSz w:w="12240" w:h="15840"/>
      <w:pgMar w:top="2127" w:right="1080" w:bottom="1418" w:left="1800" w:header="1148" w:footer="1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6F12" w14:textId="77777777" w:rsidR="00707004" w:rsidRDefault="00707004">
      <w:r>
        <w:separator/>
      </w:r>
    </w:p>
  </w:endnote>
  <w:endnote w:type="continuationSeparator" w:id="0">
    <w:p w14:paraId="6E0557A5" w14:textId="77777777" w:rsidR="00707004" w:rsidRDefault="0070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9E8" w14:textId="6D1AD178" w:rsidR="00DC2612" w:rsidRDefault="003360C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2FEB59EF" wp14:editId="38E2D23E">
              <wp:simplePos x="0" y="0"/>
              <wp:positionH relativeFrom="page">
                <wp:posOffset>4031741</wp:posOffset>
              </wp:positionH>
              <wp:positionV relativeFrom="page">
                <wp:posOffset>9459153</wp:posOffset>
              </wp:positionV>
              <wp:extent cx="148590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B59F4" w14:textId="77777777" w:rsidR="00DC2612" w:rsidRDefault="003360C9">
                          <w:pPr>
                            <w:spacing w:before="14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59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7.45pt;margin-top:744.8pt;width:11.7pt;height:11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" filled="f" stroked="f">
              <v:textbox inset="0,0,0,0">
                <w:txbxContent>
                  <w:p w14:paraId="2FEB59F4" w14:textId="77777777" w:rsidR="00DC2612" w:rsidRDefault="003360C9">
                    <w:pPr>
                      <w:spacing w:before="14"/>
                      <w:ind w:left="60"/>
                      <w:rPr>
                        <w:sz w:val="17"/>
                      </w:rPr>
                    </w:pP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t>1</w: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0915" w14:textId="77777777" w:rsidR="00707004" w:rsidRDefault="00707004">
      <w:r>
        <w:separator/>
      </w:r>
    </w:p>
  </w:footnote>
  <w:footnote w:type="continuationSeparator" w:id="0">
    <w:p w14:paraId="771FC060" w14:textId="77777777" w:rsidR="00707004" w:rsidRDefault="0070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9E7" w14:textId="77777777" w:rsidR="00DC2612" w:rsidRDefault="003360C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FEB59E9" wp14:editId="2FEB59EA">
              <wp:simplePos x="0" y="0"/>
              <wp:positionH relativeFrom="page">
                <wp:posOffset>5684011</wp:posOffset>
              </wp:positionH>
              <wp:positionV relativeFrom="page">
                <wp:posOffset>716191</wp:posOffset>
              </wp:positionV>
              <wp:extent cx="1350010" cy="295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B59F1" w14:textId="77777777" w:rsidR="00DC2612" w:rsidRDefault="003360C9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30"/>
                            </w:rPr>
                          </w:pPr>
                          <w:r>
                            <w:rPr>
                              <w:color w:val="1A161A"/>
                              <w:sz w:val="30"/>
                            </w:rPr>
                            <w:t>tisk |</w:t>
                          </w:r>
                          <w:r>
                            <w:rPr>
                              <w:color w:val="1A161A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1B73D"/>
                              <w:spacing w:val="-2"/>
                              <w:sz w:val="30"/>
                            </w:rPr>
                            <w:t>uvolnění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59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55pt;margin-top:56.4pt;width:106.3pt;height:23.3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" filled="f" stroked="f">
              <v:textbox inset="0,0,0,0">
                <w:txbxContent>
                  <w:p w14:paraId="2FEB59F1" w14:textId="77777777" w:rsidR="00DC2612" w:rsidRDefault="003360C9">
                    <w:pPr>
                      <w:spacing w:before="21"/>
                      <w:ind w:left="20"/>
                      <w:rPr>
                        <w:rFonts w:ascii="Arial Black" w:hAnsi="Arial Black"/>
                        <w:sz w:val="30"/>
                      </w:rPr>
                    </w:pPr>
                    <w:r>
                      <w:rPr>
                        <w:color w:val="1A161A"/>
                        <w:sz w:val="30"/>
                      </w:rPr>
                      <w:t>tisk |</w:t>
                    </w:r>
                    <w:r>
                      <w:rPr>
                        <w:color w:val="1A161A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1B73D"/>
                        <w:spacing w:val="-2"/>
                        <w:sz w:val="30"/>
                      </w:rPr>
                      <w:t>uvolnění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2"/>
    <w:rsid w:val="00063D48"/>
    <w:rsid w:val="002F43E6"/>
    <w:rsid w:val="003360C9"/>
    <w:rsid w:val="003F61CC"/>
    <w:rsid w:val="00707004"/>
    <w:rsid w:val="007928F8"/>
    <w:rsid w:val="007B1120"/>
    <w:rsid w:val="00891CD5"/>
    <w:rsid w:val="00907701"/>
    <w:rsid w:val="009B2D4A"/>
    <w:rsid w:val="00AF243C"/>
    <w:rsid w:val="00B16759"/>
    <w:rsid w:val="00DC2612"/>
    <w:rsid w:val="00E239B6"/>
    <w:rsid w:val="00E40439"/>
    <w:rsid w:val="00E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B59B4"/>
  <w15:docId w15:val="{F7E6FD57-688C-4C5D-B59D-1B7631AA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cs-CZ"/>
    </w:rPr>
  </w:style>
  <w:style w:type="paragraph" w:styleId="berschrift1">
    <w:name w:val="heading 1"/>
    <w:basedOn w:val="Standard"/>
    <w:uiPriority w:val="9"/>
    <w:qFormat/>
    <w:pPr>
      <w:ind w:left="5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1"/>
      <w:ind w:left="20"/>
    </w:pPr>
    <w:rPr>
      <w:rFonts w:ascii="Arial Black" w:eastAsia="Arial Black" w:hAnsi="Arial Black" w:cs="Arial Black"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67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6759"/>
    <w:rPr>
      <w:rFonts w:ascii="Arial" w:eastAsia="Arial" w:hAnsi="Arial" w:cs="Arial"/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B167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675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engelglobal.com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neumann@engel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7D283-9C87-44C4-BD68-12C853BBCB2C}"/>
</file>

<file path=customXml/itemProps2.xml><?xml version="1.0" encoding="utf-8"?>
<ds:datastoreItem xmlns:ds="http://schemas.openxmlformats.org/officeDocument/2006/customXml" ds:itemID="{29735BB8-FEBD-4D8C-A1FA-3544CD8BD149}"/>
</file>

<file path=customXml/itemProps3.xml><?xml version="1.0" encoding="utf-8"?>
<ds:datastoreItem xmlns:ds="http://schemas.openxmlformats.org/officeDocument/2006/customXml" ds:itemID="{B3EDDD21-257E-41DC-B252-89C852748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ENGEL_K2025_LSR_Fuelcell_insert_150_EN_web cs.docx</vt:lpstr>
      <vt:lpstr>Microsoft Word - ENGEL_K2025_LSR_Fuelcell_insert_150_EN_web cs.docx</vt:lpstr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ENGEL_K2025_LSR_Fuelcell_insert_150_EN_web cs.docx</dc:title>
  <dc:creator>114000025</dc:creator>
  <cp:lastModifiedBy>Dreiling Anna</cp:lastModifiedBy>
  <cp:revision>2</cp:revision>
  <cp:lastPrinted>2025-07-24T06:19:00Z</cp:lastPrinted>
  <dcterms:created xsi:type="dcterms:W3CDTF">2025-07-24T06:21:00Z</dcterms:created>
  <dcterms:modified xsi:type="dcterms:W3CDTF">2025-07-24T06:21:00Z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0x01010025ED69F59BC06A449D7F75ABEDEA6CF2</vt:lpwstr>
  </property>
</Properties>
</file>