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0C3" w:rsidRDefault="00AC24F1" w:rsidP="008C10C3">
      <w:pPr>
        <w:pStyle w:val="berschrift2"/>
      </w:pPr>
      <w:r>
        <w:t xml:space="preserve">Pilotanlagenzentrum von Fraunhofer </w:t>
      </w:r>
      <w:r w:rsidRPr="00EF4B9A">
        <w:t>in Schkopau nimmt zwei ENGEL Maschinen für die Leichtbau</w:t>
      </w:r>
      <w:r w:rsidR="00D12AC4" w:rsidRPr="00EF4B9A">
        <w:t xml:space="preserve">entwicklung </w:t>
      </w:r>
      <w:r w:rsidR="00F83D7D" w:rsidRPr="00EF4B9A">
        <w:t xml:space="preserve">in </w:t>
      </w:r>
      <w:r w:rsidRPr="00EF4B9A">
        <w:t>Betrieb</w:t>
      </w:r>
    </w:p>
    <w:p w:rsidR="008C10C3" w:rsidRDefault="00DC489F" w:rsidP="00B727EE">
      <w:pPr>
        <w:pStyle w:val="berschrift1"/>
        <w:rPr>
          <w:lang w:val="de-AT"/>
        </w:rPr>
      </w:pPr>
      <w:r>
        <w:rPr>
          <w:lang w:val="de-AT"/>
        </w:rPr>
        <w:t>Thermoplastische Composites</w:t>
      </w:r>
      <w:r w:rsidR="00D9302F" w:rsidRPr="00D9302F">
        <w:rPr>
          <w:lang w:val="de-AT"/>
        </w:rPr>
        <w:t xml:space="preserve"> </w:t>
      </w:r>
      <w:r w:rsidR="00D9302F">
        <w:rPr>
          <w:lang w:val="de-AT"/>
        </w:rPr>
        <w:t>im Fokus</w:t>
      </w:r>
    </w:p>
    <w:p w:rsidR="006E3145" w:rsidRDefault="006E3145" w:rsidP="006E3145">
      <w:pPr>
        <w:pStyle w:val="berschrift3"/>
      </w:pPr>
    </w:p>
    <w:p w:rsidR="006E3145" w:rsidRDefault="006E3145" w:rsidP="00772540">
      <w:r>
        <w:t xml:space="preserve">Schwertberg/Österreich – </w:t>
      </w:r>
      <w:r w:rsidR="00AC24F1">
        <w:t>November 2021</w:t>
      </w:r>
    </w:p>
    <w:p w:rsidR="00D855E5" w:rsidRDefault="004529EB" w:rsidP="00D12AC4">
      <w:pPr>
        <w:pStyle w:val="Vorspann"/>
      </w:pPr>
      <w:r>
        <w:t xml:space="preserve">Mit der Eröffnung </w:t>
      </w:r>
      <w:r w:rsidR="00D855E5">
        <w:t>seines</w:t>
      </w:r>
      <w:r>
        <w:t xml:space="preserve"> </w:t>
      </w:r>
      <w:r w:rsidRPr="00EF4B9A">
        <w:t xml:space="preserve">Erweiterungsbaus </w:t>
      </w:r>
      <w:r w:rsidR="00D855E5" w:rsidRPr="00EF4B9A">
        <w:t xml:space="preserve">Anfang November </w:t>
      </w:r>
      <w:r w:rsidRPr="00EF4B9A">
        <w:t xml:space="preserve">stärkt das Fraunhofer-Pilotanlagenzentrum für Polymersynthese und -verarbeitung PAZ in Schkopau </w:t>
      </w:r>
      <w:r w:rsidR="00F83D7D" w:rsidRPr="00EF4B9A">
        <w:t xml:space="preserve">in der Nähe von </w:t>
      </w:r>
      <w:r w:rsidR="001D4C0A" w:rsidRPr="00EF4B9A">
        <w:t>Halle (Saale)</w:t>
      </w:r>
      <w:r w:rsidR="00F83D7D" w:rsidRPr="00EF4B9A">
        <w:t xml:space="preserve"> </w:t>
      </w:r>
      <w:r w:rsidRPr="00EF4B9A">
        <w:t xml:space="preserve">die Forschung und Entwicklung </w:t>
      </w:r>
      <w:r w:rsidR="001D4C0A" w:rsidRPr="00EF4B9A">
        <w:t xml:space="preserve">von </w:t>
      </w:r>
      <w:r w:rsidRPr="00EF4B9A">
        <w:t>Leichtbauanwendungen</w:t>
      </w:r>
      <w:r w:rsidR="001D4C0A" w:rsidRPr="00EF4B9A">
        <w:t xml:space="preserve"> mit thermoplastischen Composites</w:t>
      </w:r>
      <w:r w:rsidRPr="00EF4B9A">
        <w:t>.</w:t>
      </w:r>
      <w:r w:rsidR="00D855E5" w:rsidRPr="00EF4B9A">
        <w:t xml:space="preserve"> </w:t>
      </w:r>
      <w:r w:rsidR="00D12AC4" w:rsidRPr="00EF4B9A">
        <w:t>Zwei hochmoderne Produktionszellen für die integrierte und vollautomatisierte Produktion von Faserverbund-Funktionsbauteilen stehen für Kundenprojekte bereit. Beide Anlagen kommen von ENGEL.</w:t>
      </w:r>
      <w:r w:rsidR="00D12AC4">
        <w:t xml:space="preserve"> </w:t>
      </w:r>
    </w:p>
    <w:p w:rsidR="00D12AC4" w:rsidRPr="00616916" w:rsidRDefault="00D12AC4" w:rsidP="00D12AC4">
      <w:pPr>
        <w:pStyle w:val="Vorspann"/>
        <w:rPr>
          <w:b w:val="0"/>
          <w:sz w:val="22"/>
          <w:lang w:val="de-DE"/>
        </w:rPr>
      </w:pPr>
    </w:p>
    <w:p w:rsidR="00B0206D" w:rsidRDefault="00B0206D" w:rsidP="00616916">
      <w:pPr>
        <w:spacing w:after="120"/>
      </w:pPr>
    </w:p>
    <w:p w:rsidR="00D855E5" w:rsidRPr="00616916" w:rsidRDefault="00186AB8" w:rsidP="00616916">
      <w:pPr>
        <w:spacing w:after="120"/>
      </w:pPr>
      <w:r>
        <w:t>„</w:t>
      </w:r>
      <w:r w:rsidR="00D855E5" w:rsidRPr="00EF4B9A">
        <w:t xml:space="preserve">ENGEL </w:t>
      </w:r>
      <w:r w:rsidR="002E4ACF" w:rsidRPr="00EF4B9A">
        <w:t xml:space="preserve">vereint </w:t>
      </w:r>
      <w:r w:rsidR="00D855E5" w:rsidRPr="00EF4B9A">
        <w:t xml:space="preserve">viel Know-how im Bereich </w:t>
      </w:r>
      <w:r w:rsidR="00483EB1" w:rsidRPr="00EF4B9A">
        <w:t xml:space="preserve">Leichtbau mit </w:t>
      </w:r>
      <w:r w:rsidR="00D855E5" w:rsidRPr="00EF4B9A">
        <w:t>thermoplast</w:t>
      </w:r>
      <w:r w:rsidR="00483EB1" w:rsidRPr="00EF4B9A">
        <w:t xml:space="preserve">ischen </w:t>
      </w:r>
      <w:r w:rsidR="00D855E5" w:rsidRPr="00EF4B9A">
        <w:t>Composite</w:t>
      </w:r>
      <w:r w:rsidR="00483EB1" w:rsidRPr="00EF4B9A">
        <w:t xml:space="preserve">s </w:t>
      </w:r>
      <w:r w:rsidR="002E4ACF" w:rsidRPr="00EF4B9A">
        <w:t xml:space="preserve">mit </w:t>
      </w:r>
      <w:r w:rsidR="00D855E5" w:rsidRPr="00EF4B9A">
        <w:t>langjährige</w:t>
      </w:r>
      <w:r w:rsidR="002E4ACF" w:rsidRPr="00EF4B9A">
        <w:t>r</w:t>
      </w:r>
      <w:r w:rsidR="00D855E5" w:rsidRPr="00EF4B9A">
        <w:t xml:space="preserve"> Erfahrung im Spritzgießen und in der Automatisier</w:t>
      </w:r>
      <w:r w:rsidR="002E4ACF" w:rsidRPr="00EF4B9A">
        <w:t xml:space="preserve">ung </w:t>
      </w:r>
      <w:r w:rsidR="00D855E5" w:rsidRPr="00EF4B9A">
        <w:t>von Serienprozessen</w:t>
      </w:r>
      <w:r w:rsidR="002E4ACF" w:rsidRPr="00EF4B9A">
        <w:t>.</w:t>
      </w:r>
      <w:r w:rsidR="002E4ACF" w:rsidRPr="00616916">
        <w:t xml:space="preserve"> Genau </w:t>
      </w:r>
      <w:r>
        <w:t>das ist die Voraussetzung, b</w:t>
      </w:r>
      <w:r w:rsidRPr="00616916">
        <w:t xml:space="preserve">esonders wirtschaftliche </w:t>
      </w:r>
      <w:r>
        <w:t>Serienp</w:t>
      </w:r>
      <w:r w:rsidRPr="00616916">
        <w:t>roduktionsverfahren</w:t>
      </w:r>
      <w:r>
        <w:t xml:space="preserve"> für die Automobil- und Luftfahrtindustrie zu entwickeln“, sagt Franz Füreder, </w:t>
      </w:r>
      <w:proofErr w:type="spellStart"/>
      <w:r w:rsidR="009030A4">
        <w:t>Vice</w:t>
      </w:r>
      <w:proofErr w:type="spellEnd"/>
      <w:r w:rsidR="009030A4">
        <w:t xml:space="preserve"> </w:t>
      </w:r>
      <w:proofErr w:type="spellStart"/>
      <w:r w:rsidR="009030A4">
        <w:t>President</w:t>
      </w:r>
      <w:proofErr w:type="spellEnd"/>
      <w:r w:rsidR="009030A4">
        <w:t xml:space="preserve"> Automotive vo</w:t>
      </w:r>
      <w:r w:rsidR="009030A4" w:rsidRPr="00D9302F">
        <w:t>n ENGEL</w:t>
      </w:r>
      <w:r w:rsidR="00097A37">
        <w:t>,</w:t>
      </w:r>
      <w:r w:rsidR="00821C13">
        <w:t xml:space="preserve"> in seinem Grußwort während der Eröffnungsfeier</w:t>
      </w:r>
      <w:r w:rsidR="00D855E5" w:rsidRPr="00616916">
        <w:t>. „</w:t>
      </w:r>
      <w:r w:rsidR="002E4ACF" w:rsidRPr="00616916">
        <w:t>Die b</w:t>
      </w:r>
      <w:r w:rsidR="00D855E5" w:rsidRPr="00616916">
        <w:t xml:space="preserve">eiden neuen ENGEL Anlagen </w:t>
      </w:r>
      <w:r w:rsidR="00821C13">
        <w:t xml:space="preserve">im Fraunhofer PAZ </w:t>
      </w:r>
      <w:r w:rsidR="002E4ACF" w:rsidRPr="00616916">
        <w:t>machen es möglich</w:t>
      </w:r>
      <w:r w:rsidR="002E6299">
        <w:t>,</w:t>
      </w:r>
      <w:r w:rsidR="002E4ACF" w:rsidRPr="00616916">
        <w:t xml:space="preserve"> </w:t>
      </w:r>
      <w:proofErr w:type="spellStart"/>
      <w:r w:rsidR="00821C13">
        <w:t>thermoplastbasierte</w:t>
      </w:r>
      <w:proofErr w:type="spellEnd"/>
      <w:r w:rsidR="00821C13">
        <w:t xml:space="preserve"> </w:t>
      </w:r>
      <w:r w:rsidR="00D855E5" w:rsidRPr="00616916">
        <w:t xml:space="preserve">Composite-Prozesse mit </w:t>
      </w:r>
      <w:r w:rsidR="006A3AFE">
        <w:t>unterschiedlichen</w:t>
      </w:r>
      <w:r w:rsidR="00D855E5" w:rsidRPr="00616916">
        <w:t xml:space="preserve"> Spritzgießtechnologien</w:t>
      </w:r>
      <w:r w:rsidR="006A3AFE">
        <w:t>, wie Schäumen oder Prägen,</w:t>
      </w:r>
      <w:r w:rsidR="00D855E5" w:rsidRPr="00616916">
        <w:t xml:space="preserve"> zu kombinieren.“</w:t>
      </w:r>
    </w:p>
    <w:p w:rsidR="00D9302F" w:rsidRDefault="00D9302F" w:rsidP="00616916">
      <w:pPr>
        <w:spacing w:after="120"/>
      </w:pPr>
    </w:p>
    <w:p w:rsidR="00D9302F" w:rsidRPr="00DB4BE8" w:rsidRDefault="00DB4BE8" w:rsidP="00616916">
      <w:pPr>
        <w:spacing w:after="120"/>
        <w:rPr>
          <w:b/>
          <w:bCs/>
        </w:rPr>
      </w:pPr>
      <w:r w:rsidRPr="00DB4BE8">
        <w:rPr>
          <w:b/>
          <w:bCs/>
        </w:rPr>
        <w:t>Die gesamte Wertschöpfungskette im Blick</w:t>
      </w:r>
    </w:p>
    <w:p w:rsidR="006A3AFE" w:rsidRDefault="00AB1F23" w:rsidP="00616916">
      <w:pPr>
        <w:spacing w:after="120"/>
      </w:pPr>
      <w:r w:rsidRPr="00616916">
        <w:t>Vom Monomer über die Polymersynthese und Kunststoffverarbeitung im Pilotmaßstab bis hin zum geprüften Serienbauteil entwickelt das Fraunhofer PAZ neue Produktionsverfahren und Technologien über die gesamte Wertschöpfungskette</w:t>
      </w:r>
      <w:r w:rsidR="006A3AFE">
        <w:t xml:space="preserve"> von </w:t>
      </w:r>
      <w:r w:rsidR="006A3AFE" w:rsidRPr="002C1369">
        <w:t>Leichtbaukomponenten</w:t>
      </w:r>
      <w:r w:rsidRPr="002C1369">
        <w:t xml:space="preserve">. Mit diesem interdisziplinären Ansatz und seiner Größe ist </w:t>
      </w:r>
      <w:r w:rsidR="001D4C0A" w:rsidRPr="002C1369">
        <w:t xml:space="preserve">die Forschungseinrichtung </w:t>
      </w:r>
      <w:r w:rsidRPr="002C1369">
        <w:t xml:space="preserve">einzigartig in Europa. Der </w:t>
      </w:r>
      <w:proofErr w:type="spellStart"/>
      <w:r w:rsidRPr="002C1369">
        <w:t>t</w:t>
      </w:r>
      <w:r w:rsidR="008A222B" w:rsidRPr="002C1369">
        <w:t>hermoplastbasierte</w:t>
      </w:r>
      <w:proofErr w:type="spellEnd"/>
      <w:r w:rsidRPr="002C1369">
        <w:t xml:space="preserve"> </w:t>
      </w:r>
      <w:r w:rsidR="00AC24F1" w:rsidRPr="002C1369">
        <w:t xml:space="preserve">Leichtbau ist </w:t>
      </w:r>
      <w:r w:rsidRPr="002C1369">
        <w:t>ein Entwicklungss</w:t>
      </w:r>
      <w:r w:rsidR="00AC24F1" w:rsidRPr="002C1369">
        <w:t>chwerpunkt</w:t>
      </w:r>
      <w:r w:rsidR="006A3AFE" w:rsidRPr="002C1369">
        <w:t>.</w:t>
      </w:r>
      <w:r w:rsidR="006A3AFE">
        <w:t xml:space="preserve"> </w:t>
      </w:r>
    </w:p>
    <w:p w:rsidR="006A3AFE" w:rsidRPr="002C1369" w:rsidRDefault="006A3AFE" w:rsidP="00616916">
      <w:pPr>
        <w:spacing w:after="120"/>
      </w:pPr>
      <w:r w:rsidRPr="002C1369">
        <w:lastRenderedPageBreak/>
        <w:t>Au</w:t>
      </w:r>
      <w:r w:rsidR="00F83D7D" w:rsidRPr="002C1369">
        <w:t xml:space="preserve">ch </w:t>
      </w:r>
      <w:r w:rsidRPr="002C1369">
        <w:t xml:space="preserve">ENGEL </w:t>
      </w:r>
      <w:r w:rsidR="00F83D7D" w:rsidRPr="002C1369">
        <w:t xml:space="preserve">gehört </w:t>
      </w:r>
      <w:r w:rsidRPr="002C1369">
        <w:t xml:space="preserve">zu den Treibern des verstärkten Einsatzes </w:t>
      </w:r>
      <w:r w:rsidR="00821C13" w:rsidRPr="002C1369">
        <w:t>von Thermoplasten in Leichtbauanwendungen</w:t>
      </w:r>
      <w:r w:rsidRPr="002C1369">
        <w:t>. Vor allem aus zwei Gründen, wie Füreder</w:t>
      </w:r>
      <w:r w:rsidR="00B0206D" w:rsidRPr="002C1369">
        <w:t xml:space="preserve"> </w:t>
      </w:r>
      <w:r w:rsidRPr="002C1369">
        <w:t>betont: „Zu</w:t>
      </w:r>
      <w:r w:rsidR="00D9302F" w:rsidRPr="002C1369">
        <w:t xml:space="preserve">m </w:t>
      </w:r>
      <w:r w:rsidRPr="002C1369">
        <w:t xml:space="preserve">einen </w:t>
      </w:r>
      <w:r w:rsidR="001D4C0A" w:rsidRPr="002C1369">
        <w:rPr>
          <w:lang w:val="de-AT"/>
        </w:rPr>
        <w:t>ermöglichen die thermoplastischen Composites eine kosteneffiziente Serienproduktion. Zum andere</w:t>
      </w:r>
      <w:r w:rsidR="002C1369" w:rsidRPr="002C1369">
        <w:rPr>
          <w:lang w:val="de-AT"/>
        </w:rPr>
        <w:t>n</w:t>
      </w:r>
      <w:r w:rsidR="001D4C0A" w:rsidRPr="002C1369">
        <w:rPr>
          <w:lang w:val="de-AT"/>
        </w:rPr>
        <w:t xml:space="preserve"> können diese Materialien sehr gut in den Stoffkreislauf zurückgeführt werden</w:t>
      </w:r>
      <w:r w:rsidR="00C47896" w:rsidRPr="002C1369">
        <w:t>.“</w:t>
      </w:r>
    </w:p>
    <w:p w:rsidR="00D9302F" w:rsidRPr="00D9302F" w:rsidRDefault="00D9302F" w:rsidP="00616916">
      <w:pPr>
        <w:spacing w:after="120"/>
        <w:rPr>
          <w:b/>
          <w:bCs/>
        </w:rPr>
      </w:pPr>
    </w:p>
    <w:p w:rsidR="00D9302F" w:rsidRPr="00D9302F" w:rsidRDefault="00D9302F" w:rsidP="00616916">
      <w:pPr>
        <w:spacing w:after="120"/>
        <w:rPr>
          <w:b/>
          <w:bCs/>
        </w:rPr>
      </w:pPr>
      <w:r w:rsidRPr="00D9302F">
        <w:rPr>
          <w:b/>
          <w:bCs/>
        </w:rPr>
        <w:t xml:space="preserve">v-duo und </w:t>
      </w:r>
      <w:proofErr w:type="spellStart"/>
      <w:r w:rsidRPr="00D9302F">
        <w:rPr>
          <w:b/>
          <w:bCs/>
        </w:rPr>
        <w:t>duo</w:t>
      </w:r>
      <w:proofErr w:type="spellEnd"/>
      <w:r w:rsidRPr="00D9302F">
        <w:rPr>
          <w:b/>
          <w:bCs/>
        </w:rPr>
        <w:t xml:space="preserve"> flexibel einsetzbar</w:t>
      </w:r>
    </w:p>
    <w:p w:rsidR="00C47896" w:rsidRDefault="00C47896" w:rsidP="00616916">
      <w:pPr>
        <w:spacing w:after="120"/>
      </w:pPr>
      <w:r>
        <w:t xml:space="preserve">ENGEL lieferte beide Produktionszellen als integrierte und vollständig automatisierte Systemlösungen. Eine ENGEL v-duo 700 Vertikalmaschine wurde mit einem ENGEL </w:t>
      </w:r>
      <w:proofErr w:type="spellStart"/>
      <w:r>
        <w:t>easix</w:t>
      </w:r>
      <w:proofErr w:type="spellEnd"/>
      <w:r>
        <w:t xml:space="preserve"> Knickarmroboter und einem großen I</w:t>
      </w:r>
      <w:r w:rsidR="00A442DB">
        <w:t>R</w:t>
      </w:r>
      <w:r w:rsidR="00F83D7D">
        <w:t>-</w:t>
      </w:r>
      <w:r>
        <w:t xml:space="preserve">Ofen – ebenfalls aus der eigenen Entwicklung und Produktion von ENGEL – kombiniert. Herzstück der zweiten Produktionszelle ist eine </w:t>
      </w:r>
      <w:r w:rsidR="00D9302F">
        <w:t xml:space="preserve">ENGEL </w:t>
      </w:r>
      <w:proofErr w:type="spellStart"/>
      <w:r>
        <w:t>duo</w:t>
      </w:r>
      <w:proofErr w:type="spellEnd"/>
      <w:r>
        <w:t xml:space="preserve"> 900 Spritzgießmaschine mit horizontaler Schließeinheit mit zwei ENGEL </w:t>
      </w:r>
      <w:proofErr w:type="spellStart"/>
      <w:r>
        <w:t>easix</w:t>
      </w:r>
      <w:proofErr w:type="spellEnd"/>
      <w:r>
        <w:t xml:space="preserve"> </w:t>
      </w:r>
      <w:r w:rsidR="00D9302F">
        <w:t>R</w:t>
      </w:r>
      <w:r>
        <w:t xml:space="preserve">obotern. Hier befindet sich ein IR-Ofen in vertikaler Ausführung oberhalb der Schließeinheit, was ein besonders schnelles Hothandling von </w:t>
      </w:r>
      <w:proofErr w:type="spellStart"/>
      <w:r>
        <w:t>Organoblechen</w:t>
      </w:r>
      <w:proofErr w:type="spellEnd"/>
      <w:r>
        <w:t xml:space="preserve"> und </w:t>
      </w:r>
      <w:r w:rsidR="00F4386F">
        <w:t>Blanks aus UD-Tapes erlaubt. Zusätzlich integrierte ENGEL Spritzgießtechnologiepakete, zum Beispiel für das physikalische Schäumen.</w:t>
      </w:r>
    </w:p>
    <w:p w:rsidR="00F4386F" w:rsidRDefault="00AB1F23" w:rsidP="00F4386F">
      <w:pPr>
        <w:spacing w:after="120"/>
      </w:pPr>
      <w:r>
        <w:t>„Fraunhofer entschied sich bewusst für zwei Maschinen unterschiedlicher Bauart</w:t>
      </w:r>
      <w:r w:rsidR="00D33C73">
        <w:t>en</w:t>
      </w:r>
      <w:r>
        <w:t>, die beide in der weltweiten Automobilindustrie vielfach Einsatz finden“, berichtet Claus Wilde, Geschäftsführer von ENGEL Deutschland. „</w:t>
      </w:r>
      <w:r w:rsidR="00F4386F">
        <w:t xml:space="preserve">Für jedes Bauteil lässt sich </w:t>
      </w:r>
      <w:r w:rsidR="00D9302F">
        <w:t xml:space="preserve">damit </w:t>
      </w:r>
      <w:r w:rsidR="00F4386F">
        <w:t>individuell evaluieren, welche Maschinenbauart und Technologie den effizientesten und wirtschaftlichsten Produktionsprozess ermöglich</w:t>
      </w:r>
      <w:r w:rsidR="00D9302F">
        <w:t>t</w:t>
      </w:r>
      <w:r w:rsidR="00F4386F">
        <w:t>.“</w:t>
      </w:r>
    </w:p>
    <w:p w:rsidR="008A222B" w:rsidRPr="002C1369" w:rsidRDefault="00E05C78" w:rsidP="00F4386F">
      <w:pPr>
        <w:spacing w:after="120"/>
      </w:pPr>
      <w:r>
        <w:t xml:space="preserve">ENGEL und </w:t>
      </w:r>
      <w:r w:rsidR="00940F8E">
        <w:t>F</w:t>
      </w:r>
      <w:r>
        <w:t xml:space="preserve">raunhofer PAZ </w:t>
      </w:r>
      <w:r w:rsidR="00F4386F">
        <w:t xml:space="preserve">planen, in verschiedenen </w:t>
      </w:r>
      <w:r w:rsidR="00D9302F">
        <w:t>Entwicklungsp</w:t>
      </w:r>
      <w:r w:rsidR="00F4386F">
        <w:t>rojekten künfti</w:t>
      </w:r>
      <w:r w:rsidR="00D9302F">
        <w:t xml:space="preserve">g </w:t>
      </w:r>
      <w:r w:rsidR="002E6299">
        <w:t xml:space="preserve">eng </w:t>
      </w:r>
      <w:r w:rsidR="00F4386F" w:rsidRPr="002C1369">
        <w:t>zusamm</w:t>
      </w:r>
      <w:r w:rsidRPr="002C1369">
        <w:t>enzuarbeiten. G</w:t>
      </w:r>
      <w:r w:rsidR="004529EB" w:rsidRPr="002C1369">
        <w:t>emeinsame Veranstaltungen zum Thema thermoplastischer Composite</w:t>
      </w:r>
      <w:r w:rsidR="002E6299" w:rsidRPr="002C1369">
        <w:t>-</w:t>
      </w:r>
      <w:r w:rsidR="004529EB" w:rsidRPr="002C1369">
        <w:t xml:space="preserve">Leichtbau </w:t>
      </w:r>
      <w:r w:rsidR="00F4386F" w:rsidRPr="002C1369">
        <w:t xml:space="preserve">im Fraunhofer PAZ </w:t>
      </w:r>
      <w:r w:rsidR="004529EB" w:rsidRPr="002C1369">
        <w:t xml:space="preserve">in Schkopau </w:t>
      </w:r>
      <w:r w:rsidRPr="002C1369">
        <w:t>sind bereits in Vorbereitung</w:t>
      </w:r>
      <w:r w:rsidR="004529EB" w:rsidRPr="002C1369">
        <w:t xml:space="preserve">. </w:t>
      </w:r>
    </w:p>
    <w:p w:rsidR="00B727EE" w:rsidRPr="002C1369" w:rsidRDefault="00B727EE" w:rsidP="00585B22"/>
    <w:p w:rsidR="00F4386F" w:rsidRPr="002C1369" w:rsidRDefault="00FC2CA0" w:rsidP="00097130">
      <w:pPr>
        <w:spacing w:after="120" w:line="240" w:lineRule="auto"/>
        <w:ind w:right="2266"/>
      </w:pPr>
      <w:r w:rsidRPr="002C1369">
        <w:br w:type="page"/>
      </w:r>
      <w:r w:rsidR="00097130" w:rsidRPr="00097130">
        <w:rPr>
          <w:sz w:val="20"/>
        </w:rPr>
        <w:lastRenderedPageBreak/>
        <w:t>&lt;&lt;Bild&gt;&gt;</w:t>
      </w:r>
    </w:p>
    <w:p w:rsidR="00FC2CA0" w:rsidRPr="002C1369" w:rsidRDefault="00FC2CA0" w:rsidP="00B94346">
      <w:pPr>
        <w:spacing w:after="120" w:line="240" w:lineRule="auto"/>
        <w:ind w:right="2266"/>
        <w:rPr>
          <w:sz w:val="20"/>
        </w:rPr>
      </w:pPr>
      <w:r w:rsidRPr="002C1369">
        <w:rPr>
          <w:sz w:val="20"/>
        </w:rPr>
        <w:t xml:space="preserve">Werden künftig eng zusammenarbeiten: </w:t>
      </w:r>
      <w:r w:rsidR="00B94346" w:rsidRPr="002C1369">
        <w:rPr>
          <w:sz w:val="20"/>
        </w:rPr>
        <w:t>Claus Wilde, Geschäftsführer von ENGEL Deutschland</w:t>
      </w:r>
      <w:r w:rsidR="00B94346">
        <w:rPr>
          <w:sz w:val="20"/>
        </w:rPr>
        <w:t>,</w:t>
      </w:r>
      <w:r w:rsidR="00B94346" w:rsidRPr="002C1369">
        <w:rPr>
          <w:sz w:val="20"/>
        </w:rPr>
        <w:t xml:space="preserve"> </w:t>
      </w:r>
      <w:r w:rsidRPr="002C1369">
        <w:rPr>
          <w:sz w:val="20"/>
        </w:rPr>
        <w:t xml:space="preserve">Prof. Peter Michel, der als Leiter des Geschäftsfelds Polymeranwendungen am Fraunhofer IMWS den Bereich Polymerverarbeitung am Fraunhofer PAZ verantwortet, und Franz Füreder, </w:t>
      </w:r>
      <w:proofErr w:type="spellStart"/>
      <w:r w:rsidRPr="002C1369">
        <w:rPr>
          <w:sz w:val="20"/>
        </w:rPr>
        <w:t>Vice</w:t>
      </w:r>
      <w:proofErr w:type="spellEnd"/>
      <w:r w:rsidRPr="002C1369">
        <w:rPr>
          <w:sz w:val="20"/>
        </w:rPr>
        <w:t xml:space="preserve"> </w:t>
      </w:r>
      <w:proofErr w:type="spellStart"/>
      <w:r w:rsidRPr="002C1369">
        <w:rPr>
          <w:sz w:val="20"/>
        </w:rPr>
        <w:t>President</w:t>
      </w:r>
      <w:proofErr w:type="spellEnd"/>
      <w:r w:rsidRPr="002C1369">
        <w:rPr>
          <w:sz w:val="20"/>
        </w:rPr>
        <w:t xml:space="preserve"> der Business Unit Automotive von ENGEL </w:t>
      </w:r>
      <w:r w:rsidR="00A23602" w:rsidRPr="002C1369">
        <w:rPr>
          <w:sz w:val="20"/>
        </w:rPr>
        <w:t xml:space="preserve">AUSTRIA </w:t>
      </w:r>
      <w:r w:rsidRPr="002C1369">
        <w:rPr>
          <w:sz w:val="20"/>
        </w:rPr>
        <w:t>(von links).</w:t>
      </w:r>
    </w:p>
    <w:p w:rsidR="002C1369" w:rsidRDefault="00FC2CA0" w:rsidP="00B94346">
      <w:pPr>
        <w:spacing w:after="120" w:line="240" w:lineRule="auto"/>
        <w:rPr>
          <w:sz w:val="20"/>
        </w:rPr>
      </w:pPr>
      <w:r w:rsidRPr="002C1369">
        <w:rPr>
          <w:sz w:val="20"/>
        </w:rPr>
        <w:t>Bild</w:t>
      </w:r>
      <w:r w:rsidR="00B94346">
        <w:rPr>
          <w:sz w:val="20"/>
        </w:rPr>
        <w:t xml:space="preserve">: </w:t>
      </w:r>
      <w:r w:rsidR="00B94346" w:rsidRPr="00B94346">
        <w:rPr>
          <w:sz w:val="20"/>
        </w:rPr>
        <w:t>Fraunhofer IMWS/Lynn Tiller</w:t>
      </w:r>
      <w:r w:rsidR="00B94346" w:rsidRPr="00B94346">
        <w:rPr>
          <w:sz w:val="20"/>
        </w:rPr>
        <w:br/>
      </w:r>
    </w:p>
    <w:p w:rsidR="00FC2CA0" w:rsidRDefault="00FC2CA0" w:rsidP="002C1369">
      <w:pPr>
        <w:spacing w:after="120" w:line="240" w:lineRule="auto"/>
        <w:rPr>
          <w:sz w:val="20"/>
        </w:rPr>
      </w:pPr>
      <w:r w:rsidRPr="00FC2CA0">
        <w:rPr>
          <w:sz w:val="20"/>
        </w:rPr>
        <w:t xml:space="preserve"> </w:t>
      </w:r>
    </w:p>
    <w:p w:rsidR="00B94346" w:rsidRPr="00F4386F" w:rsidRDefault="00B94346" w:rsidP="002C1369">
      <w:pPr>
        <w:spacing w:after="120" w:line="240" w:lineRule="auto"/>
      </w:pPr>
    </w:p>
    <w:p w:rsidR="00903B91" w:rsidRPr="002326FE" w:rsidRDefault="00903B91" w:rsidP="00903B91">
      <w:pPr>
        <w:pStyle w:val="Abbinder-headline"/>
        <w:spacing w:after="120"/>
      </w:pPr>
      <w:r w:rsidRPr="002326FE">
        <w:t>ENGEL AUSTRIA GmbH</w:t>
      </w:r>
    </w:p>
    <w:p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:rsidR="00903B91" w:rsidRDefault="00903B91" w:rsidP="00903B91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7" w:history="1">
        <w:r w:rsidRPr="00B727EE">
          <w:t>sales@engel.at</w:t>
        </w:r>
      </w:hyperlink>
    </w:p>
    <w:p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:rsidR="00245D0B" w:rsidRPr="00585B22" w:rsidRDefault="00903B91" w:rsidP="00903B91">
      <w:pPr>
        <w:pStyle w:val="Abbinder"/>
        <w:spacing w:after="120"/>
      </w:pPr>
      <w:hyperlink r:id="rId8" w:history="1">
        <w:r w:rsidRPr="00B727EE">
          <w:t>www.engelglobal.com</w:t>
        </w:r>
      </w:hyperlink>
    </w:p>
    <w:p w:rsidR="0030527B" w:rsidRPr="00585B22" w:rsidRDefault="0030527B" w:rsidP="00AB1D7B">
      <w:pPr>
        <w:pStyle w:val="Abbinder"/>
      </w:pPr>
    </w:p>
    <w:sectPr w:rsidR="0030527B" w:rsidRPr="00585B22" w:rsidSect="00DB4BE8">
      <w:headerReference w:type="default" r:id="rId9"/>
      <w:footerReference w:type="default" r:id="rId10"/>
      <w:pgSz w:w="11906" w:h="16838"/>
      <w:pgMar w:top="3544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16A" w:rsidRDefault="0029116A">
      <w:r>
        <w:separator/>
      </w:r>
    </w:p>
  </w:endnote>
  <w:endnote w:type="continuationSeparator" w:id="0">
    <w:p w:rsidR="0029116A" w:rsidRDefault="002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3E4" w:rsidRDefault="000F73E4" w:rsidP="00330AAD">
    <w:pPr>
      <w:pStyle w:val="Fuzeile"/>
      <w:jc w:val="right"/>
    </w:pPr>
  </w:p>
  <w:p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16A" w:rsidRDefault="0029116A">
      <w:r>
        <w:separator/>
      </w:r>
    </w:p>
  </w:footnote>
  <w:footnote w:type="continuationSeparator" w:id="0">
    <w:p w:rsidR="0029116A" w:rsidRDefault="002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AAD" w:rsidRDefault="00330AAD" w:rsidP="00330AAD">
    <w:pPr>
      <w:pStyle w:val="Kopfzeile"/>
      <w:rPr>
        <w:rFonts w:ascii="Arial Black" w:hAnsi="Arial Black"/>
        <w:lang w:val="de-AT"/>
      </w:rPr>
    </w:pPr>
  </w:p>
  <w:p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330AAD" w:rsidRDefault="00330AAD" w:rsidP="00330AAD">
    <w:pPr>
      <w:pStyle w:val="Kopfzeile"/>
      <w:rPr>
        <w:rFonts w:ascii="Arial Black" w:hAnsi="Arial Black"/>
        <w:lang w:val="de-AT"/>
      </w:rPr>
    </w:pPr>
  </w:p>
  <w:p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82AFE"/>
    <w:rsid w:val="00092329"/>
    <w:rsid w:val="00097130"/>
    <w:rsid w:val="00097A37"/>
    <w:rsid w:val="000A409F"/>
    <w:rsid w:val="000B1FEE"/>
    <w:rsid w:val="000D64E1"/>
    <w:rsid w:val="000F3615"/>
    <w:rsid w:val="000F73E4"/>
    <w:rsid w:val="00103203"/>
    <w:rsid w:val="00115FD5"/>
    <w:rsid w:val="00150748"/>
    <w:rsid w:val="00176B68"/>
    <w:rsid w:val="00186AB8"/>
    <w:rsid w:val="00187841"/>
    <w:rsid w:val="001947D6"/>
    <w:rsid w:val="001A6570"/>
    <w:rsid w:val="001A687D"/>
    <w:rsid w:val="001C5B8A"/>
    <w:rsid w:val="001D1F4E"/>
    <w:rsid w:val="001D4C0A"/>
    <w:rsid w:val="001E4B0D"/>
    <w:rsid w:val="00217454"/>
    <w:rsid w:val="00221551"/>
    <w:rsid w:val="002326FE"/>
    <w:rsid w:val="00241B64"/>
    <w:rsid w:val="00245D0B"/>
    <w:rsid w:val="00267298"/>
    <w:rsid w:val="002834A6"/>
    <w:rsid w:val="0029116A"/>
    <w:rsid w:val="002A3967"/>
    <w:rsid w:val="002B1C7A"/>
    <w:rsid w:val="002C1369"/>
    <w:rsid w:val="002C7D8C"/>
    <w:rsid w:val="002E4ACF"/>
    <w:rsid w:val="002E6299"/>
    <w:rsid w:val="002E6A36"/>
    <w:rsid w:val="002F087C"/>
    <w:rsid w:val="003011B7"/>
    <w:rsid w:val="0030527B"/>
    <w:rsid w:val="003260DF"/>
    <w:rsid w:val="00330AAD"/>
    <w:rsid w:val="003566C9"/>
    <w:rsid w:val="0038208E"/>
    <w:rsid w:val="00386D9C"/>
    <w:rsid w:val="00391750"/>
    <w:rsid w:val="004003AB"/>
    <w:rsid w:val="00405096"/>
    <w:rsid w:val="00440866"/>
    <w:rsid w:val="00450D9F"/>
    <w:rsid w:val="00451224"/>
    <w:rsid w:val="004529EB"/>
    <w:rsid w:val="0046305D"/>
    <w:rsid w:val="00483EB1"/>
    <w:rsid w:val="004B1AAA"/>
    <w:rsid w:val="004D336F"/>
    <w:rsid w:val="00564FE8"/>
    <w:rsid w:val="00585B22"/>
    <w:rsid w:val="005E66DC"/>
    <w:rsid w:val="00601DB7"/>
    <w:rsid w:val="00616916"/>
    <w:rsid w:val="00620837"/>
    <w:rsid w:val="00642E0E"/>
    <w:rsid w:val="006673A9"/>
    <w:rsid w:val="00667846"/>
    <w:rsid w:val="00667A3E"/>
    <w:rsid w:val="00684AF9"/>
    <w:rsid w:val="006A3AFE"/>
    <w:rsid w:val="006E3145"/>
    <w:rsid w:val="006F7DAD"/>
    <w:rsid w:val="00730FBF"/>
    <w:rsid w:val="00734D21"/>
    <w:rsid w:val="00772540"/>
    <w:rsid w:val="00781D03"/>
    <w:rsid w:val="007830F6"/>
    <w:rsid w:val="00785202"/>
    <w:rsid w:val="007A71E3"/>
    <w:rsid w:val="007C387E"/>
    <w:rsid w:val="00821C13"/>
    <w:rsid w:val="00840364"/>
    <w:rsid w:val="008A222B"/>
    <w:rsid w:val="008A6B21"/>
    <w:rsid w:val="008C10C3"/>
    <w:rsid w:val="008D29E8"/>
    <w:rsid w:val="009030A4"/>
    <w:rsid w:val="00903B91"/>
    <w:rsid w:val="0092151F"/>
    <w:rsid w:val="00940F8E"/>
    <w:rsid w:val="00945639"/>
    <w:rsid w:val="00951384"/>
    <w:rsid w:val="00991153"/>
    <w:rsid w:val="009949A2"/>
    <w:rsid w:val="00997D60"/>
    <w:rsid w:val="009A0F1B"/>
    <w:rsid w:val="009C5EEB"/>
    <w:rsid w:val="00A03105"/>
    <w:rsid w:val="00A052CD"/>
    <w:rsid w:val="00A14373"/>
    <w:rsid w:val="00A23602"/>
    <w:rsid w:val="00A3179F"/>
    <w:rsid w:val="00A442DB"/>
    <w:rsid w:val="00A9659F"/>
    <w:rsid w:val="00AA5066"/>
    <w:rsid w:val="00AB1D7B"/>
    <w:rsid w:val="00AB1F23"/>
    <w:rsid w:val="00AC24F1"/>
    <w:rsid w:val="00AE2E06"/>
    <w:rsid w:val="00AF082E"/>
    <w:rsid w:val="00AF6714"/>
    <w:rsid w:val="00B0206D"/>
    <w:rsid w:val="00B116DF"/>
    <w:rsid w:val="00B27A4B"/>
    <w:rsid w:val="00B57D19"/>
    <w:rsid w:val="00B727EE"/>
    <w:rsid w:val="00B758FA"/>
    <w:rsid w:val="00B77C24"/>
    <w:rsid w:val="00B813FE"/>
    <w:rsid w:val="00B8617E"/>
    <w:rsid w:val="00B94346"/>
    <w:rsid w:val="00BA1184"/>
    <w:rsid w:val="00BC7C8A"/>
    <w:rsid w:val="00C247F8"/>
    <w:rsid w:val="00C25A8C"/>
    <w:rsid w:val="00C3045A"/>
    <w:rsid w:val="00C47896"/>
    <w:rsid w:val="00C636A6"/>
    <w:rsid w:val="00C9367E"/>
    <w:rsid w:val="00CA3FCD"/>
    <w:rsid w:val="00D077F8"/>
    <w:rsid w:val="00D12AC4"/>
    <w:rsid w:val="00D33C73"/>
    <w:rsid w:val="00D4299A"/>
    <w:rsid w:val="00D67626"/>
    <w:rsid w:val="00D82CBA"/>
    <w:rsid w:val="00D855E5"/>
    <w:rsid w:val="00D92814"/>
    <w:rsid w:val="00D9302F"/>
    <w:rsid w:val="00DA2961"/>
    <w:rsid w:val="00DA3169"/>
    <w:rsid w:val="00DB4BE8"/>
    <w:rsid w:val="00DB5B07"/>
    <w:rsid w:val="00DC489F"/>
    <w:rsid w:val="00DD2AD8"/>
    <w:rsid w:val="00DE7085"/>
    <w:rsid w:val="00E05C78"/>
    <w:rsid w:val="00E13D4B"/>
    <w:rsid w:val="00E30C91"/>
    <w:rsid w:val="00E43489"/>
    <w:rsid w:val="00E46B4D"/>
    <w:rsid w:val="00E60FA8"/>
    <w:rsid w:val="00E77B42"/>
    <w:rsid w:val="00E824C6"/>
    <w:rsid w:val="00EB4A94"/>
    <w:rsid w:val="00ED6192"/>
    <w:rsid w:val="00EE74D9"/>
    <w:rsid w:val="00EF4B9A"/>
    <w:rsid w:val="00F1605A"/>
    <w:rsid w:val="00F36F4C"/>
    <w:rsid w:val="00F4386F"/>
    <w:rsid w:val="00F44791"/>
    <w:rsid w:val="00F53674"/>
    <w:rsid w:val="00F6379C"/>
    <w:rsid w:val="00F83D7D"/>
    <w:rsid w:val="00FC2CA0"/>
    <w:rsid w:val="00FD3251"/>
    <w:rsid w:val="00FF0B1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1A1515-519B-44E5-AC7B-D0DDB06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4C710-7423-4C21-93E0-A257B53E2F17}"/>
</file>

<file path=customXml/itemProps3.xml><?xml version="1.0" encoding="utf-8"?>
<ds:datastoreItem xmlns:ds="http://schemas.openxmlformats.org/officeDocument/2006/customXml" ds:itemID="{2891A145-5351-4571-9045-A8EBDAC7A33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742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5408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Susanne Ortner</cp:lastModifiedBy>
  <cp:revision>2</cp:revision>
  <cp:lastPrinted>2021-11-05T05:56:00Z</cp:lastPrinted>
  <dcterms:created xsi:type="dcterms:W3CDTF">2021-11-05T07:16:00Z</dcterms:created>
  <dcterms:modified xsi:type="dcterms:W3CDTF">2021-11-05T07:16:00Z</dcterms:modified>
</cp:coreProperties>
</file>