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285FE" w14:textId="77777777" w:rsidR="004E4B36" w:rsidRDefault="005F0F67">
      <w:pPr>
        <w:spacing w:before="32"/>
        <w:ind w:left="2751" w:right="582"/>
        <w:jc w:val="center"/>
        <w:rPr>
          <w:i/>
        </w:rPr>
      </w:pPr>
      <w:r>
        <w:rPr>
          <w:i/>
        </w:rPr>
        <w:t>BILAGA</w:t>
      </w:r>
      <w:r>
        <w:rPr>
          <w:i/>
          <w:spacing w:val="-1"/>
        </w:rPr>
        <w:t xml:space="preserve"> </w:t>
      </w:r>
      <w:r>
        <w:rPr>
          <w:i/>
          <w:spacing w:val="-5"/>
        </w:rPr>
        <w:t>II</w:t>
      </w:r>
    </w:p>
    <w:p w14:paraId="3DAB27DB" w14:textId="77777777" w:rsidR="004E4B36" w:rsidRDefault="004E4B36">
      <w:pPr>
        <w:pStyle w:val="Brdtext"/>
        <w:spacing w:before="8"/>
        <w:rPr>
          <w:sz w:val="19"/>
        </w:rPr>
      </w:pPr>
    </w:p>
    <w:p w14:paraId="6A24DA71" w14:textId="77777777" w:rsidR="004E4B36" w:rsidRDefault="005F0F67">
      <w:pPr>
        <w:spacing w:line="256" w:lineRule="auto"/>
        <w:ind w:left="1888" w:right="582"/>
        <w:jc w:val="center"/>
        <w:rPr>
          <w:b/>
        </w:rPr>
      </w:pPr>
      <w:r>
        <w:rPr>
          <w:b/>
        </w:rPr>
        <w:t>Mall</w:t>
      </w:r>
      <w:r>
        <w:rPr>
          <w:b/>
          <w:spacing w:val="-2"/>
        </w:rPr>
        <w:t xml:space="preserve"> </w:t>
      </w:r>
      <w:r>
        <w:rPr>
          <w:b/>
        </w:rPr>
        <w:t>som</w:t>
      </w:r>
      <w:r>
        <w:rPr>
          <w:b/>
          <w:spacing w:val="-4"/>
        </w:rPr>
        <w:t xml:space="preserve"> </w:t>
      </w:r>
      <w:r>
        <w:rPr>
          <w:b/>
        </w:rPr>
        <w:t>avser</w:t>
      </w:r>
      <w:r>
        <w:rPr>
          <w:b/>
          <w:spacing w:val="-2"/>
        </w:rPr>
        <w:t xml:space="preserve"> </w:t>
      </w:r>
      <w:r>
        <w:rPr>
          <w:b/>
        </w:rPr>
        <w:t>upplysningar</w:t>
      </w:r>
      <w:r>
        <w:rPr>
          <w:b/>
          <w:spacing w:val="-2"/>
        </w:rPr>
        <w:t xml:space="preserve"> </w:t>
      </w:r>
      <w:r>
        <w:rPr>
          <w:b/>
        </w:rPr>
        <w:t>som</w:t>
      </w:r>
      <w:r>
        <w:rPr>
          <w:b/>
          <w:spacing w:val="-4"/>
        </w:rPr>
        <w:t xml:space="preserve"> </w:t>
      </w:r>
      <w:r>
        <w:rPr>
          <w:b/>
        </w:rPr>
        <w:t>lämnas</w:t>
      </w:r>
      <w:r>
        <w:rPr>
          <w:b/>
          <w:spacing w:val="-4"/>
        </w:rPr>
        <w:t xml:space="preserve"> </w:t>
      </w:r>
      <w:r>
        <w:rPr>
          <w:b/>
        </w:rPr>
        <w:t>innan</w:t>
      </w:r>
      <w:r>
        <w:rPr>
          <w:b/>
          <w:spacing w:val="-3"/>
        </w:rPr>
        <w:t xml:space="preserve"> </w:t>
      </w:r>
      <w:r>
        <w:rPr>
          <w:b/>
        </w:rPr>
        <w:t>avtal</w:t>
      </w:r>
      <w:r>
        <w:rPr>
          <w:b/>
          <w:spacing w:val="-4"/>
        </w:rPr>
        <w:t xml:space="preserve"> </w:t>
      </w:r>
      <w:r>
        <w:rPr>
          <w:b/>
        </w:rPr>
        <w:t>ingås</w:t>
      </w:r>
      <w:r>
        <w:rPr>
          <w:b/>
          <w:spacing w:val="-2"/>
        </w:rPr>
        <w:t xml:space="preserve"> </w:t>
      </w:r>
      <w:r>
        <w:rPr>
          <w:b/>
        </w:rPr>
        <w:t>för</w:t>
      </w:r>
      <w:r>
        <w:rPr>
          <w:b/>
          <w:spacing w:val="-4"/>
        </w:rPr>
        <w:t xml:space="preserve"> </w:t>
      </w:r>
      <w:r>
        <w:rPr>
          <w:b/>
        </w:rPr>
        <w:t>de</w:t>
      </w:r>
      <w:r>
        <w:rPr>
          <w:b/>
          <w:spacing w:val="-3"/>
        </w:rPr>
        <w:t xml:space="preserve"> </w:t>
      </w:r>
      <w:r>
        <w:rPr>
          <w:b/>
        </w:rPr>
        <w:t>finansiella</w:t>
      </w:r>
      <w:r>
        <w:rPr>
          <w:b/>
          <w:spacing w:val="-3"/>
        </w:rPr>
        <w:t xml:space="preserve"> </w:t>
      </w:r>
      <w:r>
        <w:rPr>
          <w:b/>
        </w:rPr>
        <w:t>produkter</w:t>
      </w:r>
      <w:r>
        <w:rPr>
          <w:b/>
          <w:spacing w:val="-2"/>
        </w:rPr>
        <w:t xml:space="preserve"> </w:t>
      </w:r>
      <w:r>
        <w:rPr>
          <w:b/>
        </w:rPr>
        <w:t>som</w:t>
      </w:r>
      <w:r>
        <w:rPr>
          <w:b/>
          <w:spacing w:val="-2"/>
        </w:rPr>
        <w:t xml:space="preserve"> </w:t>
      </w:r>
      <w:r>
        <w:rPr>
          <w:b/>
        </w:rPr>
        <w:t>avses</w:t>
      </w:r>
      <w:r>
        <w:rPr>
          <w:b/>
          <w:spacing w:val="-4"/>
        </w:rPr>
        <w:t xml:space="preserve"> </w:t>
      </w:r>
      <w:r>
        <w:rPr>
          <w:b/>
        </w:rPr>
        <w:t xml:space="preserve">i artikel 8.1, 8.2 och 8.2a i förordning (EU) 2019/2088 och artikel 6 första stycket i förordning (EU) </w:t>
      </w:r>
      <w:r>
        <w:rPr>
          <w:b/>
          <w:spacing w:val="-2"/>
        </w:rPr>
        <w:t>2020/852</w:t>
      </w:r>
    </w:p>
    <w:p w14:paraId="22DD11BF" w14:textId="77777777" w:rsidR="004E4B36" w:rsidRDefault="004E4B36">
      <w:pPr>
        <w:pStyle w:val="Brdtext"/>
        <w:rPr>
          <w:b/>
          <w:i w:val="0"/>
          <w:sz w:val="22"/>
        </w:rPr>
      </w:pPr>
    </w:p>
    <w:p w14:paraId="15FE870F" w14:textId="379F04B4" w:rsidR="004E4B36" w:rsidRPr="002434CD" w:rsidRDefault="000F2EFB" w:rsidP="00763462">
      <w:pPr>
        <w:tabs>
          <w:tab w:val="left" w:pos="3142"/>
        </w:tabs>
        <w:spacing w:before="144"/>
        <w:ind w:right="174" w:firstLine="720"/>
        <w:jc w:val="center"/>
        <w:rPr>
          <w:sz w:val="18"/>
        </w:rPr>
      </w:pPr>
      <w:r>
        <w:rPr>
          <w:noProof/>
        </w:rPr>
        <mc:AlternateContent>
          <mc:Choice Requires="wps">
            <w:drawing>
              <wp:anchor distT="0" distB="0" distL="114300" distR="114300" simplePos="0" relativeHeight="251658245" behindDoc="0" locked="0" layoutInCell="1" allowOverlap="1" wp14:anchorId="24985928" wp14:editId="6D5776AB">
                <wp:simplePos x="0" y="0"/>
                <wp:positionH relativeFrom="page">
                  <wp:posOffset>0</wp:posOffset>
                </wp:positionH>
                <wp:positionV relativeFrom="paragraph">
                  <wp:posOffset>6350</wp:posOffset>
                </wp:positionV>
                <wp:extent cx="1231900" cy="2726055"/>
                <wp:effectExtent l="0" t="0" r="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7260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F09E0" w14:textId="77777777" w:rsidR="004E4B36" w:rsidRDefault="005F0F67">
                            <w:pPr>
                              <w:spacing w:before="69"/>
                              <w:ind w:left="96" w:right="137"/>
                              <w:rPr>
                                <w:color w:val="000000"/>
                                <w:sz w:val="20"/>
                              </w:rPr>
                            </w:pPr>
                            <w:r>
                              <w:rPr>
                                <w:b/>
                                <w:color w:val="000000"/>
                                <w:sz w:val="20"/>
                              </w:rPr>
                              <w:t>Hållbar investering</w:t>
                            </w:r>
                            <w:r>
                              <w:rPr>
                                <w:color w:val="000000"/>
                                <w:sz w:val="20"/>
                              </w:rPr>
                              <w:t xml:space="preserve">: en investering i </w:t>
                            </w:r>
                            <w:r>
                              <w:rPr>
                                <w:color w:val="000000"/>
                                <w:spacing w:val="-2"/>
                                <w:sz w:val="20"/>
                              </w:rPr>
                              <w:t xml:space="preserve">ekonomisk </w:t>
                            </w:r>
                            <w:r>
                              <w:rPr>
                                <w:color w:val="000000"/>
                                <w:sz w:val="20"/>
                              </w:rPr>
                              <w:t>verksamhet som bidrar till ett miljömål</w:t>
                            </w:r>
                            <w:r>
                              <w:rPr>
                                <w:color w:val="000000"/>
                                <w:spacing w:val="-12"/>
                                <w:sz w:val="20"/>
                              </w:rPr>
                              <w:t xml:space="preserve"> </w:t>
                            </w:r>
                            <w:r>
                              <w:rPr>
                                <w:color w:val="000000"/>
                                <w:sz w:val="20"/>
                              </w:rPr>
                              <w:t>eller</w:t>
                            </w:r>
                            <w:r>
                              <w:rPr>
                                <w:color w:val="000000"/>
                                <w:spacing w:val="-11"/>
                                <w:sz w:val="20"/>
                              </w:rPr>
                              <w:t xml:space="preserve"> </w:t>
                            </w:r>
                            <w:r>
                              <w:rPr>
                                <w:color w:val="000000"/>
                                <w:sz w:val="20"/>
                              </w:rPr>
                              <w:t xml:space="preserve">socialt mål, förutsatt att investeringen inte orsakar betydande skada för något annat miljömål eller socialt mål och att </w:t>
                            </w:r>
                            <w:r>
                              <w:rPr>
                                <w:color w:val="000000"/>
                                <w:spacing w:val="-2"/>
                                <w:sz w:val="20"/>
                              </w:rPr>
                              <w:t xml:space="preserve">investeringsobjekten </w:t>
                            </w:r>
                            <w:r>
                              <w:rPr>
                                <w:color w:val="000000"/>
                                <w:sz w:val="20"/>
                              </w:rPr>
                              <w:t xml:space="preserve">följer praxis för god </w:t>
                            </w:r>
                            <w:r>
                              <w:rPr>
                                <w:color w:val="000000"/>
                                <w:spacing w:val="-2"/>
                                <w:sz w:val="20"/>
                              </w:rPr>
                              <w:t>styrning.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85928" id="_x0000_t202" coordsize="21600,21600" o:spt="202" path="m,l,21600r21600,l21600,xe">
                <v:stroke joinstyle="miter"/>
                <v:path gradientshapeok="t" o:connecttype="rect"/>
              </v:shapetype>
              <v:shape id="Text Box 128" o:spid="_x0000_s1026" type="#_x0000_t202" style="position:absolute;left:0;text-align:left;margin-left:0;margin-top:.5pt;width:97pt;height:214.6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" fillcolor="#f1f1f1" stroked="f">
                <v:textbox inset="0,0,0,0">
                  <w:txbxContent>
                    <w:p w14:paraId="316F09E0" w14:textId="77777777" w:rsidR="004E4B36" w:rsidRDefault="005F0F67">
                      <w:pPr>
                        <w:spacing w:before="69"/>
                        <w:ind w:left="96" w:right="137"/>
                        <w:rPr>
                          <w:color w:val="000000"/>
                          <w:sz w:val="20"/>
                        </w:rPr>
                      </w:pPr>
                      <w:r>
                        <w:rPr>
                          <w:b/>
                          <w:color w:val="000000"/>
                          <w:sz w:val="20"/>
                        </w:rPr>
                        <w:t>Hållbar investering</w:t>
                      </w:r>
                      <w:r>
                        <w:rPr>
                          <w:color w:val="000000"/>
                          <w:sz w:val="20"/>
                        </w:rPr>
                        <w:t xml:space="preserve">: en investering i </w:t>
                      </w:r>
                      <w:r>
                        <w:rPr>
                          <w:color w:val="000000"/>
                          <w:spacing w:val="-2"/>
                          <w:sz w:val="20"/>
                        </w:rPr>
                        <w:t xml:space="preserve">ekonomisk </w:t>
                      </w:r>
                      <w:r>
                        <w:rPr>
                          <w:color w:val="000000"/>
                          <w:sz w:val="20"/>
                        </w:rPr>
                        <w:t>verksamhet som bidrar till ett miljömål</w:t>
                      </w:r>
                      <w:r>
                        <w:rPr>
                          <w:color w:val="000000"/>
                          <w:spacing w:val="-12"/>
                          <w:sz w:val="20"/>
                        </w:rPr>
                        <w:t xml:space="preserve"> </w:t>
                      </w:r>
                      <w:r>
                        <w:rPr>
                          <w:color w:val="000000"/>
                          <w:sz w:val="20"/>
                        </w:rPr>
                        <w:t>eller</w:t>
                      </w:r>
                      <w:r>
                        <w:rPr>
                          <w:color w:val="000000"/>
                          <w:spacing w:val="-11"/>
                          <w:sz w:val="20"/>
                        </w:rPr>
                        <w:t xml:space="preserve"> </w:t>
                      </w:r>
                      <w:r>
                        <w:rPr>
                          <w:color w:val="000000"/>
                          <w:sz w:val="20"/>
                        </w:rPr>
                        <w:t xml:space="preserve">socialt mål, förutsatt att investeringen inte orsakar betydande skada för något annat miljömål eller socialt mål och att </w:t>
                      </w:r>
                      <w:r>
                        <w:rPr>
                          <w:color w:val="000000"/>
                          <w:spacing w:val="-2"/>
                          <w:sz w:val="20"/>
                        </w:rPr>
                        <w:t xml:space="preserve">investeringsobjekten </w:t>
                      </w:r>
                      <w:r>
                        <w:rPr>
                          <w:color w:val="000000"/>
                          <w:sz w:val="20"/>
                        </w:rPr>
                        <w:t xml:space="preserve">följer praxis för god </w:t>
                      </w:r>
                      <w:r>
                        <w:rPr>
                          <w:color w:val="000000"/>
                          <w:spacing w:val="-2"/>
                          <w:sz w:val="20"/>
                        </w:rPr>
                        <w:t>styrning.</w:t>
                      </w:r>
                    </w:p>
                  </w:txbxContent>
                </v:textbox>
                <w10:wrap anchorx="page"/>
              </v:shape>
            </w:pict>
          </mc:Fallback>
        </mc:AlternateContent>
      </w:r>
      <w:r>
        <w:rPr>
          <w:b/>
          <w:spacing w:val="-2"/>
          <w:sz w:val="20"/>
        </w:rPr>
        <w:t>Produktnamn:</w:t>
      </w:r>
      <w:r>
        <w:rPr>
          <w:b/>
          <w:spacing w:val="12"/>
          <w:sz w:val="20"/>
        </w:rPr>
        <w:t xml:space="preserve"> </w:t>
      </w:r>
      <w:r w:rsidR="006C4D1A" w:rsidRPr="006C4D1A">
        <w:rPr>
          <w:color w:val="000000" w:themeColor="text1"/>
          <w:spacing w:val="-2"/>
          <w:sz w:val="18"/>
        </w:rPr>
        <w:t>AuAg Silver Bullet</w:t>
      </w:r>
      <w:r>
        <w:rPr>
          <w:color w:val="C00000"/>
          <w:sz w:val="18"/>
        </w:rPr>
        <w:tab/>
      </w:r>
      <w:r>
        <w:rPr>
          <w:b/>
          <w:sz w:val="20"/>
        </w:rPr>
        <w:t>Identifieringskod</w:t>
      </w:r>
      <w:r>
        <w:rPr>
          <w:b/>
          <w:spacing w:val="-10"/>
          <w:sz w:val="20"/>
        </w:rPr>
        <w:t xml:space="preserve"> </w:t>
      </w:r>
      <w:r>
        <w:rPr>
          <w:b/>
          <w:sz w:val="20"/>
        </w:rPr>
        <w:t>för</w:t>
      </w:r>
      <w:r>
        <w:rPr>
          <w:b/>
          <w:spacing w:val="-9"/>
          <w:sz w:val="20"/>
        </w:rPr>
        <w:t xml:space="preserve"> </w:t>
      </w:r>
      <w:r>
        <w:rPr>
          <w:b/>
          <w:sz w:val="20"/>
        </w:rPr>
        <w:t>juridiska</w:t>
      </w:r>
      <w:r>
        <w:rPr>
          <w:b/>
          <w:spacing w:val="-8"/>
          <w:sz w:val="20"/>
        </w:rPr>
        <w:t xml:space="preserve"> </w:t>
      </w:r>
      <w:r>
        <w:rPr>
          <w:b/>
          <w:sz w:val="20"/>
        </w:rPr>
        <w:t>personer:</w:t>
      </w:r>
      <w:r w:rsidR="002434CD">
        <w:rPr>
          <w:b/>
          <w:sz w:val="20"/>
        </w:rPr>
        <w:t xml:space="preserve"> </w:t>
      </w:r>
      <w:r w:rsidR="002434CD" w:rsidRPr="002434CD">
        <w:rPr>
          <w:color w:val="000000" w:themeColor="text1"/>
          <w:spacing w:val="-2"/>
          <w:sz w:val="18"/>
        </w:rPr>
        <w:t>515603-0578</w:t>
      </w:r>
    </w:p>
    <w:p w14:paraId="6090068A" w14:textId="77777777" w:rsidR="004E4B36" w:rsidRDefault="004E4B36">
      <w:pPr>
        <w:pStyle w:val="Brdtext"/>
        <w:spacing w:before="7"/>
        <w:rPr>
          <w:i w:val="0"/>
          <w:sz w:val="24"/>
        </w:rPr>
      </w:pPr>
    </w:p>
    <w:p w14:paraId="1057CFE6" w14:textId="7DF36110" w:rsidR="004E4B36" w:rsidRDefault="000F2EFB">
      <w:pPr>
        <w:ind w:left="2652"/>
        <w:rPr>
          <w:rFonts w:ascii="Lucida Sans Unicode" w:hAnsi="Lucida Sans Unicode"/>
          <w:b/>
          <w:sz w:val="36"/>
        </w:rPr>
      </w:pPr>
      <w:r>
        <w:rPr>
          <w:noProof/>
        </w:rPr>
        <mc:AlternateContent>
          <mc:Choice Requires="wpg">
            <w:drawing>
              <wp:anchor distT="0" distB="0" distL="114300" distR="114300" simplePos="0" relativeHeight="251658267" behindDoc="1" locked="0" layoutInCell="1" allowOverlap="1" wp14:anchorId="03A11360" wp14:editId="29E2692F">
                <wp:simplePos x="0" y="0"/>
                <wp:positionH relativeFrom="page">
                  <wp:posOffset>1356360</wp:posOffset>
                </wp:positionH>
                <wp:positionV relativeFrom="paragraph">
                  <wp:posOffset>1088390</wp:posOffset>
                </wp:positionV>
                <wp:extent cx="5761990" cy="2855595"/>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855595"/>
                          <a:chOff x="2136" y="1714"/>
                          <a:chExt cx="9074" cy="4497"/>
                        </a:xfrm>
                      </wpg:grpSpPr>
                      <wps:wsp>
                        <wps:cNvPr id="110" name="docshape4"/>
                        <wps:cNvSpPr>
                          <a:spLocks/>
                        </wps:cNvSpPr>
                        <wps:spPr bwMode="auto">
                          <a:xfrm>
                            <a:off x="2136" y="1724"/>
                            <a:ext cx="9074" cy="476"/>
                          </a:xfrm>
                          <a:custGeom>
                            <a:avLst/>
                            <a:gdLst>
                              <a:gd name="T0" fmla="+- 0 11210 2136"/>
                              <a:gd name="T1" fmla="*/ T0 w 9074"/>
                              <a:gd name="T2" fmla="+- 0 1725 1725"/>
                              <a:gd name="T3" fmla="*/ 1725 h 476"/>
                              <a:gd name="T4" fmla="+- 0 6107 2136"/>
                              <a:gd name="T5" fmla="*/ T4 w 9074"/>
                              <a:gd name="T6" fmla="+- 0 1725 1725"/>
                              <a:gd name="T7" fmla="*/ 1725 h 476"/>
                              <a:gd name="T8" fmla="+- 0 2136 2136"/>
                              <a:gd name="T9" fmla="*/ T8 w 9074"/>
                              <a:gd name="T10" fmla="+- 0 1725 1725"/>
                              <a:gd name="T11" fmla="*/ 1725 h 476"/>
                              <a:gd name="T12" fmla="+- 0 2136 2136"/>
                              <a:gd name="T13" fmla="*/ T12 w 9074"/>
                              <a:gd name="T14" fmla="+- 0 2200 1725"/>
                              <a:gd name="T15" fmla="*/ 2200 h 476"/>
                              <a:gd name="T16" fmla="+- 0 6107 2136"/>
                              <a:gd name="T17" fmla="*/ T16 w 9074"/>
                              <a:gd name="T18" fmla="+- 0 2200 1725"/>
                              <a:gd name="T19" fmla="*/ 2200 h 476"/>
                              <a:gd name="T20" fmla="+- 0 11210 2136"/>
                              <a:gd name="T21" fmla="*/ T20 w 9074"/>
                              <a:gd name="T22" fmla="+- 0 2200 1725"/>
                              <a:gd name="T23" fmla="*/ 2200 h 476"/>
                              <a:gd name="T24" fmla="+- 0 11210 2136"/>
                              <a:gd name="T25" fmla="*/ T24 w 9074"/>
                              <a:gd name="T26" fmla="+- 0 1725 1725"/>
                              <a:gd name="T27" fmla="*/ 1725 h 476"/>
                            </a:gdLst>
                            <a:ahLst/>
                            <a:cxnLst>
                              <a:cxn ang="0">
                                <a:pos x="T1" y="T3"/>
                              </a:cxn>
                              <a:cxn ang="0">
                                <a:pos x="T5" y="T7"/>
                              </a:cxn>
                              <a:cxn ang="0">
                                <a:pos x="T9" y="T11"/>
                              </a:cxn>
                              <a:cxn ang="0">
                                <a:pos x="T13" y="T15"/>
                              </a:cxn>
                              <a:cxn ang="0">
                                <a:pos x="T17" y="T19"/>
                              </a:cxn>
                              <a:cxn ang="0">
                                <a:pos x="T21" y="T23"/>
                              </a:cxn>
                              <a:cxn ang="0">
                                <a:pos x="T25" y="T27"/>
                              </a:cxn>
                            </a:cxnLst>
                            <a:rect l="0" t="0" r="r" b="b"/>
                            <a:pathLst>
                              <a:path w="9074" h="476">
                                <a:moveTo>
                                  <a:pt x="9074" y="0"/>
                                </a:moveTo>
                                <a:lnTo>
                                  <a:pt x="3971" y="0"/>
                                </a:lnTo>
                                <a:lnTo>
                                  <a:pt x="0" y="0"/>
                                </a:lnTo>
                                <a:lnTo>
                                  <a:pt x="0" y="475"/>
                                </a:lnTo>
                                <a:lnTo>
                                  <a:pt x="3971" y="475"/>
                                </a:lnTo>
                                <a:lnTo>
                                  <a:pt x="9074" y="475"/>
                                </a:lnTo>
                                <a:lnTo>
                                  <a:pt x="9074" y="0"/>
                                </a:lnTo>
                                <a:close/>
                              </a:path>
                            </a:pathLst>
                          </a:custGeom>
                          <a:solidFill>
                            <a:srgbClr val="F6D1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docshape5"/>
                        <wps:cNvSpPr>
                          <a:spLocks/>
                        </wps:cNvSpPr>
                        <wps:spPr bwMode="auto">
                          <a:xfrm>
                            <a:off x="2136" y="2200"/>
                            <a:ext cx="9074" cy="4011"/>
                          </a:xfrm>
                          <a:custGeom>
                            <a:avLst/>
                            <a:gdLst>
                              <a:gd name="T0" fmla="+- 0 6105 2136"/>
                              <a:gd name="T1" fmla="*/ T0 w 9074"/>
                              <a:gd name="T2" fmla="+- 0 2200 2200"/>
                              <a:gd name="T3" fmla="*/ 2200 h 4011"/>
                              <a:gd name="T4" fmla="+- 0 2136 2136"/>
                              <a:gd name="T5" fmla="*/ T4 w 9074"/>
                              <a:gd name="T6" fmla="+- 0 2200 2200"/>
                              <a:gd name="T7" fmla="*/ 2200 h 4011"/>
                              <a:gd name="T8" fmla="+- 0 2136 2136"/>
                              <a:gd name="T9" fmla="*/ T8 w 9074"/>
                              <a:gd name="T10" fmla="+- 0 6211 2200"/>
                              <a:gd name="T11" fmla="*/ 6211 h 4011"/>
                              <a:gd name="T12" fmla="+- 0 6105 2136"/>
                              <a:gd name="T13" fmla="*/ T12 w 9074"/>
                              <a:gd name="T14" fmla="+- 0 6211 2200"/>
                              <a:gd name="T15" fmla="*/ 6211 h 4011"/>
                              <a:gd name="T16" fmla="+- 0 6105 2136"/>
                              <a:gd name="T17" fmla="*/ T16 w 9074"/>
                              <a:gd name="T18" fmla="+- 0 2200 2200"/>
                              <a:gd name="T19" fmla="*/ 2200 h 4011"/>
                              <a:gd name="T20" fmla="+- 0 11210 2136"/>
                              <a:gd name="T21" fmla="*/ T20 w 9074"/>
                              <a:gd name="T22" fmla="+- 0 2200 2200"/>
                              <a:gd name="T23" fmla="*/ 2200 h 4011"/>
                              <a:gd name="T24" fmla="+- 0 6109 2136"/>
                              <a:gd name="T25" fmla="*/ T24 w 9074"/>
                              <a:gd name="T26" fmla="+- 0 2200 2200"/>
                              <a:gd name="T27" fmla="*/ 2200 h 4011"/>
                              <a:gd name="T28" fmla="+- 0 6109 2136"/>
                              <a:gd name="T29" fmla="*/ T28 w 9074"/>
                              <a:gd name="T30" fmla="+- 0 6211 2200"/>
                              <a:gd name="T31" fmla="*/ 6211 h 4011"/>
                              <a:gd name="T32" fmla="+- 0 11210 2136"/>
                              <a:gd name="T33" fmla="*/ T32 w 9074"/>
                              <a:gd name="T34" fmla="+- 0 6211 2200"/>
                              <a:gd name="T35" fmla="*/ 6211 h 4011"/>
                              <a:gd name="T36" fmla="+- 0 11210 2136"/>
                              <a:gd name="T37" fmla="*/ T36 w 9074"/>
                              <a:gd name="T38" fmla="+- 0 2200 2200"/>
                              <a:gd name="T39" fmla="*/ 2200 h 40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4" h="4011">
                                <a:moveTo>
                                  <a:pt x="3969" y="0"/>
                                </a:moveTo>
                                <a:lnTo>
                                  <a:pt x="0" y="0"/>
                                </a:lnTo>
                                <a:lnTo>
                                  <a:pt x="0" y="4011"/>
                                </a:lnTo>
                                <a:lnTo>
                                  <a:pt x="3969" y="4011"/>
                                </a:lnTo>
                                <a:lnTo>
                                  <a:pt x="3969" y="0"/>
                                </a:lnTo>
                                <a:close/>
                                <a:moveTo>
                                  <a:pt x="9074" y="0"/>
                                </a:moveTo>
                                <a:lnTo>
                                  <a:pt x="3973" y="0"/>
                                </a:lnTo>
                                <a:lnTo>
                                  <a:pt x="3973" y="4011"/>
                                </a:lnTo>
                                <a:lnTo>
                                  <a:pt x="9074" y="4011"/>
                                </a:lnTo>
                                <a:lnTo>
                                  <a:pt x="9074" y="0"/>
                                </a:lnTo>
                                <a:close/>
                              </a:path>
                            </a:pathLst>
                          </a:custGeom>
                          <a:solidFill>
                            <a:srgbClr val="F9E8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2" name="docshape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439" y="1807"/>
                            <a:ext cx="16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docshape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82" y="1796"/>
                            <a:ext cx="16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4" name="docshape8"/>
                        <wps:cNvSpPr>
                          <a:spLocks noChangeArrowheads="1"/>
                        </wps:cNvSpPr>
                        <wps:spPr bwMode="auto">
                          <a:xfrm>
                            <a:off x="2786" y="1724"/>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docshape9"/>
                        <wps:cNvSpPr>
                          <a:spLocks noChangeArrowheads="1"/>
                        </wps:cNvSpPr>
                        <wps:spPr bwMode="auto">
                          <a:xfrm>
                            <a:off x="2786" y="1724"/>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docshape10"/>
                        <wps:cNvSpPr>
                          <a:spLocks noChangeArrowheads="1"/>
                        </wps:cNvSpPr>
                        <wps:spPr bwMode="auto">
                          <a:xfrm>
                            <a:off x="6741" y="1724"/>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docshape11"/>
                        <wps:cNvSpPr>
                          <a:spLocks noChangeArrowheads="1"/>
                        </wps:cNvSpPr>
                        <wps:spPr bwMode="auto">
                          <a:xfrm>
                            <a:off x="6741" y="1724"/>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8" name="docshape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793" y="1782"/>
                            <a:ext cx="182"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 name="docshape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270" y="1793"/>
                            <a:ext cx="16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0" name="docshape14"/>
                        <wps:cNvSpPr>
                          <a:spLocks noChangeArrowheads="1"/>
                        </wps:cNvSpPr>
                        <wps:spPr bwMode="auto">
                          <a:xfrm>
                            <a:off x="2193" y="2281"/>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docshape15"/>
                        <wps:cNvSpPr>
                          <a:spLocks noChangeArrowheads="1"/>
                        </wps:cNvSpPr>
                        <wps:spPr bwMode="auto">
                          <a:xfrm>
                            <a:off x="2193" y="2281"/>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docshape16"/>
                        <wps:cNvSpPr>
                          <a:spLocks noChangeArrowheads="1"/>
                        </wps:cNvSpPr>
                        <wps:spPr bwMode="auto">
                          <a:xfrm>
                            <a:off x="2929" y="4611"/>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docshape17"/>
                        <wps:cNvSpPr>
                          <a:spLocks noChangeArrowheads="1"/>
                        </wps:cNvSpPr>
                        <wps:spPr bwMode="auto">
                          <a:xfrm>
                            <a:off x="2929" y="4611"/>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docshape18"/>
                        <wps:cNvSpPr>
                          <a:spLocks noChangeArrowheads="1"/>
                        </wps:cNvSpPr>
                        <wps:spPr bwMode="auto">
                          <a:xfrm>
                            <a:off x="2932" y="3691"/>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docshape19"/>
                        <wps:cNvSpPr>
                          <a:spLocks noChangeArrowheads="1"/>
                        </wps:cNvSpPr>
                        <wps:spPr bwMode="auto">
                          <a:xfrm>
                            <a:off x="2932" y="3691"/>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docshape20"/>
                        <wps:cNvSpPr>
                          <a:spLocks noChangeArrowheads="1"/>
                        </wps:cNvSpPr>
                        <wps:spPr bwMode="auto">
                          <a:xfrm>
                            <a:off x="6184" y="2250"/>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docshape21"/>
                        <wps:cNvSpPr>
                          <a:spLocks noChangeArrowheads="1"/>
                        </wps:cNvSpPr>
                        <wps:spPr bwMode="auto">
                          <a:xfrm>
                            <a:off x="6184" y="2250"/>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A638C" id="docshapegroup3" o:spid="_x0000_s1026" style="position:absolute;margin-left:106.8pt;margin-top:85.7pt;width:453.7pt;height:224.85pt;z-index:-251658213;mso-position-horizontal-relative:page" coordorigin="2136,1714" coordsize="9074,4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">
                <v:shape id="docshape4" o:spid="_x0000_s1027" style="position:absolute;left:2136;top:1724;width:9074;height:476;visibility:visible;mso-wrap-style:square;v-text-anchor:top" coordsize="907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" path="m9074,l3971,,,,,475r3971,l9074,475,9074,xe" fillcolor="#f6d1ac" stroked="f">
                  <v:path arrowok="t" o:connecttype="custom" o:connectlocs="9074,1725;3971,1725;0,1725;0,2200;3971,2200;9074,2200;9074,1725" o:connectangles="0,0,0,0,0,0,0"/>
                </v:shape>
                <v:shape id="docshape5" o:spid="_x0000_s1028" style="position:absolute;left:2136;top:2200;width:9074;height:4011;visibility:visible;mso-wrap-style:square;v-text-anchor:top" coordsize="9074,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" path="m3969,l,,,4011r3969,l3969,xm9074,l3973,r,4011l9074,4011,9074,xe" fillcolor="#f9e8d4" stroked="f">
                  <v:path arrowok="t" o:connecttype="custom" o:connectlocs="3969,2200;0,2200;0,6211;3969,6211;3969,2200;9074,2200;3973,2200;3973,6211;9074,6211;9074,2200" o:connectangles="0,0,0,0,0,0,0,0,0,0"/>
                </v:shape>
                <v:shape id="docshape6" o:spid="_x0000_s1029" type="#_x0000_t75" style="position:absolute;left:6439;top:1807;width:16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">
                  <v:imagedata r:id="rId15" o:title=""/>
                </v:shape>
                <v:shape id="docshape7" o:spid="_x0000_s1030" type="#_x0000_t75" style="position:absolute;left:2482;top:1796;width:16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">
                  <v:imagedata r:id="rId16" o:title=""/>
                </v:shape>
                <v:rect id="docshape8" o:spid="_x0000_s1031" style="position:absolute;left:2786;top:1724;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" stroked="f"/>
                <v:rect id="docshape9" o:spid="_x0000_s1032" style="position:absolute;left:2786;top:1724;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" filled="f" strokecolor="#d9d9d9" strokeweight="1pt"/>
                <v:rect id="docshape10" o:spid="_x0000_s1033" style="position:absolute;left:6741;top:1724;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" stroked="f"/>
                <v:rect id="docshape11" o:spid="_x0000_s1034" style="position:absolute;left:6741;top:1724;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" filled="f" strokecolor="#d9d9d9" strokeweight="1pt"/>
                <v:shape id="docshape12" o:spid="_x0000_s1035" type="#_x0000_t75" style="position:absolute;left:6793;top:1782;width:182;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">
                  <v:imagedata r:id="rId17" o:title=""/>
                </v:shape>
                <v:shape id="docshape13" o:spid="_x0000_s1036" type="#_x0000_t75" style="position:absolute;left:2270;top:1793;width:16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">
                  <v:imagedata r:id="rId18" o:title=""/>
                </v:shape>
                <v:rect id="docshape14" o:spid="_x0000_s1037" style="position:absolute;left:2193;top:228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" stroked="f"/>
                <v:rect id="docshape15" o:spid="_x0000_s1038" style="position:absolute;left:2193;top:228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" filled="f" strokecolor="#d9d9d9" strokeweight="1pt"/>
                <v:rect id="docshape16" o:spid="_x0000_s1039" style="position:absolute;left:2929;top:461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" stroked="f"/>
                <v:rect id="docshape17" o:spid="_x0000_s1040" style="position:absolute;left:2929;top:461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" filled="f" strokecolor="#d9d9d9" strokeweight="1pt"/>
                <v:rect id="docshape18" o:spid="_x0000_s1041" style="position:absolute;left:2932;top:369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" stroked="f"/>
                <v:rect id="docshape19" o:spid="_x0000_s1042" style="position:absolute;left:2932;top:3691;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" filled="f" strokecolor="#d9d9d9" strokeweight="1pt"/>
                <v:rect id="docshape20" o:spid="_x0000_s1043" style="position:absolute;left:6184;top:2250;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docshape21" o:spid="_x0000_s1044" style="position:absolute;left:6184;top:2250;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" filled="f" strokecolor="#d9d9d9" strokeweight="1pt"/>
                <w10:wrap anchorx="page"/>
              </v:group>
            </w:pict>
          </mc:Fallback>
        </mc:AlternateContent>
      </w:r>
      <w:r>
        <w:rPr>
          <w:noProof/>
        </w:rPr>
        <mc:AlternateContent>
          <mc:Choice Requires="wpg">
            <w:drawing>
              <wp:anchor distT="0" distB="0" distL="114300" distR="114300" simplePos="0" relativeHeight="251658243" behindDoc="0" locked="0" layoutInCell="1" allowOverlap="1" wp14:anchorId="5570F40F" wp14:editId="6B58F03E">
                <wp:simplePos x="0" y="0"/>
                <wp:positionH relativeFrom="page">
                  <wp:posOffset>0</wp:posOffset>
                </wp:positionH>
                <wp:positionV relativeFrom="paragraph">
                  <wp:posOffset>2353310</wp:posOffset>
                </wp:positionV>
                <wp:extent cx="1231900" cy="360045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3600450"/>
                          <a:chOff x="0" y="3706"/>
                          <a:chExt cx="1940" cy="5670"/>
                        </a:xfrm>
                      </wpg:grpSpPr>
                      <wps:wsp>
                        <wps:cNvPr id="107" name="docshape23"/>
                        <wps:cNvSpPr>
                          <a:spLocks noChangeArrowheads="1"/>
                        </wps:cNvSpPr>
                        <wps:spPr bwMode="auto">
                          <a:xfrm>
                            <a:off x="0" y="3706"/>
                            <a:ext cx="1940" cy="56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docshape24"/>
                        <wps:cNvSpPr txBox="1">
                          <a:spLocks noChangeArrowheads="1"/>
                        </wps:cNvSpPr>
                        <wps:spPr bwMode="auto">
                          <a:xfrm>
                            <a:off x="0" y="3706"/>
                            <a:ext cx="1940" cy="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C02B3" w14:textId="77777777" w:rsidR="004E4B36" w:rsidRDefault="005F0F67">
                              <w:pPr>
                                <w:spacing w:before="69"/>
                                <w:ind w:left="96" w:right="113"/>
                                <w:rPr>
                                  <w:sz w:val="20"/>
                                </w:rPr>
                              </w:pPr>
                              <w:r>
                                <w:rPr>
                                  <w:b/>
                                  <w:sz w:val="20"/>
                                </w:rPr>
                                <w:t xml:space="preserve">EU-taxonomin </w:t>
                              </w:r>
                              <w:r>
                                <w:rPr>
                                  <w:sz w:val="20"/>
                                </w:rPr>
                                <w:t xml:space="preserve">är ett </w:t>
                              </w:r>
                              <w:r>
                                <w:rPr>
                                  <w:spacing w:val="-2"/>
                                  <w:sz w:val="20"/>
                                </w:rPr>
                                <w:t xml:space="preserve">klassificeringssystem </w:t>
                              </w:r>
                              <w:r>
                                <w:rPr>
                                  <w:sz w:val="20"/>
                                </w:rPr>
                                <w:t xml:space="preserve">som läggs fram i förordning (EU) 2020/852, där det fastställs en förteckning över </w:t>
                              </w:r>
                              <w:r>
                                <w:rPr>
                                  <w:b/>
                                  <w:spacing w:val="-2"/>
                                  <w:sz w:val="20"/>
                                </w:rPr>
                                <w:t>miljömässigt</w:t>
                              </w:r>
                              <w:r>
                                <w:rPr>
                                  <w:b/>
                                  <w:spacing w:val="40"/>
                                  <w:sz w:val="20"/>
                                </w:rPr>
                                <w:t xml:space="preserve"> </w:t>
                              </w:r>
                              <w:r>
                                <w:rPr>
                                  <w:b/>
                                  <w:sz w:val="20"/>
                                </w:rPr>
                                <w:t>hållbara</w:t>
                              </w:r>
                              <w:r>
                                <w:rPr>
                                  <w:b/>
                                  <w:spacing w:val="-12"/>
                                  <w:sz w:val="20"/>
                                </w:rPr>
                                <w:t xml:space="preserve"> </w:t>
                              </w:r>
                              <w:r>
                                <w:rPr>
                                  <w:b/>
                                  <w:sz w:val="20"/>
                                </w:rPr>
                                <w:t xml:space="preserve">ekonomiska </w:t>
                              </w:r>
                              <w:r>
                                <w:rPr>
                                  <w:b/>
                                  <w:spacing w:val="-2"/>
                                  <w:sz w:val="20"/>
                                </w:rPr>
                                <w:t>verksamheter</w:t>
                              </w:r>
                              <w:r>
                                <w:rPr>
                                  <w:spacing w:val="-2"/>
                                  <w:sz w:val="20"/>
                                </w:rPr>
                                <w:t>.</w:t>
                              </w:r>
                            </w:p>
                            <w:p w14:paraId="68206AB0" w14:textId="77777777" w:rsidR="004E4B36" w:rsidRDefault="005F0F67">
                              <w:pPr>
                                <w:ind w:left="96" w:right="113"/>
                                <w:rPr>
                                  <w:sz w:val="20"/>
                                </w:rPr>
                              </w:pPr>
                              <w:r>
                                <w:rPr>
                                  <w:spacing w:val="-2"/>
                                  <w:sz w:val="20"/>
                                </w:rPr>
                                <w:t xml:space="preserve">Förordningen </w:t>
                              </w:r>
                              <w:r>
                                <w:rPr>
                                  <w:sz w:val="20"/>
                                </w:rPr>
                                <w:t>fastställer</w:t>
                              </w:r>
                              <w:r>
                                <w:rPr>
                                  <w:spacing w:val="-12"/>
                                  <w:sz w:val="20"/>
                                </w:rPr>
                                <w:t xml:space="preserve"> </w:t>
                              </w:r>
                              <w:r>
                                <w:rPr>
                                  <w:sz w:val="20"/>
                                </w:rPr>
                                <w:t>inte</w:t>
                              </w:r>
                              <w:r>
                                <w:rPr>
                                  <w:spacing w:val="-11"/>
                                  <w:sz w:val="20"/>
                                </w:rPr>
                                <w:t xml:space="preserve"> </w:t>
                              </w:r>
                              <w:r>
                                <w:rPr>
                                  <w:sz w:val="20"/>
                                </w:rPr>
                                <w:t xml:space="preserve">någon förteckning över socialt hållbara </w:t>
                              </w:r>
                              <w:r>
                                <w:rPr>
                                  <w:spacing w:val="-2"/>
                                  <w:sz w:val="20"/>
                                </w:rPr>
                                <w:t>ekonomiska verksamheter.</w:t>
                              </w:r>
                            </w:p>
                            <w:p w14:paraId="3EA9BDBA" w14:textId="77777777" w:rsidR="004E4B36" w:rsidRDefault="005F0F67">
                              <w:pPr>
                                <w:ind w:left="96" w:right="116"/>
                                <w:rPr>
                                  <w:sz w:val="20"/>
                                </w:rPr>
                              </w:pPr>
                              <w:r>
                                <w:rPr>
                                  <w:spacing w:val="-2"/>
                                  <w:sz w:val="20"/>
                                </w:rPr>
                                <w:t xml:space="preserve">Hållbara </w:t>
                              </w:r>
                              <w:r>
                                <w:rPr>
                                  <w:sz w:val="20"/>
                                </w:rPr>
                                <w:t>investeringar med</w:t>
                              </w:r>
                              <w:r>
                                <w:rPr>
                                  <w:spacing w:val="40"/>
                                  <w:sz w:val="20"/>
                                </w:rPr>
                                <w:t xml:space="preserve"> </w:t>
                              </w:r>
                              <w:r>
                                <w:rPr>
                                  <w:sz w:val="20"/>
                                </w:rPr>
                                <w:t>ett</w:t>
                              </w:r>
                              <w:r>
                                <w:rPr>
                                  <w:spacing w:val="-11"/>
                                  <w:sz w:val="20"/>
                                </w:rPr>
                                <w:t xml:space="preserve"> </w:t>
                              </w:r>
                              <w:r>
                                <w:rPr>
                                  <w:sz w:val="20"/>
                                </w:rPr>
                                <w:t>miljömål</w:t>
                              </w:r>
                              <w:r>
                                <w:rPr>
                                  <w:spacing w:val="-11"/>
                                  <w:sz w:val="20"/>
                                </w:rPr>
                                <w:t xml:space="preserve"> </w:t>
                              </w:r>
                              <w:r>
                                <w:rPr>
                                  <w:sz w:val="20"/>
                                </w:rPr>
                                <w:t>kan</w:t>
                              </w:r>
                              <w:r>
                                <w:rPr>
                                  <w:spacing w:val="-11"/>
                                  <w:sz w:val="20"/>
                                </w:rPr>
                                <w:t xml:space="preserve"> </w:t>
                              </w:r>
                              <w:r>
                                <w:rPr>
                                  <w:sz w:val="20"/>
                                </w:rPr>
                                <w:t>vara förenliga</w:t>
                              </w:r>
                              <w:r>
                                <w:rPr>
                                  <w:spacing w:val="-12"/>
                                  <w:sz w:val="20"/>
                                </w:rPr>
                                <w:t xml:space="preserve"> </w:t>
                              </w:r>
                              <w:r>
                                <w:rPr>
                                  <w:sz w:val="20"/>
                                </w:rPr>
                                <w:t>med</w:t>
                              </w:r>
                              <w:r>
                                <w:rPr>
                                  <w:spacing w:val="-11"/>
                                  <w:sz w:val="20"/>
                                </w:rPr>
                                <w:t xml:space="preserve"> </w:t>
                              </w:r>
                              <w:r>
                                <w:rPr>
                                  <w:sz w:val="20"/>
                                </w:rPr>
                                <w:t xml:space="preserve">kraven i taxonomin eller </w:t>
                              </w:r>
                              <w:r>
                                <w:rPr>
                                  <w:spacing w:val="-2"/>
                                  <w:sz w:val="20"/>
                                </w:rPr>
                                <w:t>inte.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0F40F" id="Group 106" o:spid="_x0000_s1027" style="position:absolute;left:0;text-align:left;margin-left:0;margin-top:185.3pt;width:97pt;height:283.5pt;z-index:251658243;mso-position-horizontal-relative:page" coordorigin=",3706" coordsize="1940,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">
                <v:rect id="docshape23" o:spid="_x0000_s1028" style="position:absolute;top:3706;width:1940;height: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" fillcolor="#f1f1f1" stroked="f"/>
                <v:shape id="docshape24" o:spid="_x0000_s1029" type="#_x0000_t202" style="position:absolute;top:3706;width:1940;height: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" filled="f" stroked="f">
                  <v:textbox inset="0,0,0,0">
                    <w:txbxContent>
                      <w:p w14:paraId="5C9C02B3" w14:textId="77777777" w:rsidR="004E4B36" w:rsidRDefault="005F0F67">
                        <w:pPr>
                          <w:spacing w:before="69"/>
                          <w:ind w:left="96" w:right="113"/>
                          <w:rPr>
                            <w:sz w:val="20"/>
                          </w:rPr>
                        </w:pPr>
                        <w:r>
                          <w:rPr>
                            <w:b/>
                            <w:sz w:val="20"/>
                          </w:rPr>
                          <w:t xml:space="preserve">EU-taxonomin </w:t>
                        </w:r>
                        <w:r>
                          <w:rPr>
                            <w:sz w:val="20"/>
                          </w:rPr>
                          <w:t xml:space="preserve">är ett </w:t>
                        </w:r>
                        <w:r>
                          <w:rPr>
                            <w:spacing w:val="-2"/>
                            <w:sz w:val="20"/>
                          </w:rPr>
                          <w:t xml:space="preserve">klassificeringssystem </w:t>
                        </w:r>
                        <w:r>
                          <w:rPr>
                            <w:sz w:val="20"/>
                          </w:rPr>
                          <w:t xml:space="preserve">som läggs fram i förordning (EU) 2020/852, där det fastställs en förteckning över </w:t>
                        </w:r>
                        <w:r>
                          <w:rPr>
                            <w:b/>
                            <w:spacing w:val="-2"/>
                            <w:sz w:val="20"/>
                          </w:rPr>
                          <w:t>miljömässigt</w:t>
                        </w:r>
                        <w:r>
                          <w:rPr>
                            <w:b/>
                            <w:spacing w:val="40"/>
                            <w:sz w:val="20"/>
                          </w:rPr>
                          <w:t xml:space="preserve"> </w:t>
                        </w:r>
                        <w:r>
                          <w:rPr>
                            <w:b/>
                            <w:sz w:val="20"/>
                          </w:rPr>
                          <w:t>hållbara</w:t>
                        </w:r>
                        <w:r>
                          <w:rPr>
                            <w:b/>
                            <w:spacing w:val="-12"/>
                            <w:sz w:val="20"/>
                          </w:rPr>
                          <w:t xml:space="preserve"> </w:t>
                        </w:r>
                        <w:r>
                          <w:rPr>
                            <w:b/>
                            <w:sz w:val="20"/>
                          </w:rPr>
                          <w:t xml:space="preserve">ekonomiska </w:t>
                        </w:r>
                        <w:r>
                          <w:rPr>
                            <w:b/>
                            <w:spacing w:val="-2"/>
                            <w:sz w:val="20"/>
                          </w:rPr>
                          <w:t>verksamheter</w:t>
                        </w:r>
                        <w:r>
                          <w:rPr>
                            <w:spacing w:val="-2"/>
                            <w:sz w:val="20"/>
                          </w:rPr>
                          <w:t>.</w:t>
                        </w:r>
                      </w:p>
                      <w:p w14:paraId="68206AB0" w14:textId="77777777" w:rsidR="004E4B36" w:rsidRDefault="005F0F67">
                        <w:pPr>
                          <w:ind w:left="96" w:right="113"/>
                          <w:rPr>
                            <w:sz w:val="20"/>
                          </w:rPr>
                        </w:pPr>
                        <w:r>
                          <w:rPr>
                            <w:spacing w:val="-2"/>
                            <w:sz w:val="20"/>
                          </w:rPr>
                          <w:t xml:space="preserve">Förordningen </w:t>
                        </w:r>
                        <w:r>
                          <w:rPr>
                            <w:sz w:val="20"/>
                          </w:rPr>
                          <w:t>fastställer</w:t>
                        </w:r>
                        <w:r>
                          <w:rPr>
                            <w:spacing w:val="-12"/>
                            <w:sz w:val="20"/>
                          </w:rPr>
                          <w:t xml:space="preserve"> </w:t>
                        </w:r>
                        <w:r>
                          <w:rPr>
                            <w:sz w:val="20"/>
                          </w:rPr>
                          <w:t>inte</w:t>
                        </w:r>
                        <w:r>
                          <w:rPr>
                            <w:spacing w:val="-11"/>
                            <w:sz w:val="20"/>
                          </w:rPr>
                          <w:t xml:space="preserve"> </w:t>
                        </w:r>
                        <w:r>
                          <w:rPr>
                            <w:sz w:val="20"/>
                          </w:rPr>
                          <w:t xml:space="preserve">någon förteckning över socialt hållbara </w:t>
                        </w:r>
                        <w:r>
                          <w:rPr>
                            <w:spacing w:val="-2"/>
                            <w:sz w:val="20"/>
                          </w:rPr>
                          <w:t>ekonomiska verksamheter.</w:t>
                        </w:r>
                      </w:p>
                      <w:p w14:paraId="3EA9BDBA" w14:textId="77777777" w:rsidR="004E4B36" w:rsidRDefault="005F0F67">
                        <w:pPr>
                          <w:ind w:left="96" w:right="116"/>
                          <w:rPr>
                            <w:sz w:val="20"/>
                          </w:rPr>
                        </w:pPr>
                        <w:r>
                          <w:rPr>
                            <w:spacing w:val="-2"/>
                            <w:sz w:val="20"/>
                          </w:rPr>
                          <w:t xml:space="preserve">Hållbara </w:t>
                        </w:r>
                        <w:r>
                          <w:rPr>
                            <w:sz w:val="20"/>
                          </w:rPr>
                          <w:t>investeringar med</w:t>
                        </w:r>
                        <w:r>
                          <w:rPr>
                            <w:spacing w:val="40"/>
                            <w:sz w:val="20"/>
                          </w:rPr>
                          <w:t xml:space="preserve"> </w:t>
                        </w:r>
                        <w:r>
                          <w:rPr>
                            <w:sz w:val="20"/>
                          </w:rPr>
                          <w:t>ett</w:t>
                        </w:r>
                        <w:r>
                          <w:rPr>
                            <w:spacing w:val="-11"/>
                            <w:sz w:val="20"/>
                          </w:rPr>
                          <w:t xml:space="preserve"> </w:t>
                        </w:r>
                        <w:r>
                          <w:rPr>
                            <w:sz w:val="20"/>
                          </w:rPr>
                          <w:t>miljömål</w:t>
                        </w:r>
                        <w:r>
                          <w:rPr>
                            <w:spacing w:val="-11"/>
                            <w:sz w:val="20"/>
                          </w:rPr>
                          <w:t xml:space="preserve"> </w:t>
                        </w:r>
                        <w:r>
                          <w:rPr>
                            <w:sz w:val="20"/>
                          </w:rPr>
                          <w:t>kan</w:t>
                        </w:r>
                        <w:r>
                          <w:rPr>
                            <w:spacing w:val="-11"/>
                            <w:sz w:val="20"/>
                          </w:rPr>
                          <w:t xml:space="preserve"> </w:t>
                        </w:r>
                        <w:r>
                          <w:rPr>
                            <w:sz w:val="20"/>
                          </w:rPr>
                          <w:t>vara förenliga</w:t>
                        </w:r>
                        <w:r>
                          <w:rPr>
                            <w:spacing w:val="-12"/>
                            <w:sz w:val="20"/>
                          </w:rPr>
                          <w:t xml:space="preserve"> </w:t>
                        </w:r>
                        <w:r>
                          <w:rPr>
                            <w:sz w:val="20"/>
                          </w:rPr>
                          <w:t>med</w:t>
                        </w:r>
                        <w:r>
                          <w:rPr>
                            <w:spacing w:val="-11"/>
                            <w:sz w:val="20"/>
                          </w:rPr>
                          <w:t xml:space="preserve"> </w:t>
                        </w:r>
                        <w:r>
                          <w:rPr>
                            <w:sz w:val="20"/>
                          </w:rPr>
                          <w:t xml:space="preserve">kraven i taxonomin eller </w:t>
                        </w:r>
                        <w:r>
                          <w:rPr>
                            <w:spacing w:val="-2"/>
                            <w:sz w:val="20"/>
                          </w:rPr>
                          <w:t>inte.</w:t>
                        </w:r>
                      </w:p>
                    </w:txbxContent>
                  </v:textbox>
                </v:shape>
                <w10:wrap anchorx="page"/>
              </v:group>
            </w:pict>
          </mc:Fallback>
        </mc:AlternateContent>
      </w:r>
      <w:r>
        <w:rPr>
          <w:noProof/>
        </w:rPr>
        <mc:AlternateContent>
          <mc:Choice Requires="wpg">
            <w:drawing>
              <wp:anchor distT="0" distB="0" distL="114300" distR="114300" simplePos="0" relativeHeight="251658247" behindDoc="0" locked="0" layoutInCell="1" allowOverlap="1" wp14:anchorId="694FC767" wp14:editId="63A980F3">
                <wp:simplePos x="0" y="0"/>
                <wp:positionH relativeFrom="page">
                  <wp:posOffset>4347210</wp:posOffset>
                </wp:positionH>
                <wp:positionV relativeFrom="paragraph">
                  <wp:posOffset>2289175</wp:posOffset>
                </wp:positionV>
                <wp:extent cx="192405" cy="206375"/>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206375"/>
                          <a:chOff x="6846" y="3605"/>
                          <a:chExt cx="303" cy="325"/>
                        </a:xfrm>
                      </wpg:grpSpPr>
                      <wps:wsp>
                        <wps:cNvPr id="104" name="docshape26"/>
                        <wps:cNvSpPr>
                          <a:spLocks noChangeArrowheads="1"/>
                        </wps:cNvSpPr>
                        <wps:spPr bwMode="auto">
                          <a:xfrm>
                            <a:off x="6856" y="3615"/>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docshape27"/>
                        <wps:cNvSpPr>
                          <a:spLocks noChangeArrowheads="1"/>
                        </wps:cNvSpPr>
                        <wps:spPr bwMode="auto">
                          <a:xfrm>
                            <a:off x="6856" y="3615"/>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F5BC4" id="docshapegroup25" o:spid="_x0000_s1026" style="position:absolute;margin-left:342.3pt;margin-top:180.25pt;width:15.15pt;height:16.25pt;z-index:251658247;mso-position-horizontal-relative:page" coordorigin="6846,3605" coordsize="3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">
                <v:rect id="docshape26" o:spid="_x0000_s1027" style="position:absolute;left:6856;top:3615;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stroked="f"/>
                <v:rect id="docshape27" o:spid="_x0000_s1028" style="position:absolute;left:6856;top:3615;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" filled="f" strokecolor="#d9d9d9" strokeweight="1pt"/>
                <w10:wrap anchorx="page"/>
              </v:group>
            </w:pict>
          </mc:Fallback>
        </mc:AlternateContent>
      </w:r>
      <w:r>
        <w:rPr>
          <w:rFonts w:ascii="Lucida Sans Unicode" w:hAnsi="Lucida Sans Unicode"/>
          <w:b/>
          <w:color w:val="48AB74"/>
          <w:sz w:val="36"/>
        </w:rPr>
        <w:t>Miljörelaterade</w:t>
      </w:r>
      <w:r>
        <w:rPr>
          <w:rFonts w:ascii="Lucida Sans Unicode" w:hAnsi="Lucida Sans Unicode"/>
          <w:b/>
          <w:color w:val="48AB74"/>
          <w:spacing w:val="-24"/>
          <w:sz w:val="36"/>
        </w:rPr>
        <w:t xml:space="preserve"> </w:t>
      </w:r>
      <w:r>
        <w:rPr>
          <w:rFonts w:ascii="Lucida Sans Unicode" w:hAnsi="Lucida Sans Unicode"/>
          <w:b/>
          <w:color w:val="48AB74"/>
          <w:sz w:val="36"/>
        </w:rPr>
        <w:t>och/eller</w:t>
      </w:r>
      <w:r>
        <w:rPr>
          <w:rFonts w:ascii="Lucida Sans Unicode" w:hAnsi="Lucida Sans Unicode"/>
          <w:b/>
          <w:color w:val="48AB74"/>
          <w:spacing w:val="-25"/>
          <w:sz w:val="36"/>
        </w:rPr>
        <w:t xml:space="preserve"> </w:t>
      </w:r>
      <w:r>
        <w:rPr>
          <w:rFonts w:ascii="Lucida Sans Unicode" w:hAnsi="Lucida Sans Unicode"/>
          <w:b/>
          <w:color w:val="48AB74"/>
          <w:sz w:val="36"/>
        </w:rPr>
        <w:t>sociala</w:t>
      </w:r>
      <w:r>
        <w:rPr>
          <w:rFonts w:ascii="Lucida Sans Unicode" w:hAnsi="Lucida Sans Unicode"/>
          <w:b/>
          <w:color w:val="48AB74"/>
          <w:spacing w:val="-24"/>
          <w:sz w:val="36"/>
        </w:rPr>
        <w:t xml:space="preserve"> </w:t>
      </w:r>
      <w:r>
        <w:rPr>
          <w:rFonts w:ascii="Lucida Sans Unicode" w:hAnsi="Lucida Sans Unicode"/>
          <w:b/>
          <w:color w:val="48AB74"/>
          <w:spacing w:val="-2"/>
          <w:sz w:val="36"/>
        </w:rPr>
        <w:t>egenskaper</w:t>
      </w:r>
    </w:p>
    <w:p w14:paraId="13CF7663" w14:textId="77777777" w:rsidR="004E4B36" w:rsidRDefault="004E4B36">
      <w:pPr>
        <w:pStyle w:val="Brdtext"/>
        <w:rPr>
          <w:rFonts w:ascii="Lucida Sans Unicode"/>
          <w:b/>
          <w:i w:val="0"/>
          <w:sz w:val="20"/>
        </w:rPr>
      </w:pPr>
    </w:p>
    <w:p w14:paraId="18FD608D" w14:textId="6AE91175" w:rsidR="004E4B36" w:rsidRDefault="004E4B36">
      <w:pPr>
        <w:pStyle w:val="Brdtext"/>
        <w:spacing w:before="5"/>
        <w:rPr>
          <w:rFonts w:ascii="Lucida Sans Unicode"/>
          <w:b/>
          <w:i w:val="0"/>
          <w:sz w:val="20"/>
        </w:rPr>
      </w:pPr>
    </w:p>
    <w:tbl>
      <w:tblPr>
        <w:tblStyle w:val="TableNormal1"/>
        <w:tblW w:w="0" w:type="auto"/>
        <w:tblInd w:w="2143" w:type="dxa"/>
        <w:tblLayout w:type="fixed"/>
        <w:tblLook w:val="01E0" w:firstRow="1" w:lastRow="1" w:firstColumn="1" w:lastColumn="1" w:noHBand="0" w:noVBand="0"/>
      </w:tblPr>
      <w:tblGrid>
        <w:gridCol w:w="3971"/>
        <w:gridCol w:w="77"/>
        <w:gridCol w:w="283"/>
        <w:gridCol w:w="4743"/>
      </w:tblGrid>
      <w:tr w:rsidR="004E4B36" w14:paraId="4B2A23A8" w14:textId="77777777">
        <w:trPr>
          <w:trHeight w:val="536"/>
        </w:trPr>
        <w:tc>
          <w:tcPr>
            <w:tcW w:w="9074" w:type="dxa"/>
            <w:gridSpan w:val="4"/>
            <w:shd w:val="clear" w:color="auto" w:fill="F6D1AC"/>
          </w:tcPr>
          <w:p w14:paraId="4B6DB79F" w14:textId="6F90E636" w:rsidR="004E4B36" w:rsidRDefault="005F0F67">
            <w:pPr>
              <w:pStyle w:val="TableParagraph"/>
              <w:spacing w:line="260" w:lineRule="exact"/>
              <w:ind w:left="108" w:right="274"/>
              <w:rPr>
                <w:i/>
                <w:sz w:val="18"/>
              </w:rPr>
            </w:pPr>
            <w:r>
              <w:rPr>
                <w:b/>
                <w:sz w:val="24"/>
              </w:rPr>
              <w:t>Har</w:t>
            </w:r>
            <w:r>
              <w:rPr>
                <w:b/>
                <w:spacing w:val="-2"/>
                <w:sz w:val="24"/>
              </w:rPr>
              <w:t xml:space="preserve"> </w:t>
            </w:r>
            <w:r>
              <w:rPr>
                <w:b/>
                <w:sz w:val="24"/>
              </w:rPr>
              <w:t>denna</w:t>
            </w:r>
            <w:r>
              <w:rPr>
                <w:b/>
                <w:spacing w:val="-4"/>
                <w:sz w:val="24"/>
              </w:rPr>
              <w:t xml:space="preserve"> </w:t>
            </w:r>
            <w:r>
              <w:rPr>
                <w:b/>
                <w:sz w:val="24"/>
              </w:rPr>
              <w:t>finansiella</w:t>
            </w:r>
            <w:r>
              <w:rPr>
                <w:b/>
                <w:spacing w:val="-6"/>
                <w:sz w:val="24"/>
              </w:rPr>
              <w:t xml:space="preserve"> </w:t>
            </w:r>
            <w:r>
              <w:rPr>
                <w:b/>
                <w:sz w:val="24"/>
              </w:rPr>
              <w:t>produkt</w:t>
            </w:r>
            <w:r>
              <w:rPr>
                <w:b/>
                <w:spacing w:val="-4"/>
                <w:sz w:val="24"/>
              </w:rPr>
              <w:t xml:space="preserve"> </w:t>
            </w:r>
            <w:r>
              <w:rPr>
                <w:b/>
                <w:sz w:val="24"/>
              </w:rPr>
              <w:t>ett</w:t>
            </w:r>
            <w:r>
              <w:rPr>
                <w:b/>
                <w:spacing w:val="-2"/>
                <w:sz w:val="24"/>
              </w:rPr>
              <w:t xml:space="preserve"> </w:t>
            </w:r>
            <w:r>
              <w:rPr>
                <w:b/>
                <w:sz w:val="24"/>
              </w:rPr>
              <w:t>mål</w:t>
            </w:r>
            <w:r>
              <w:rPr>
                <w:b/>
                <w:spacing w:val="-4"/>
                <w:sz w:val="24"/>
              </w:rPr>
              <w:t xml:space="preserve"> </w:t>
            </w:r>
            <w:r>
              <w:rPr>
                <w:b/>
                <w:sz w:val="24"/>
              </w:rPr>
              <w:t>för</w:t>
            </w:r>
            <w:r>
              <w:rPr>
                <w:b/>
                <w:spacing w:val="-3"/>
                <w:sz w:val="24"/>
              </w:rPr>
              <w:t xml:space="preserve"> </w:t>
            </w:r>
            <w:r>
              <w:rPr>
                <w:b/>
                <w:sz w:val="24"/>
              </w:rPr>
              <w:t>hållbar</w:t>
            </w:r>
            <w:r>
              <w:rPr>
                <w:b/>
                <w:spacing w:val="-4"/>
                <w:sz w:val="24"/>
              </w:rPr>
              <w:t xml:space="preserve"> </w:t>
            </w:r>
            <w:r>
              <w:rPr>
                <w:b/>
                <w:sz w:val="24"/>
              </w:rPr>
              <w:t>investering?</w:t>
            </w:r>
          </w:p>
        </w:tc>
      </w:tr>
      <w:tr w:rsidR="004E4B36" w14:paraId="58969517" w14:textId="77777777">
        <w:trPr>
          <w:trHeight w:val="538"/>
        </w:trPr>
        <w:tc>
          <w:tcPr>
            <w:tcW w:w="3971" w:type="dxa"/>
          </w:tcPr>
          <w:p w14:paraId="2AA6B627" w14:textId="77777777" w:rsidR="004E4B36" w:rsidRDefault="005F0F67">
            <w:pPr>
              <w:pStyle w:val="TableParagraph"/>
              <w:spacing w:before="12"/>
              <w:ind w:left="1130"/>
              <w:rPr>
                <w:b/>
                <w:sz w:val="24"/>
              </w:rPr>
            </w:pPr>
            <w:r>
              <w:rPr>
                <w:b/>
                <w:spacing w:val="-5"/>
                <w:sz w:val="24"/>
              </w:rPr>
              <w:t>Ja</w:t>
            </w:r>
          </w:p>
        </w:tc>
        <w:tc>
          <w:tcPr>
            <w:tcW w:w="77" w:type="dxa"/>
            <w:shd w:val="clear" w:color="auto" w:fill="F6D1AC"/>
          </w:tcPr>
          <w:p w14:paraId="58A6D301" w14:textId="77777777" w:rsidR="004E4B36" w:rsidRDefault="004E4B36">
            <w:pPr>
              <w:pStyle w:val="TableParagraph"/>
              <w:rPr>
                <w:rFonts w:ascii="Times New Roman"/>
                <w:sz w:val="20"/>
              </w:rPr>
            </w:pPr>
          </w:p>
        </w:tc>
        <w:tc>
          <w:tcPr>
            <w:tcW w:w="283" w:type="dxa"/>
            <w:shd w:val="clear" w:color="auto" w:fill="F6D1AC"/>
          </w:tcPr>
          <w:p w14:paraId="12F9A93A" w14:textId="77777777" w:rsidR="004E4B36" w:rsidRDefault="004E4B36">
            <w:pPr>
              <w:pStyle w:val="TableParagraph"/>
              <w:spacing w:before="6"/>
              <w:rPr>
                <w:rFonts w:ascii="Lucida Sans Unicode"/>
                <w:b/>
                <w:sz w:val="6"/>
              </w:rPr>
            </w:pPr>
          </w:p>
          <w:p w14:paraId="0EDDE413" w14:textId="77777777" w:rsidR="004E4B36" w:rsidRDefault="005F0F67">
            <w:pPr>
              <w:pStyle w:val="TableParagraph"/>
              <w:spacing w:line="158" w:lineRule="exact"/>
              <w:ind w:left="41"/>
              <w:rPr>
                <w:rFonts w:ascii="Lucida Sans Unicode"/>
                <w:sz w:val="15"/>
              </w:rPr>
            </w:pPr>
            <w:r>
              <w:rPr>
                <w:rFonts w:ascii="Lucida Sans Unicode"/>
                <w:noProof/>
                <w:position w:val="-2"/>
                <w:sz w:val="15"/>
              </w:rPr>
              <w:drawing>
                <wp:inline distT="0" distB="0" distL="0" distR="0" wp14:anchorId="34A1A019" wp14:editId="3787A537">
                  <wp:extent cx="100584" cy="1005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3" cstate="print"/>
                          <a:stretch>
                            <a:fillRect/>
                          </a:stretch>
                        </pic:blipFill>
                        <pic:spPr>
                          <a:xfrm>
                            <a:off x="0" y="0"/>
                            <a:ext cx="100584" cy="100583"/>
                          </a:xfrm>
                          <a:prstGeom prst="rect">
                            <a:avLst/>
                          </a:prstGeom>
                        </pic:spPr>
                      </pic:pic>
                    </a:graphicData>
                  </a:graphic>
                </wp:inline>
              </w:drawing>
            </w:r>
          </w:p>
        </w:tc>
        <w:tc>
          <w:tcPr>
            <w:tcW w:w="4743" w:type="dxa"/>
          </w:tcPr>
          <w:p w14:paraId="718363BF" w14:textId="0C6B0663" w:rsidR="004E4B36" w:rsidRDefault="005F0F67">
            <w:pPr>
              <w:pStyle w:val="TableParagraph"/>
              <w:spacing w:before="14"/>
              <w:ind w:left="755"/>
              <w:rPr>
                <w:b/>
                <w:sz w:val="24"/>
              </w:rPr>
            </w:pPr>
            <w:r>
              <w:rPr>
                <w:b/>
                <w:spacing w:val="-5"/>
                <w:sz w:val="24"/>
              </w:rPr>
              <w:t>Nej</w:t>
            </w:r>
          </w:p>
        </w:tc>
      </w:tr>
      <w:tr w:rsidR="004E4B36" w14:paraId="51AE9354" w14:textId="77777777">
        <w:trPr>
          <w:trHeight w:val="3749"/>
        </w:trPr>
        <w:tc>
          <w:tcPr>
            <w:tcW w:w="3971" w:type="dxa"/>
            <w:tcBorders>
              <w:right w:val="single" w:sz="2" w:space="0" w:color="D9D9D9"/>
            </w:tcBorders>
          </w:tcPr>
          <w:p w14:paraId="23E27331" w14:textId="0779EF06" w:rsidR="004E4B36" w:rsidRDefault="005F0F67">
            <w:pPr>
              <w:pStyle w:val="TableParagraph"/>
              <w:spacing w:line="259" w:lineRule="auto"/>
              <w:ind w:left="563" w:right="132"/>
              <w:rPr>
                <w:b/>
                <w:sz w:val="24"/>
              </w:rPr>
            </w:pPr>
            <w:r>
              <w:rPr>
                <w:color w:val="585858"/>
                <w:sz w:val="24"/>
              </w:rPr>
              <w:t xml:space="preserve">Den kommer att göra ett minimum av </w:t>
            </w:r>
            <w:r>
              <w:rPr>
                <w:b/>
                <w:color w:val="585858"/>
                <w:sz w:val="24"/>
              </w:rPr>
              <w:t>hållbara investeringar</w:t>
            </w:r>
            <w:r>
              <w:rPr>
                <w:b/>
                <w:color w:val="585858"/>
                <w:spacing w:val="-13"/>
                <w:sz w:val="24"/>
              </w:rPr>
              <w:t xml:space="preserve"> </w:t>
            </w:r>
            <w:r>
              <w:rPr>
                <w:b/>
                <w:color w:val="585858"/>
                <w:sz w:val="24"/>
              </w:rPr>
              <w:t>med</w:t>
            </w:r>
            <w:r>
              <w:rPr>
                <w:b/>
                <w:color w:val="585858"/>
                <w:spacing w:val="-13"/>
                <w:sz w:val="24"/>
              </w:rPr>
              <w:t xml:space="preserve"> </w:t>
            </w:r>
            <w:r>
              <w:rPr>
                <w:b/>
                <w:color w:val="585858"/>
                <w:sz w:val="24"/>
              </w:rPr>
              <w:t>ett</w:t>
            </w:r>
            <w:r>
              <w:rPr>
                <w:b/>
                <w:color w:val="585858"/>
                <w:spacing w:val="-13"/>
                <w:sz w:val="24"/>
              </w:rPr>
              <w:t xml:space="preserve"> </w:t>
            </w:r>
            <w:r>
              <w:rPr>
                <w:b/>
                <w:color w:val="585858"/>
                <w:sz w:val="24"/>
              </w:rPr>
              <w:t>miljömål:</w:t>
            </w:r>
          </w:p>
          <w:p w14:paraId="4169DE7D" w14:textId="77777777" w:rsidR="004E4B36" w:rsidRDefault="005F0F67">
            <w:pPr>
              <w:pStyle w:val="TableParagraph"/>
              <w:tabs>
                <w:tab w:val="left" w:pos="861"/>
              </w:tabs>
              <w:spacing w:before="2"/>
              <w:ind w:left="563"/>
              <w:rPr>
                <w:sz w:val="20"/>
              </w:rPr>
            </w:pPr>
            <w:r>
              <w:rPr>
                <w:color w:val="585858"/>
                <w:sz w:val="20"/>
                <w:u w:val="single" w:color="575757"/>
              </w:rPr>
              <w:tab/>
            </w:r>
            <w:r>
              <w:rPr>
                <w:color w:val="585858"/>
                <w:spacing w:val="-10"/>
                <w:sz w:val="20"/>
              </w:rPr>
              <w:t>%</w:t>
            </w:r>
          </w:p>
          <w:p w14:paraId="15894A63" w14:textId="77777777" w:rsidR="004E4B36" w:rsidRDefault="004E4B36">
            <w:pPr>
              <w:pStyle w:val="TableParagraph"/>
              <w:spacing w:before="14"/>
              <w:rPr>
                <w:rFonts w:ascii="Lucida Sans Unicode"/>
                <w:b/>
                <w:sz w:val="14"/>
              </w:rPr>
            </w:pPr>
          </w:p>
          <w:p w14:paraId="4EF77DCC" w14:textId="77777777" w:rsidR="004E4B36" w:rsidRDefault="005F0F67">
            <w:pPr>
              <w:pStyle w:val="TableParagraph"/>
              <w:spacing w:line="259" w:lineRule="auto"/>
              <w:ind w:left="1272" w:right="132" w:firstLine="2"/>
              <w:rPr>
                <w:sz w:val="20"/>
              </w:rPr>
            </w:pPr>
            <w:r>
              <w:rPr>
                <w:color w:val="585858"/>
                <w:sz w:val="20"/>
              </w:rPr>
              <w:t>i ekonomiska verksamheter som anses vara miljömässigt hållbara</w:t>
            </w:r>
            <w:r>
              <w:rPr>
                <w:color w:val="585858"/>
                <w:spacing w:val="-12"/>
                <w:sz w:val="20"/>
              </w:rPr>
              <w:t xml:space="preserve"> </w:t>
            </w:r>
            <w:r>
              <w:rPr>
                <w:color w:val="585858"/>
                <w:sz w:val="20"/>
              </w:rPr>
              <w:t>enligt</w:t>
            </w:r>
            <w:r>
              <w:rPr>
                <w:color w:val="585858"/>
                <w:spacing w:val="-11"/>
                <w:sz w:val="20"/>
              </w:rPr>
              <w:t xml:space="preserve"> </w:t>
            </w:r>
            <w:r>
              <w:rPr>
                <w:color w:val="585858"/>
                <w:sz w:val="20"/>
              </w:rPr>
              <w:t>EU-taxonomin</w:t>
            </w:r>
          </w:p>
          <w:p w14:paraId="07A1E00B" w14:textId="77777777" w:rsidR="004E4B36" w:rsidRDefault="005F0F67">
            <w:pPr>
              <w:pStyle w:val="TableParagraph"/>
              <w:spacing w:before="159" w:line="259" w:lineRule="auto"/>
              <w:ind w:left="1272" w:right="129"/>
              <w:rPr>
                <w:sz w:val="20"/>
              </w:rPr>
            </w:pPr>
            <w:r>
              <w:rPr>
                <w:color w:val="585858"/>
                <w:sz w:val="20"/>
              </w:rPr>
              <w:t>i ekonomiska verksamheter som inte anses vara miljömässigt</w:t>
            </w:r>
            <w:r>
              <w:rPr>
                <w:color w:val="585858"/>
                <w:spacing w:val="-12"/>
                <w:sz w:val="20"/>
              </w:rPr>
              <w:t xml:space="preserve"> </w:t>
            </w:r>
            <w:r>
              <w:rPr>
                <w:color w:val="585858"/>
                <w:sz w:val="20"/>
              </w:rPr>
              <w:t>hållbara</w:t>
            </w:r>
            <w:r>
              <w:rPr>
                <w:color w:val="585858"/>
                <w:spacing w:val="-11"/>
                <w:sz w:val="20"/>
              </w:rPr>
              <w:t xml:space="preserve"> </w:t>
            </w:r>
            <w:r>
              <w:rPr>
                <w:color w:val="585858"/>
                <w:sz w:val="20"/>
              </w:rPr>
              <w:t>enligt</w:t>
            </w:r>
            <w:r>
              <w:rPr>
                <w:color w:val="585858"/>
                <w:spacing w:val="-11"/>
                <w:sz w:val="20"/>
              </w:rPr>
              <w:t xml:space="preserve"> </w:t>
            </w:r>
            <w:r>
              <w:rPr>
                <w:color w:val="585858"/>
                <w:sz w:val="20"/>
              </w:rPr>
              <w:t xml:space="preserve">EU- </w:t>
            </w:r>
            <w:r>
              <w:rPr>
                <w:color w:val="585858"/>
                <w:spacing w:val="-2"/>
                <w:sz w:val="20"/>
              </w:rPr>
              <w:t>taxonomin</w:t>
            </w:r>
          </w:p>
        </w:tc>
        <w:tc>
          <w:tcPr>
            <w:tcW w:w="77" w:type="dxa"/>
            <w:tcBorders>
              <w:left w:val="single" w:sz="2" w:space="0" w:color="D9D9D9"/>
            </w:tcBorders>
            <w:shd w:val="clear" w:color="auto" w:fill="F9E8D4"/>
          </w:tcPr>
          <w:p w14:paraId="681CACCF" w14:textId="61E96877" w:rsidR="004E4B36" w:rsidRDefault="004E4B36">
            <w:pPr>
              <w:pStyle w:val="TableParagraph"/>
              <w:rPr>
                <w:rFonts w:ascii="Times New Roman"/>
                <w:sz w:val="20"/>
              </w:rPr>
            </w:pPr>
          </w:p>
        </w:tc>
        <w:tc>
          <w:tcPr>
            <w:tcW w:w="283" w:type="dxa"/>
          </w:tcPr>
          <w:p w14:paraId="2F1E5E7C" w14:textId="52598E12" w:rsidR="004E4B36" w:rsidRDefault="00973C70">
            <w:pPr>
              <w:pStyle w:val="TableParagraph"/>
              <w:rPr>
                <w:rFonts w:ascii="Times New Roman"/>
                <w:sz w:val="20"/>
              </w:rPr>
            </w:pPr>
            <w:r w:rsidRPr="00166417">
              <w:rPr>
                <w:rFonts w:cs="Arial-Rounded"/>
                <w:noProof/>
                <w:color w:val="000000" w:themeColor="text1"/>
              </w:rPr>
              <w:drawing>
                <wp:anchor distT="0" distB="0" distL="114300" distR="114300" simplePos="0" relativeHeight="251658271" behindDoc="0" locked="0" layoutInCell="1" allowOverlap="1" wp14:anchorId="17D2B9F5" wp14:editId="12173048">
                  <wp:simplePos x="0" y="0"/>
                  <wp:positionH relativeFrom="column">
                    <wp:posOffset>23658</wp:posOffset>
                  </wp:positionH>
                  <wp:positionV relativeFrom="paragraph">
                    <wp:posOffset>27940</wp:posOffset>
                  </wp:positionV>
                  <wp:extent cx="124460" cy="124460"/>
                  <wp:effectExtent l="0" t="0" r="2540" b="254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p>
        </w:tc>
        <w:tc>
          <w:tcPr>
            <w:tcW w:w="4743" w:type="dxa"/>
            <w:shd w:val="clear" w:color="auto" w:fill="F9E8D4"/>
          </w:tcPr>
          <w:p w14:paraId="3B1B9A5B" w14:textId="6AD7A3D0" w:rsidR="004E4B36" w:rsidRDefault="005F0F67">
            <w:pPr>
              <w:pStyle w:val="TableParagraph"/>
              <w:tabs>
                <w:tab w:val="left" w:pos="2368"/>
              </w:tabs>
              <w:ind w:left="203" w:right="60"/>
              <w:rPr>
                <w:sz w:val="24"/>
              </w:rPr>
            </w:pPr>
            <w:r>
              <w:rPr>
                <w:color w:val="585858"/>
                <w:sz w:val="24"/>
              </w:rPr>
              <w:t xml:space="preserve">Den </w:t>
            </w:r>
            <w:r>
              <w:rPr>
                <w:b/>
                <w:color w:val="585858"/>
                <w:sz w:val="24"/>
              </w:rPr>
              <w:t xml:space="preserve">främjar miljörelaterade och sociala egenskaper </w:t>
            </w:r>
            <w:r>
              <w:rPr>
                <w:color w:val="585858"/>
                <w:sz w:val="24"/>
              </w:rPr>
              <w:t xml:space="preserve">och kommer, även om den inte har en hållbar investering som sitt mål, att ha en minimiandel på </w:t>
            </w:r>
            <w:r w:rsidR="00973C70" w:rsidRPr="00973C70">
              <w:rPr>
                <w:color w:val="585858"/>
                <w:sz w:val="24"/>
              </w:rPr>
              <w:t>75</w:t>
            </w:r>
            <w:r>
              <w:rPr>
                <w:color w:val="585858"/>
                <w:sz w:val="20"/>
              </w:rPr>
              <w:t>%</w:t>
            </w:r>
            <w:r>
              <w:rPr>
                <w:color w:val="585858"/>
                <w:spacing w:val="-2"/>
                <w:sz w:val="20"/>
              </w:rPr>
              <w:t xml:space="preserve"> </w:t>
            </w:r>
            <w:r>
              <w:rPr>
                <w:color w:val="585858"/>
                <w:sz w:val="24"/>
              </w:rPr>
              <w:t>hållbara</w:t>
            </w:r>
            <w:r>
              <w:rPr>
                <w:color w:val="585858"/>
                <w:spacing w:val="-1"/>
                <w:sz w:val="24"/>
              </w:rPr>
              <w:t xml:space="preserve"> </w:t>
            </w:r>
            <w:r>
              <w:rPr>
                <w:color w:val="585858"/>
                <w:spacing w:val="-2"/>
                <w:sz w:val="24"/>
              </w:rPr>
              <w:t>investeringar</w:t>
            </w:r>
          </w:p>
          <w:p w14:paraId="2CFD70B3" w14:textId="62A34E30" w:rsidR="004E4B36" w:rsidRDefault="005F0F67">
            <w:pPr>
              <w:pStyle w:val="TableParagraph"/>
              <w:spacing w:before="197" w:line="259" w:lineRule="auto"/>
              <w:ind w:left="911" w:right="163" w:hanging="10"/>
              <w:rPr>
                <w:sz w:val="20"/>
              </w:rPr>
            </w:pPr>
            <w:r>
              <w:rPr>
                <w:color w:val="585858"/>
                <w:sz w:val="20"/>
              </w:rPr>
              <w:t>med</w:t>
            </w:r>
            <w:r>
              <w:rPr>
                <w:color w:val="585858"/>
                <w:spacing w:val="-8"/>
                <w:sz w:val="20"/>
              </w:rPr>
              <w:t xml:space="preserve"> </w:t>
            </w:r>
            <w:r>
              <w:rPr>
                <w:color w:val="585858"/>
                <w:sz w:val="20"/>
              </w:rPr>
              <w:t>ett</w:t>
            </w:r>
            <w:r>
              <w:rPr>
                <w:color w:val="585858"/>
                <w:spacing w:val="-8"/>
                <w:sz w:val="20"/>
              </w:rPr>
              <w:t xml:space="preserve"> </w:t>
            </w:r>
            <w:r>
              <w:rPr>
                <w:color w:val="585858"/>
                <w:sz w:val="20"/>
              </w:rPr>
              <w:t>miljömål</w:t>
            </w:r>
            <w:r>
              <w:rPr>
                <w:color w:val="585858"/>
                <w:spacing w:val="-8"/>
                <w:sz w:val="20"/>
              </w:rPr>
              <w:t xml:space="preserve"> </w:t>
            </w:r>
            <w:r>
              <w:rPr>
                <w:color w:val="585858"/>
                <w:sz w:val="20"/>
              </w:rPr>
              <w:t>i</w:t>
            </w:r>
            <w:r>
              <w:rPr>
                <w:color w:val="585858"/>
                <w:spacing w:val="-8"/>
                <w:sz w:val="20"/>
              </w:rPr>
              <w:t xml:space="preserve"> </w:t>
            </w:r>
            <w:r>
              <w:rPr>
                <w:color w:val="585858"/>
                <w:sz w:val="20"/>
              </w:rPr>
              <w:t>ekonomiska</w:t>
            </w:r>
            <w:r>
              <w:rPr>
                <w:color w:val="585858"/>
                <w:spacing w:val="-8"/>
                <w:sz w:val="20"/>
              </w:rPr>
              <w:t xml:space="preserve"> </w:t>
            </w:r>
            <w:r>
              <w:rPr>
                <w:color w:val="585858"/>
                <w:sz w:val="20"/>
              </w:rPr>
              <w:t xml:space="preserve">verksamheter som anses vara miljömässigt hållbara enligt </w:t>
            </w:r>
            <w:r>
              <w:rPr>
                <w:color w:val="585858"/>
                <w:spacing w:val="-2"/>
                <w:sz w:val="20"/>
              </w:rPr>
              <w:t>EU-taxonomin</w:t>
            </w:r>
          </w:p>
          <w:p w14:paraId="11D93C20" w14:textId="2DFB85D8" w:rsidR="004E4B36" w:rsidRDefault="006F1B35">
            <w:pPr>
              <w:pStyle w:val="TableParagraph"/>
              <w:spacing w:before="160"/>
              <w:ind w:left="911" w:right="218"/>
              <w:rPr>
                <w:sz w:val="20"/>
              </w:rPr>
            </w:pPr>
            <w:r w:rsidRPr="00166417">
              <w:rPr>
                <w:rFonts w:cs="Arial-Rounded"/>
                <w:noProof/>
                <w:color w:val="000000" w:themeColor="text1"/>
              </w:rPr>
              <w:drawing>
                <wp:anchor distT="0" distB="0" distL="114300" distR="114300" simplePos="0" relativeHeight="251658272" behindDoc="0" locked="0" layoutInCell="1" allowOverlap="1" wp14:anchorId="5363D3C5" wp14:editId="2A822FAB">
                  <wp:simplePos x="0" y="0"/>
                  <wp:positionH relativeFrom="column">
                    <wp:posOffset>282778</wp:posOffset>
                  </wp:positionH>
                  <wp:positionV relativeFrom="paragraph">
                    <wp:posOffset>161925</wp:posOffset>
                  </wp:positionV>
                  <wp:extent cx="124460" cy="124460"/>
                  <wp:effectExtent l="0" t="0" r="2540" b="254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5F0F67">
              <w:rPr>
                <w:color w:val="585858"/>
                <w:sz w:val="20"/>
              </w:rPr>
              <w:t>med ett miljömål i ekonomiska verksamheter som inte anses vara miljömässigt</w:t>
            </w:r>
            <w:r w:rsidR="005F0F67">
              <w:rPr>
                <w:color w:val="585858"/>
                <w:spacing w:val="-12"/>
                <w:sz w:val="20"/>
              </w:rPr>
              <w:t xml:space="preserve"> </w:t>
            </w:r>
            <w:r w:rsidR="005F0F67">
              <w:rPr>
                <w:color w:val="585858"/>
                <w:sz w:val="20"/>
              </w:rPr>
              <w:t>hållbara</w:t>
            </w:r>
            <w:r w:rsidR="005F0F67">
              <w:rPr>
                <w:color w:val="585858"/>
                <w:spacing w:val="-11"/>
                <w:sz w:val="20"/>
              </w:rPr>
              <w:t xml:space="preserve"> </w:t>
            </w:r>
            <w:r w:rsidR="005F0F67">
              <w:rPr>
                <w:color w:val="585858"/>
                <w:sz w:val="20"/>
              </w:rPr>
              <w:t>enligt</w:t>
            </w:r>
            <w:r w:rsidR="005F0F67">
              <w:rPr>
                <w:color w:val="585858"/>
                <w:spacing w:val="-11"/>
                <w:sz w:val="20"/>
              </w:rPr>
              <w:t xml:space="preserve"> </w:t>
            </w:r>
            <w:r w:rsidR="005F0F67">
              <w:rPr>
                <w:color w:val="585858"/>
                <w:sz w:val="20"/>
              </w:rPr>
              <w:t>EU-taxonomin</w:t>
            </w:r>
          </w:p>
          <w:p w14:paraId="55E45AD6" w14:textId="77777777" w:rsidR="004E4B36" w:rsidRDefault="004E4B36">
            <w:pPr>
              <w:pStyle w:val="TableParagraph"/>
              <w:spacing w:before="13"/>
              <w:rPr>
                <w:rFonts w:ascii="Lucida Sans Unicode"/>
                <w:b/>
                <w:sz w:val="15"/>
              </w:rPr>
            </w:pPr>
          </w:p>
          <w:p w14:paraId="347D9AF6" w14:textId="77777777" w:rsidR="004E4B36" w:rsidRDefault="005F0F67">
            <w:pPr>
              <w:pStyle w:val="TableParagraph"/>
              <w:spacing w:before="1"/>
              <w:ind w:left="911"/>
              <w:rPr>
                <w:sz w:val="20"/>
              </w:rPr>
            </w:pPr>
            <w:r>
              <w:rPr>
                <w:color w:val="585858"/>
                <w:sz w:val="20"/>
              </w:rPr>
              <w:t>med</w:t>
            </w:r>
            <w:r>
              <w:rPr>
                <w:color w:val="585858"/>
                <w:spacing w:val="-5"/>
                <w:sz w:val="20"/>
              </w:rPr>
              <w:t xml:space="preserve"> </w:t>
            </w:r>
            <w:r>
              <w:rPr>
                <w:color w:val="585858"/>
                <w:sz w:val="20"/>
              </w:rPr>
              <w:t>ett</w:t>
            </w:r>
            <w:r>
              <w:rPr>
                <w:color w:val="585858"/>
                <w:spacing w:val="-4"/>
                <w:sz w:val="20"/>
              </w:rPr>
              <w:t xml:space="preserve"> </w:t>
            </w:r>
            <w:r>
              <w:rPr>
                <w:color w:val="585858"/>
                <w:sz w:val="20"/>
              </w:rPr>
              <w:t>socialt</w:t>
            </w:r>
            <w:r>
              <w:rPr>
                <w:color w:val="585858"/>
                <w:spacing w:val="-4"/>
                <w:sz w:val="20"/>
              </w:rPr>
              <w:t xml:space="preserve"> </w:t>
            </w:r>
            <w:r>
              <w:rPr>
                <w:color w:val="585858"/>
                <w:spacing w:val="-5"/>
                <w:sz w:val="20"/>
              </w:rPr>
              <w:t>mål</w:t>
            </w:r>
          </w:p>
        </w:tc>
      </w:tr>
      <w:tr w:rsidR="004E4B36" w14:paraId="503A7152" w14:textId="77777777">
        <w:trPr>
          <w:trHeight w:val="1705"/>
        </w:trPr>
        <w:tc>
          <w:tcPr>
            <w:tcW w:w="3971" w:type="dxa"/>
            <w:tcBorders>
              <w:right w:val="single" w:sz="2" w:space="0" w:color="D9D9D9"/>
            </w:tcBorders>
            <w:shd w:val="clear" w:color="auto" w:fill="F9E8D4"/>
          </w:tcPr>
          <w:p w14:paraId="3156CDB1" w14:textId="77777777" w:rsidR="004E4B36" w:rsidRDefault="005F0F67">
            <w:pPr>
              <w:pStyle w:val="TableParagraph"/>
              <w:tabs>
                <w:tab w:val="left" w:pos="1353"/>
              </w:tabs>
              <w:spacing w:before="212" w:line="259" w:lineRule="auto"/>
              <w:ind w:left="561" w:right="552"/>
              <w:rPr>
                <w:sz w:val="20"/>
              </w:rPr>
            </w:pPr>
            <w:r>
              <w:rPr>
                <w:color w:val="585858"/>
                <w:sz w:val="24"/>
              </w:rPr>
              <w:t xml:space="preserve">Den kommer att göra ett minimum av </w:t>
            </w:r>
            <w:r>
              <w:rPr>
                <w:b/>
                <w:color w:val="585858"/>
                <w:sz w:val="24"/>
              </w:rPr>
              <w:t>hållbara investeringar</w:t>
            </w:r>
            <w:r>
              <w:rPr>
                <w:b/>
                <w:color w:val="585858"/>
                <w:spacing w:val="-13"/>
                <w:sz w:val="24"/>
              </w:rPr>
              <w:t xml:space="preserve"> </w:t>
            </w:r>
            <w:r>
              <w:rPr>
                <w:b/>
                <w:color w:val="585858"/>
                <w:sz w:val="24"/>
              </w:rPr>
              <w:t>med</w:t>
            </w:r>
            <w:r>
              <w:rPr>
                <w:b/>
                <w:color w:val="585858"/>
                <w:spacing w:val="-13"/>
                <w:sz w:val="24"/>
              </w:rPr>
              <w:t xml:space="preserve"> </w:t>
            </w:r>
            <w:r>
              <w:rPr>
                <w:b/>
                <w:color w:val="585858"/>
                <w:sz w:val="24"/>
              </w:rPr>
              <w:t>ett</w:t>
            </w:r>
            <w:r>
              <w:rPr>
                <w:b/>
                <w:color w:val="585858"/>
                <w:spacing w:val="-13"/>
                <w:sz w:val="24"/>
              </w:rPr>
              <w:t xml:space="preserve"> </w:t>
            </w:r>
            <w:r>
              <w:rPr>
                <w:b/>
                <w:color w:val="585858"/>
                <w:sz w:val="24"/>
              </w:rPr>
              <w:t xml:space="preserve">socialt mål: </w:t>
            </w:r>
            <w:r>
              <w:rPr>
                <w:b/>
                <w:color w:val="585858"/>
                <w:sz w:val="24"/>
                <w:u w:val="single" w:color="575757"/>
              </w:rPr>
              <w:tab/>
            </w:r>
            <w:r>
              <w:rPr>
                <w:color w:val="585858"/>
                <w:spacing w:val="-10"/>
                <w:sz w:val="20"/>
              </w:rPr>
              <w:t>%</w:t>
            </w:r>
          </w:p>
        </w:tc>
        <w:tc>
          <w:tcPr>
            <w:tcW w:w="77" w:type="dxa"/>
            <w:tcBorders>
              <w:left w:val="single" w:sz="2" w:space="0" w:color="D9D9D9"/>
            </w:tcBorders>
            <w:shd w:val="clear" w:color="auto" w:fill="F9E8D4"/>
          </w:tcPr>
          <w:p w14:paraId="6A1DC069" w14:textId="77777777" w:rsidR="004E4B36" w:rsidRDefault="004E4B36">
            <w:pPr>
              <w:pStyle w:val="TableParagraph"/>
              <w:rPr>
                <w:rFonts w:ascii="Times New Roman"/>
                <w:sz w:val="20"/>
              </w:rPr>
            </w:pPr>
          </w:p>
        </w:tc>
        <w:tc>
          <w:tcPr>
            <w:tcW w:w="283" w:type="dxa"/>
            <w:shd w:val="clear" w:color="auto" w:fill="F9E8D4"/>
          </w:tcPr>
          <w:p w14:paraId="126B766E" w14:textId="77777777" w:rsidR="004E4B36" w:rsidRDefault="004E4B36">
            <w:pPr>
              <w:pStyle w:val="TableParagraph"/>
              <w:spacing w:before="10" w:after="1"/>
              <w:rPr>
                <w:rFonts w:ascii="Lucida Sans Unicode"/>
                <w:b/>
                <w:sz w:val="16"/>
              </w:rPr>
            </w:pPr>
          </w:p>
          <w:p w14:paraId="3FAB1E39" w14:textId="69306932" w:rsidR="004E4B36" w:rsidRDefault="000F2EFB">
            <w:pPr>
              <w:pStyle w:val="TableParagraph"/>
              <w:ind w:left="-24" w:right="-58"/>
              <w:rPr>
                <w:rFonts w:ascii="Lucida Sans Unicode"/>
                <w:sz w:val="20"/>
              </w:rPr>
            </w:pPr>
            <w:r>
              <w:rPr>
                <w:rFonts w:ascii="Lucida Sans Unicode"/>
                <w:noProof/>
                <w:sz w:val="20"/>
              </w:rPr>
              <mc:AlternateContent>
                <mc:Choice Requires="wpg">
                  <w:drawing>
                    <wp:inline distT="0" distB="0" distL="0" distR="0" wp14:anchorId="69DA096B" wp14:editId="5A397453">
                      <wp:extent cx="192405" cy="206375"/>
                      <wp:effectExtent l="0" t="0" r="635" b="0"/>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206375"/>
                                <a:chOff x="0" y="0"/>
                                <a:chExt cx="303" cy="325"/>
                              </a:xfrm>
                            </wpg:grpSpPr>
                            <wps:wsp>
                              <wps:cNvPr id="101" name="docshape29"/>
                              <wps:cNvSpPr>
                                <a:spLocks noChangeArrowheads="1"/>
                              </wps:cNvSpPr>
                              <wps:spPr bwMode="auto">
                                <a:xfrm>
                                  <a:off x="10" y="10"/>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docshape30"/>
                              <wps:cNvSpPr>
                                <a:spLocks noChangeArrowheads="1"/>
                              </wps:cNvSpPr>
                              <wps:spPr bwMode="auto">
                                <a:xfrm>
                                  <a:off x="10" y="10"/>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E702D1" id="docshapegroup28" o:spid="_x0000_s1026" style="width:15.15pt;height:16.25pt;mso-position-horizontal-relative:char;mso-position-vertical-relative:line" coordsize="3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">
                      <v:rect id="docshape29" o:spid="_x0000_s1027" style="position:absolute;left:10;top:10;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" stroked="f"/>
                      <v:rect id="docshape30" o:spid="_x0000_s1028" style="position:absolute;left:10;top:10;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" filled="f" strokecolor="#d9d9d9" strokeweight="1pt"/>
                      <w10:anchorlock/>
                    </v:group>
                  </w:pict>
                </mc:Fallback>
              </mc:AlternateContent>
            </w:r>
          </w:p>
        </w:tc>
        <w:tc>
          <w:tcPr>
            <w:tcW w:w="4743" w:type="dxa"/>
            <w:shd w:val="clear" w:color="auto" w:fill="F9E8D4"/>
          </w:tcPr>
          <w:p w14:paraId="22B33664" w14:textId="77777777" w:rsidR="004E4B36" w:rsidRDefault="005F0F67">
            <w:pPr>
              <w:pStyle w:val="TableParagraph"/>
              <w:spacing w:before="212"/>
              <w:ind w:left="157" w:right="697" w:firstLine="26"/>
              <w:jc w:val="both"/>
              <w:rPr>
                <w:b/>
                <w:sz w:val="24"/>
              </w:rPr>
            </w:pPr>
            <w:r>
              <w:rPr>
                <w:color w:val="585858"/>
                <w:sz w:val="24"/>
              </w:rPr>
              <w:t>Den</w:t>
            </w:r>
            <w:r>
              <w:rPr>
                <w:color w:val="585858"/>
                <w:spacing w:val="-8"/>
                <w:sz w:val="24"/>
              </w:rPr>
              <w:t xml:space="preserve"> </w:t>
            </w:r>
            <w:r>
              <w:rPr>
                <w:color w:val="585858"/>
                <w:sz w:val="24"/>
              </w:rPr>
              <w:t>främjar</w:t>
            </w:r>
            <w:r>
              <w:rPr>
                <w:color w:val="585858"/>
                <w:spacing w:val="-7"/>
                <w:sz w:val="24"/>
              </w:rPr>
              <w:t xml:space="preserve"> </w:t>
            </w:r>
            <w:r>
              <w:rPr>
                <w:color w:val="585858"/>
                <w:sz w:val="24"/>
              </w:rPr>
              <w:t>miljörelaterade</w:t>
            </w:r>
            <w:r>
              <w:rPr>
                <w:color w:val="585858"/>
                <w:spacing w:val="-7"/>
                <w:sz w:val="24"/>
              </w:rPr>
              <w:t xml:space="preserve"> </w:t>
            </w:r>
            <w:r>
              <w:rPr>
                <w:color w:val="585858"/>
                <w:sz w:val="24"/>
              </w:rPr>
              <w:t>och</w:t>
            </w:r>
            <w:r>
              <w:rPr>
                <w:color w:val="585858"/>
                <w:spacing w:val="-7"/>
                <w:sz w:val="24"/>
              </w:rPr>
              <w:t xml:space="preserve"> </w:t>
            </w:r>
            <w:r>
              <w:rPr>
                <w:color w:val="585858"/>
                <w:sz w:val="24"/>
              </w:rPr>
              <w:t>sociala egenskaper,</w:t>
            </w:r>
            <w:r>
              <w:rPr>
                <w:color w:val="585858"/>
                <w:spacing w:val="-5"/>
                <w:sz w:val="24"/>
              </w:rPr>
              <w:t xml:space="preserve"> </w:t>
            </w:r>
            <w:r>
              <w:rPr>
                <w:color w:val="585858"/>
                <w:sz w:val="24"/>
              </w:rPr>
              <w:t>men</w:t>
            </w:r>
            <w:r>
              <w:rPr>
                <w:color w:val="585858"/>
                <w:spacing w:val="-1"/>
                <w:sz w:val="24"/>
              </w:rPr>
              <w:t xml:space="preserve"> </w:t>
            </w:r>
            <w:r>
              <w:rPr>
                <w:b/>
                <w:color w:val="585858"/>
                <w:sz w:val="24"/>
              </w:rPr>
              <w:t>kommer</w:t>
            </w:r>
            <w:r>
              <w:rPr>
                <w:b/>
                <w:color w:val="585858"/>
                <w:spacing w:val="-2"/>
                <w:sz w:val="24"/>
              </w:rPr>
              <w:t xml:space="preserve"> </w:t>
            </w:r>
            <w:r>
              <w:rPr>
                <w:b/>
                <w:color w:val="585858"/>
                <w:sz w:val="24"/>
              </w:rPr>
              <w:t>inte</w:t>
            </w:r>
            <w:r>
              <w:rPr>
                <w:b/>
                <w:color w:val="585858"/>
                <w:spacing w:val="-3"/>
                <w:sz w:val="24"/>
              </w:rPr>
              <w:t xml:space="preserve"> </w:t>
            </w:r>
            <w:r>
              <w:rPr>
                <w:b/>
                <w:color w:val="585858"/>
                <w:sz w:val="24"/>
              </w:rPr>
              <w:t>att</w:t>
            </w:r>
            <w:r>
              <w:rPr>
                <w:b/>
                <w:color w:val="585858"/>
                <w:spacing w:val="-2"/>
                <w:sz w:val="24"/>
              </w:rPr>
              <w:t xml:space="preserve"> </w:t>
            </w:r>
            <w:r>
              <w:rPr>
                <w:b/>
                <w:color w:val="585858"/>
                <w:sz w:val="24"/>
              </w:rPr>
              <w:t>göra några hållbara investeringar</w:t>
            </w:r>
          </w:p>
        </w:tc>
      </w:tr>
    </w:tbl>
    <w:p w14:paraId="6D1A2C34" w14:textId="77777777" w:rsidR="004E4B36" w:rsidRDefault="004E4B36">
      <w:pPr>
        <w:pStyle w:val="Brdtext"/>
        <w:spacing w:before="6"/>
        <w:rPr>
          <w:rFonts w:ascii="Lucida Sans Unicode"/>
          <w:b/>
          <w:i w:val="0"/>
          <w:sz w:val="41"/>
        </w:rPr>
      </w:pPr>
    </w:p>
    <w:p w14:paraId="201EC9CB" w14:textId="23C9038B" w:rsidR="004E4B36" w:rsidRDefault="005F0F67" w:rsidP="001D77FC">
      <w:pPr>
        <w:spacing w:line="259" w:lineRule="auto"/>
        <w:ind w:left="2693" w:right="523"/>
        <w:jc w:val="both"/>
        <w:rPr>
          <w:b/>
          <w:spacing w:val="-14"/>
          <w:sz w:val="24"/>
        </w:rPr>
      </w:pPr>
      <w:r>
        <w:rPr>
          <w:noProof/>
        </w:rPr>
        <w:drawing>
          <wp:anchor distT="0" distB="0" distL="0" distR="0" simplePos="0" relativeHeight="251658246" behindDoc="0" locked="0" layoutInCell="1" allowOverlap="1" wp14:anchorId="0B69D2E3" wp14:editId="75CBF965">
            <wp:simplePos x="0" y="0"/>
            <wp:positionH relativeFrom="page">
              <wp:posOffset>0</wp:posOffset>
            </wp:positionH>
            <wp:positionV relativeFrom="paragraph">
              <wp:posOffset>199082</wp:posOffset>
            </wp:positionV>
            <wp:extent cx="1700528" cy="6000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20" cstate="print"/>
                    <a:stretch>
                      <a:fillRect/>
                    </a:stretch>
                  </pic:blipFill>
                  <pic:spPr>
                    <a:xfrm>
                      <a:off x="0" y="0"/>
                      <a:ext cx="1700528" cy="600075"/>
                    </a:xfrm>
                    <a:prstGeom prst="rect">
                      <a:avLst/>
                    </a:prstGeom>
                  </pic:spPr>
                </pic:pic>
              </a:graphicData>
            </a:graphic>
          </wp:anchor>
        </w:drawing>
      </w:r>
      <w:r w:rsidR="000F2EFB">
        <w:rPr>
          <w:noProof/>
        </w:rPr>
        <mc:AlternateContent>
          <mc:Choice Requires="wpg">
            <w:drawing>
              <wp:anchor distT="0" distB="0" distL="114300" distR="114300" simplePos="0" relativeHeight="251658248" behindDoc="0" locked="0" layoutInCell="1" allowOverlap="1" wp14:anchorId="2D2B9AF8" wp14:editId="360BFCEA">
                <wp:simplePos x="0" y="0"/>
                <wp:positionH relativeFrom="page">
                  <wp:posOffset>4366260</wp:posOffset>
                </wp:positionH>
                <wp:positionV relativeFrom="paragraph">
                  <wp:posOffset>-2391410</wp:posOffset>
                </wp:positionV>
                <wp:extent cx="192405" cy="206375"/>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206375"/>
                          <a:chOff x="6876" y="-3766"/>
                          <a:chExt cx="303" cy="325"/>
                        </a:xfrm>
                      </wpg:grpSpPr>
                      <wps:wsp>
                        <wps:cNvPr id="98" name="docshape32"/>
                        <wps:cNvSpPr>
                          <a:spLocks noChangeArrowheads="1"/>
                        </wps:cNvSpPr>
                        <wps:spPr bwMode="auto">
                          <a:xfrm>
                            <a:off x="6886" y="-3757"/>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docshape33"/>
                        <wps:cNvSpPr>
                          <a:spLocks noChangeArrowheads="1"/>
                        </wps:cNvSpPr>
                        <wps:spPr bwMode="auto">
                          <a:xfrm>
                            <a:off x="6886" y="-3757"/>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BEEF9" id="docshapegroup31" o:spid="_x0000_s1026" style="position:absolute;margin-left:343.8pt;margin-top:-188.3pt;width:15.15pt;height:16.25pt;z-index:251658248;mso-position-horizontal-relative:page" coordorigin="6876,-3766" coordsize="3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">
                <v:rect id="docshape32" o:spid="_x0000_s1027" style="position:absolute;left:6886;top:-3757;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" stroked="f"/>
                <v:rect id="docshape33" o:spid="_x0000_s1028" style="position:absolute;left:6886;top:-3757;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" filled="f" strokecolor="#d9d9d9" strokeweight="1pt"/>
                <w10:wrap anchorx="page"/>
              </v:group>
            </w:pict>
          </mc:Fallback>
        </mc:AlternateContent>
      </w:r>
      <w:r w:rsidR="000F2EFB">
        <w:rPr>
          <w:noProof/>
        </w:rPr>
        <mc:AlternateContent>
          <mc:Choice Requires="wpg">
            <w:drawing>
              <wp:anchor distT="0" distB="0" distL="114300" distR="114300" simplePos="0" relativeHeight="251658249" behindDoc="0" locked="0" layoutInCell="1" allowOverlap="1" wp14:anchorId="7CE4D88F" wp14:editId="0B23EE84">
                <wp:simplePos x="0" y="0"/>
                <wp:positionH relativeFrom="page">
                  <wp:posOffset>4367530</wp:posOffset>
                </wp:positionH>
                <wp:positionV relativeFrom="paragraph">
                  <wp:posOffset>-1823720</wp:posOffset>
                </wp:positionV>
                <wp:extent cx="192405" cy="20637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206375"/>
                          <a:chOff x="6878" y="-2872"/>
                          <a:chExt cx="303" cy="325"/>
                        </a:xfrm>
                      </wpg:grpSpPr>
                      <wps:wsp>
                        <wps:cNvPr id="95" name="docshape35"/>
                        <wps:cNvSpPr>
                          <a:spLocks noChangeArrowheads="1"/>
                        </wps:cNvSpPr>
                        <wps:spPr bwMode="auto">
                          <a:xfrm>
                            <a:off x="6888" y="-2862"/>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docshape36"/>
                        <wps:cNvSpPr>
                          <a:spLocks noChangeArrowheads="1"/>
                        </wps:cNvSpPr>
                        <wps:spPr bwMode="auto">
                          <a:xfrm>
                            <a:off x="6888" y="-2862"/>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107B1" id="docshapegroup34" o:spid="_x0000_s1026" style="position:absolute;margin-left:343.9pt;margin-top:-143.6pt;width:15.15pt;height:16.25pt;z-index:251658249;mso-position-horizontal-relative:page" coordorigin="6878,-2872" coordsize="3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">
                <v:rect id="docshape35" o:spid="_x0000_s1027" style="position:absolute;left:6888;top:-2862;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" stroked="f"/>
                <v:rect id="docshape36" o:spid="_x0000_s1028" style="position:absolute;left:6888;top:-2862;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" filled="f" strokecolor="#d9d9d9" strokeweight="1pt"/>
                <w10:wrap anchorx="page"/>
              </v:group>
            </w:pict>
          </mc:Fallback>
        </mc:AlternateContent>
      </w:r>
      <w:r w:rsidR="000F2EFB">
        <w:rPr>
          <w:noProof/>
        </w:rPr>
        <mc:AlternateContent>
          <mc:Choice Requires="wpg">
            <w:drawing>
              <wp:anchor distT="0" distB="0" distL="114300" distR="114300" simplePos="0" relativeHeight="251658250" behindDoc="0" locked="0" layoutInCell="1" allowOverlap="1" wp14:anchorId="7254D630" wp14:editId="403C411F">
                <wp:simplePos x="0" y="0"/>
                <wp:positionH relativeFrom="page">
                  <wp:posOffset>1396365</wp:posOffset>
                </wp:positionH>
                <wp:positionV relativeFrom="paragraph">
                  <wp:posOffset>-1303020</wp:posOffset>
                </wp:positionV>
                <wp:extent cx="192405" cy="206375"/>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206375"/>
                          <a:chOff x="2199" y="-2052"/>
                          <a:chExt cx="303" cy="325"/>
                        </a:xfrm>
                      </wpg:grpSpPr>
                      <wps:wsp>
                        <wps:cNvPr id="92" name="docshape38"/>
                        <wps:cNvSpPr>
                          <a:spLocks noChangeArrowheads="1"/>
                        </wps:cNvSpPr>
                        <wps:spPr bwMode="auto">
                          <a:xfrm>
                            <a:off x="2209" y="-2043"/>
                            <a:ext cx="283"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docshape39"/>
                        <wps:cNvSpPr>
                          <a:spLocks noChangeArrowheads="1"/>
                        </wps:cNvSpPr>
                        <wps:spPr bwMode="auto">
                          <a:xfrm>
                            <a:off x="2209" y="-2043"/>
                            <a:ext cx="283" cy="305"/>
                          </a:xfrm>
                          <a:prstGeom prst="rect">
                            <a:avLst/>
                          </a:prstGeom>
                          <a:noFill/>
                          <a:ln w="12700">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4E9EC" id="docshapegroup37" o:spid="_x0000_s1026" style="position:absolute;margin-left:109.95pt;margin-top:-102.6pt;width:15.15pt;height:16.25pt;z-index:251658250;mso-position-horizontal-relative:page" coordorigin="2199,-2052" coordsize="3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">
                <v:rect id="docshape38" o:spid="_x0000_s1027" style="position:absolute;left:2209;top:-2043;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" stroked="f"/>
                <v:rect id="docshape39" o:spid="_x0000_s1028" style="position:absolute;left:2209;top:-2043;width:283;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" filled="f" strokecolor="#d9d9d9" strokeweight="1pt"/>
                <w10:wrap anchorx="page"/>
              </v:group>
            </w:pict>
          </mc:Fallback>
        </mc:AlternateContent>
      </w:r>
      <w:r>
        <w:rPr>
          <w:b/>
          <w:sz w:val="24"/>
        </w:rPr>
        <w:t>Vilka miljörelaterade och/eller sociala egenskaper främjas av denna finansiella produkt?</w:t>
      </w:r>
      <w:r>
        <w:rPr>
          <w:b/>
          <w:spacing w:val="-14"/>
          <w:sz w:val="24"/>
        </w:rPr>
        <w:t xml:space="preserve"> </w:t>
      </w:r>
    </w:p>
    <w:p w14:paraId="7896BAAF" w14:textId="77777777" w:rsidR="00913229" w:rsidRDefault="00913229">
      <w:pPr>
        <w:spacing w:line="259" w:lineRule="auto"/>
        <w:ind w:left="2873" w:right="523" w:hanging="180"/>
        <w:jc w:val="both"/>
        <w:rPr>
          <w:b/>
          <w:spacing w:val="-14"/>
          <w:sz w:val="24"/>
        </w:rPr>
      </w:pPr>
    </w:p>
    <w:p w14:paraId="6493F455" w14:textId="4B22BBD5" w:rsidR="00913229" w:rsidRPr="00D801D0" w:rsidRDefault="00913229" w:rsidP="00913229">
      <w:pPr>
        <w:ind w:left="1973" w:firstLine="720"/>
        <w:rPr>
          <w:rFonts w:asciiTheme="minorHAnsi" w:hAnsiTheme="minorHAnsi" w:cstheme="minorHAnsi"/>
          <w:b/>
          <w:bCs/>
          <w:sz w:val="18"/>
          <w:szCs w:val="18"/>
        </w:rPr>
      </w:pPr>
      <w:r w:rsidRPr="00D801D0">
        <w:rPr>
          <w:rFonts w:asciiTheme="minorHAnsi" w:hAnsiTheme="minorHAnsi" w:cstheme="minorHAnsi"/>
          <w:b/>
          <w:bCs/>
          <w:sz w:val="18"/>
          <w:szCs w:val="18"/>
        </w:rPr>
        <w:t>Främjade miljörelaterade och sociala egenskaper:</w:t>
      </w:r>
    </w:p>
    <w:p w14:paraId="1B114510"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Bolagsstyrning</w:t>
      </w:r>
    </w:p>
    <w:p w14:paraId="009324AC"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Humankapital</w:t>
      </w:r>
    </w:p>
    <w:p w14:paraId="27F29442"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Koldioxid - Egen verksamhet</w:t>
      </w:r>
    </w:p>
    <w:p w14:paraId="202E5D2E"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Utsläpp, avloppsvatten och avfall</w:t>
      </w:r>
    </w:p>
    <w:p w14:paraId="2DB96B57"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Mutor och korruption</w:t>
      </w:r>
    </w:p>
    <w:p w14:paraId="3D57BE96"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Markanvändning och biologisk mångfald</w:t>
      </w:r>
    </w:p>
    <w:p w14:paraId="6A3757BE"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Samhällsrelationer</w:t>
      </w:r>
    </w:p>
    <w:p w14:paraId="682E150C"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Affärsetik</w:t>
      </w:r>
    </w:p>
    <w:p w14:paraId="4AEA6552" w14:textId="77777777" w:rsidR="00913229" w:rsidRPr="00294738" w:rsidRDefault="00913229" w:rsidP="00913229">
      <w:pPr>
        <w:pStyle w:val="Liststycke"/>
        <w:widowControl/>
        <w:numPr>
          <w:ilvl w:val="0"/>
          <w:numId w:val="3"/>
        </w:numPr>
        <w:autoSpaceDE/>
        <w:autoSpaceDN/>
        <w:spacing w:after="160" w:line="259" w:lineRule="auto"/>
        <w:contextualSpacing/>
        <w:rPr>
          <w:rFonts w:asciiTheme="minorHAnsi" w:hAnsiTheme="minorHAnsi" w:cstheme="minorHAnsi"/>
          <w:sz w:val="18"/>
          <w:szCs w:val="18"/>
          <w:lang w:val="en-GB"/>
        </w:rPr>
      </w:pPr>
      <w:r w:rsidRPr="00294738">
        <w:rPr>
          <w:rFonts w:asciiTheme="minorHAnsi" w:hAnsiTheme="minorHAnsi" w:cstheme="minorHAnsi"/>
          <w:sz w:val="18"/>
          <w:szCs w:val="18"/>
          <w:lang w:val="en-GB"/>
        </w:rPr>
        <w:t>Arbetsmiljö och säkerhet</w:t>
      </w:r>
    </w:p>
    <w:p w14:paraId="301809BD" w14:textId="60243957" w:rsidR="00973C70" w:rsidRPr="00294738" w:rsidRDefault="00913229" w:rsidP="00294738">
      <w:pPr>
        <w:pStyle w:val="Liststycke"/>
        <w:widowControl/>
        <w:numPr>
          <w:ilvl w:val="0"/>
          <w:numId w:val="3"/>
        </w:numPr>
        <w:autoSpaceDE/>
        <w:autoSpaceDN/>
        <w:spacing w:after="160" w:line="259" w:lineRule="auto"/>
        <w:contextualSpacing/>
        <w:rPr>
          <w:rFonts w:asciiTheme="minorHAnsi" w:hAnsiTheme="minorHAnsi" w:cstheme="minorHAnsi"/>
          <w:sz w:val="18"/>
          <w:szCs w:val="18"/>
        </w:rPr>
      </w:pPr>
      <w:r w:rsidRPr="00294738">
        <w:rPr>
          <w:rFonts w:asciiTheme="minorHAnsi" w:hAnsiTheme="minorHAnsi" w:cstheme="minorHAnsi"/>
          <w:sz w:val="18"/>
          <w:szCs w:val="18"/>
        </w:rPr>
        <w:t>Resursanvändnin</w:t>
      </w:r>
      <w:r w:rsidR="00294738">
        <w:rPr>
          <w:rFonts w:asciiTheme="minorHAnsi" w:hAnsiTheme="minorHAnsi" w:cstheme="minorHAnsi"/>
          <w:sz w:val="18"/>
          <w:szCs w:val="18"/>
        </w:rPr>
        <w:t>g</w:t>
      </w:r>
    </w:p>
    <w:p w14:paraId="3BC23070" w14:textId="403E6C7D" w:rsidR="00973C70" w:rsidRDefault="00D44EAD">
      <w:pPr>
        <w:spacing w:line="259" w:lineRule="auto"/>
        <w:ind w:left="2873" w:right="523" w:hanging="180"/>
        <w:jc w:val="both"/>
        <w:rPr>
          <w:i/>
          <w:sz w:val="18"/>
        </w:rPr>
      </w:pPr>
      <w:r>
        <w:rPr>
          <w:i/>
          <w:sz w:val="18"/>
        </w:rPr>
        <w:tab/>
      </w:r>
    </w:p>
    <w:p w14:paraId="583030CF" w14:textId="77777777" w:rsidR="004E4B36" w:rsidRDefault="004E4B36">
      <w:pPr>
        <w:pStyle w:val="Brdtext"/>
      </w:pPr>
    </w:p>
    <w:p w14:paraId="4BCD5AA7" w14:textId="77777777" w:rsidR="004E4B36" w:rsidRDefault="004E4B36">
      <w:pPr>
        <w:pStyle w:val="Brdtext"/>
        <w:spacing w:before="7"/>
        <w:rPr>
          <w:sz w:val="16"/>
        </w:rPr>
      </w:pPr>
    </w:p>
    <w:p w14:paraId="201B9043" w14:textId="2BCE98BD" w:rsidR="004E4B36" w:rsidRDefault="005F0F67">
      <w:pPr>
        <w:spacing w:line="259" w:lineRule="auto"/>
        <w:ind w:left="3545" w:right="522"/>
        <w:jc w:val="both"/>
        <w:rPr>
          <w:b/>
          <w:i/>
        </w:rPr>
      </w:pPr>
      <w:r>
        <w:rPr>
          <w:noProof/>
        </w:rPr>
        <w:drawing>
          <wp:anchor distT="0" distB="0" distL="0" distR="0" simplePos="0" relativeHeight="251658242" behindDoc="0" locked="0" layoutInCell="1" allowOverlap="1" wp14:anchorId="3BA9F389" wp14:editId="01F0B19B">
            <wp:simplePos x="0" y="0"/>
            <wp:positionH relativeFrom="page">
              <wp:posOffset>1995170</wp:posOffset>
            </wp:positionH>
            <wp:positionV relativeFrom="paragraph">
              <wp:posOffset>-9859</wp:posOffset>
            </wp:positionV>
            <wp:extent cx="130175" cy="1301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21" cstate="print"/>
                    <a:stretch>
                      <a:fillRect/>
                    </a:stretch>
                  </pic:blipFill>
                  <pic:spPr>
                    <a:xfrm>
                      <a:off x="0" y="0"/>
                      <a:ext cx="130175" cy="130175"/>
                    </a:xfrm>
                    <a:prstGeom prst="rect">
                      <a:avLst/>
                    </a:prstGeom>
                  </pic:spPr>
                </pic:pic>
              </a:graphicData>
            </a:graphic>
          </wp:anchor>
        </w:drawing>
      </w:r>
      <w:r w:rsidR="000F2EFB">
        <w:rPr>
          <w:noProof/>
        </w:rPr>
        <mc:AlternateContent>
          <mc:Choice Requires="wps">
            <w:drawing>
              <wp:anchor distT="0" distB="0" distL="114300" distR="114300" simplePos="0" relativeHeight="251658244" behindDoc="0" locked="0" layoutInCell="1" allowOverlap="1" wp14:anchorId="09DA2AD4" wp14:editId="027E6BB5">
                <wp:simplePos x="0" y="0"/>
                <wp:positionH relativeFrom="page">
                  <wp:posOffset>0</wp:posOffset>
                </wp:positionH>
                <wp:positionV relativeFrom="paragraph">
                  <wp:posOffset>22225</wp:posOffset>
                </wp:positionV>
                <wp:extent cx="1225550" cy="1384300"/>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38430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AA848" w14:textId="77777777" w:rsidR="004E4B36" w:rsidRDefault="005F0F67">
                            <w:pPr>
                              <w:spacing w:before="70"/>
                              <w:ind w:left="96" w:right="167"/>
                              <w:rPr>
                                <w:color w:val="000000"/>
                                <w:sz w:val="20"/>
                              </w:rPr>
                            </w:pPr>
                            <w:r>
                              <w:rPr>
                                <w:b/>
                                <w:color w:val="000000"/>
                                <w:spacing w:val="-2"/>
                                <w:sz w:val="20"/>
                              </w:rPr>
                              <w:t xml:space="preserve">Hållbarhetsindikato </w:t>
                            </w:r>
                            <w:r>
                              <w:rPr>
                                <w:b/>
                                <w:color w:val="000000"/>
                                <w:sz w:val="20"/>
                              </w:rPr>
                              <w:t xml:space="preserve">rer </w:t>
                            </w:r>
                            <w:r>
                              <w:rPr>
                                <w:color w:val="000000"/>
                                <w:sz w:val="20"/>
                              </w:rPr>
                              <w:t>mäter uppnåendet av de miljörelaterade</w:t>
                            </w:r>
                            <w:r>
                              <w:rPr>
                                <w:color w:val="000000"/>
                                <w:spacing w:val="-12"/>
                                <w:sz w:val="20"/>
                              </w:rPr>
                              <w:t xml:space="preserve"> </w:t>
                            </w:r>
                            <w:r>
                              <w:rPr>
                                <w:color w:val="000000"/>
                                <w:sz w:val="20"/>
                              </w:rPr>
                              <w:t xml:space="preserve">eller </w:t>
                            </w:r>
                            <w:r>
                              <w:rPr>
                                <w:color w:val="000000"/>
                                <w:spacing w:val="-2"/>
                                <w:sz w:val="20"/>
                              </w:rPr>
                              <w:t xml:space="preserve">sociala </w:t>
                            </w:r>
                            <w:r>
                              <w:rPr>
                                <w:color w:val="000000"/>
                                <w:sz w:val="20"/>
                              </w:rPr>
                              <w:t>egenskaperna som den finansiella produkten främjar.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A2AD4" id="Text Box 90" o:spid="_x0000_s1030" type="#_x0000_t202" style="position:absolute;left:0;text-align:left;margin-left:0;margin-top:1.75pt;width:96.5pt;height:10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" fillcolor="#f1f1f1" stroked="f">
                <v:textbox inset="0,0,0,0">
                  <w:txbxContent>
                    <w:p w14:paraId="085AA848" w14:textId="77777777" w:rsidR="004E4B36" w:rsidRDefault="005F0F67">
                      <w:pPr>
                        <w:spacing w:before="70"/>
                        <w:ind w:left="96" w:right="167"/>
                        <w:rPr>
                          <w:color w:val="000000"/>
                          <w:sz w:val="20"/>
                        </w:rPr>
                      </w:pPr>
                      <w:proofErr w:type="spellStart"/>
                      <w:r>
                        <w:rPr>
                          <w:b/>
                          <w:color w:val="000000"/>
                          <w:spacing w:val="-2"/>
                          <w:sz w:val="20"/>
                        </w:rPr>
                        <w:t>Hållbarhetsindikato</w:t>
                      </w:r>
                      <w:proofErr w:type="spellEnd"/>
                      <w:r>
                        <w:rPr>
                          <w:b/>
                          <w:color w:val="000000"/>
                          <w:spacing w:val="-2"/>
                          <w:sz w:val="20"/>
                        </w:rPr>
                        <w:t xml:space="preserve"> </w:t>
                      </w:r>
                      <w:proofErr w:type="spellStart"/>
                      <w:r>
                        <w:rPr>
                          <w:b/>
                          <w:color w:val="000000"/>
                          <w:sz w:val="20"/>
                        </w:rPr>
                        <w:t>rer</w:t>
                      </w:r>
                      <w:proofErr w:type="spellEnd"/>
                      <w:r>
                        <w:rPr>
                          <w:b/>
                          <w:color w:val="000000"/>
                          <w:sz w:val="20"/>
                        </w:rPr>
                        <w:t xml:space="preserve"> </w:t>
                      </w:r>
                      <w:r>
                        <w:rPr>
                          <w:color w:val="000000"/>
                          <w:sz w:val="20"/>
                        </w:rPr>
                        <w:t>mäter uppnåendet av de miljörelaterade</w:t>
                      </w:r>
                      <w:r>
                        <w:rPr>
                          <w:color w:val="000000"/>
                          <w:spacing w:val="-12"/>
                          <w:sz w:val="20"/>
                        </w:rPr>
                        <w:t xml:space="preserve"> </w:t>
                      </w:r>
                      <w:r>
                        <w:rPr>
                          <w:color w:val="000000"/>
                          <w:sz w:val="20"/>
                        </w:rPr>
                        <w:t xml:space="preserve">eller </w:t>
                      </w:r>
                      <w:r>
                        <w:rPr>
                          <w:color w:val="000000"/>
                          <w:spacing w:val="-2"/>
                          <w:sz w:val="20"/>
                        </w:rPr>
                        <w:t xml:space="preserve">sociala </w:t>
                      </w:r>
                      <w:r>
                        <w:rPr>
                          <w:color w:val="000000"/>
                          <w:sz w:val="20"/>
                        </w:rPr>
                        <w:t>egenskaperna som den finansiella produkten främjar.</w:t>
                      </w:r>
                    </w:p>
                  </w:txbxContent>
                </v:textbox>
                <w10:wrap anchorx="page"/>
              </v:shape>
            </w:pict>
          </mc:Fallback>
        </mc:AlternateContent>
      </w:r>
      <w:r>
        <w:rPr>
          <w:b/>
          <w:i/>
        </w:rPr>
        <w:t xml:space="preserve">Vilka hållbarhetsindikatorer används för att mäta uppnåendet av var och en av de miljörelaterade eller sociala egenskaper som främjas av denna finansiella </w:t>
      </w:r>
      <w:r>
        <w:rPr>
          <w:b/>
          <w:i/>
          <w:spacing w:val="-2"/>
        </w:rPr>
        <w:t>produkt?</w:t>
      </w:r>
    </w:p>
    <w:p w14:paraId="2BEEDC81" w14:textId="77777777" w:rsidR="008739FC" w:rsidRDefault="008739FC" w:rsidP="008739FC">
      <w:pPr>
        <w:ind w:left="1440" w:firstLine="720"/>
        <w:rPr>
          <w:rFonts w:asciiTheme="minorHAnsi" w:hAnsiTheme="minorHAnsi" w:cstheme="minorHAnsi"/>
          <w:sz w:val="18"/>
          <w:szCs w:val="18"/>
        </w:rPr>
      </w:pPr>
    </w:p>
    <w:p w14:paraId="03DE0998" w14:textId="263720B7" w:rsidR="008739FC" w:rsidRPr="00DD0805" w:rsidRDefault="008739FC" w:rsidP="00726F6F">
      <w:pPr>
        <w:ind w:left="3545"/>
        <w:rPr>
          <w:rFonts w:asciiTheme="minorHAnsi" w:hAnsiTheme="minorHAnsi" w:cstheme="minorHAnsi"/>
          <w:sz w:val="18"/>
          <w:szCs w:val="18"/>
        </w:rPr>
      </w:pPr>
      <w:r w:rsidRPr="00DD0805">
        <w:rPr>
          <w:rFonts w:asciiTheme="minorHAnsi" w:hAnsiTheme="minorHAnsi" w:cstheme="minorHAnsi"/>
          <w:sz w:val="18"/>
          <w:szCs w:val="18"/>
        </w:rPr>
        <w:t>Den finansiella produkten använder de obligatoriska indikatorerna (14 PAIer) och har även valt frivilliga indikatorer (10 valda PAIer) för att mäta uppfyllandet av var och en av de miljörelaterade eller sociala egenskaper som främjas.</w:t>
      </w:r>
    </w:p>
    <w:p w14:paraId="5C7A1AC7" w14:textId="0268E685" w:rsidR="004E4B36" w:rsidRDefault="004A10E8">
      <w:pPr>
        <w:pStyle w:val="Brdtext"/>
        <w:rPr>
          <w:b/>
          <w:szCs w:val="14"/>
        </w:rPr>
      </w:pPr>
      <w:r>
        <w:rPr>
          <w:b/>
          <w:szCs w:val="14"/>
        </w:rPr>
        <w:tab/>
      </w:r>
      <w:r>
        <w:rPr>
          <w:b/>
          <w:szCs w:val="14"/>
        </w:rPr>
        <w:tab/>
      </w:r>
      <w:r>
        <w:rPr>
          <w:b/>
          <w:szCs w:val="14"/>
        </w:rPr>
        <w:tab/>
      </w:r>
      <w:r>
        <w:rPr>
          <w:b/>
          <w:szCs w:val="14"/>
        </w:rPr>
        <w:tab/>
      </w:r>
      <w:r>
        <w:rPr>
          <w:b/>
          <w:szCs w:val="14"/>
        </w:rPr>
        <w:tab/>
      </w:r>
    </w:p>
    <w:p w14:paraId="35174B9A" w14:textId="77777777" w:rsidR="004A10E8" w:rsidRPr="00E80789" w:rsidRDefault="004A10E8" w:rsidP="004A10E8">
      <w:pPr>
        <w:rPr>
          <w:rFonts w:asciiTheme="minorHAnsi" w:hAnsiTheme="minorHAnsi" w:cstheme="minorHAnsi"/>
          <w:b/>
          <w:bCs/>
          <w:sz w:val="18"/>
          <w:szCs w:val="18"/>
          <w:lang w:val="en-GB"/>
        </w:rPr>
      </w:pPr>
      <w:r>
        <w:rPr>
          <w:b/>
          <w:szCs w:val="14"/>
        </w:rPr>
        <w:tab/>
      </w:r>
      <w:r>
        <w:rPr>
          <w:b/>
          <w:szCs w:val="14"/>
        </w:rPr>
        <w:tab/>
      </w:r>
      <w:r>
        <w:rPr>
          <w:b/>
          <w:szCs w:val="14"/>
        </w:rPr>
        <w:tab/>
      </w:r>
      <w:r>
        <w:rPr>
          <w:b/>
          <w:szCs w:val="14"/>
        </w:rPr>
        <w:tab/>
      </w:r>
      <w:r>
        <w:rPr>
          <w:b/>
          <w:szCs w:val="14"/>
        </w:rPr>
        <w:tab/>
      </w:r>
      <w:r w:rsidRPr="00E80789">
        <w:rPr>
          <w:rFonts w:asciiTheme="minorHAnsi" w:hAnsiTheme="minorHAnsi" w:cstheme="minorHAnsi"/>
          <w:b/>
          <w:bCs/>
          <w:sz w:val="18"/>
          <w:szCs w:val="18"/>
          <w:lang w:val="en-GB"/>
        </w:rPr>
        <w:t>Miljörelaterade indikatorer</w:t>
      </w:r>
    </w:p>
    <w:p w14:paraId="59BC1781" w14:textId="53D4C44E" w:rsidR="004A10E8" w:rsidRPr="00E80789" w:rsidRDefault="004A10E8" w:rsidP="004A10E8">
      <w:pPr>
        <w:ind w:left="2880" w:firstLine="720"/>
        <w:rPr>
          <w:rFonts w:asciiTheme="minorHAnsi" w:hAnsiTheme="minorHAnsi" w:cstheme="minorHAnsi"/>
          <w:sz w:val="18"/>
          <w:szCs w:val="18"/>
          <w:lang w:val="en-GB"/>
        </w:rPr>
      </w:pPr>
      <w:r w:rsidRPr="00E80789">
        <w:rPr>
          <w:rFonts w:asciiTheme="minorHAnsi" w:hAnsiTheme="minorHAnsi" w:cstheme="minorHAnsi"/>
          <w:sz w:val="18"/>
          <w:szCs w:val="18"/>
          <w:lang w:val="en-GB"/>
        </w:rPr>
        <w:t>Obligatoriska</w:t>
      </w:r>
      <w:r>
        <w:rPr>
          <w:rFonts w:asciiTheme="minorHAnsi" w:hAnsiTheme="minorHAnsi" w:cstheme="minorHAnsi"/>
          <w:sz w:val="18"/>
          <w:szCs w:val="18"/>
          <w:lang w:val="en-GB"/>
        </w:rPr>
        <w:tab/>
      </w:r>
    </w:p>
    <w:p w14:paraId="1FDE916C"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Utsläpp</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av</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växthusgaser</w:t>
      </w:r>
    </w:p>
    <w:p w14:paraId="387DA2BE"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lang w:val="en-GB"/>
        </w:rPr>
      </w:pPr>
      <w:r w:rsidRPr="00E80789">
        <w:rPr>
          <w:rFonts w:asciiTheme="minorHAnsi" w:hAnsiTheme="minorHAnsi" w:cstheme="minorHAnsi"/>
          <w:spacing w:val="-2"/>
          <w:sz w:val="18"/>
          <w:szCs w:val="18"/>
        </w:rPr>
        <w:t>Koldioxidavtryck</w:t>
      </w:r>
    </w:p>
    <w:p w14:paraId="46D929F1"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lang w:val="en-GB"/>
        </w:rPr>
      </w:pPr>
      <w:r w:rsidRPr="00E80789">
        <w:rPr>
          <w:rFonts w:asciiTheme="minorHAnsi" w:hAnsiTheme="minorHAnsi" w:cstheme="minorHAnsi"/>
          <w:sz w:val="18"/>
          <w:szCs w:val="18"/>
        </w:rPr>
        <w:t xml:space="preserve">Investeringsobjektets </w:t>
      </w:r>
      <w:r w:rsidRPr="00E80789">
        <w:rPr>
          <w:rFonts w:asciiTheme="minorHAnsi" w:hAnsiTheme="minorHAnsi" w:cstheme="minorHAnsi"/>
          <w:spacing w:val="-2"/>
          <w:sz w:val="18"/>
          <w:szCs w:val="18"/>
        </w:rPr>
        <w:t>växthusgasintensitet</w:t>
      </w:r>
    </w:p>
    <w:p w14:paraId="142AD101"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Exponering</w:t>
      </w:r>
      <w:r w:rsidRPr="00E80789">
        <w:rPr>
          <w:rFonts w:asciiTheme="minorHAnsi" w:hAnsiTheme="minorHAnsi" w:cstheme="minorHAnsi"/>
          <w:spacing w:val="-8"/>
          <w:sz w:val="18"/>
          <w:szCs w:val="18"/>
        </w:rPr>
        <w:t xml:space="preserve"> </w:t>
      </w:r>
      <w:r w:rsidRPr="00E80789">
        <w:rPr>
          <w:rFonts w:asciiTheme="minorHAnsi" w:hAnsiTheme="minorHAnsi" w:cstheme="minorHAnsi"/>
          <w:sz w:val="18"/>
          <w:szCs w:val="18"/>
        </w:rPr>
        <w:t>mot</w:t>
      </w:r>
      <w:r w:rsidRPr="00E80789">
        <w:rPr>
          <w:rFonts w:asciiTheme="minorHAnsi" w:hAnsiTheme="minorHAnsi" w:cstheme="minorHAnsi"/>
          <w:spacing w:val="-5"/>
          <w:sz w:val="18"/>
          <w:szCs w:val="18"/>
        </w:rPr>
        <w:t xml:space="preserve"> </w:t>
      </w:r>
      <w:r w:rsidRPr="00E80789">
        <w:rPr>
          <w:rFonts w:asciiTheme="minorHAnsi" w:hAnsiTheme="minorHAnsi" w:cstheme="minorHAnsi"/>
          <w:sz w:val="18"/>
          <w:szCs w:val="18"/>
        </w:rPr>
        <w:t>företag</w:t>
      </w:r>
      <w:r w:rsidRPr="00E80789">
        <w:rPr>
          <w:rFonts w:asciiTheme="minorHAnsi" w:hAnsiTheme="minorHAnsi" w:cstheme="minorHAnsi"/>
          <w:spacing w:val="-8"/>
          <w:sz w:val="18"/>
          <w:szCs w:val="18"/>
        </w:rPr>
        <w:t xml:space="preserve"> </w:t>
      </w:r>
      <w:r w:rsidRPr="00E80789">
        <w:rPr>
          <w:rFonts w:asciiTheme="minorHAnsi" w:hAnsiTheme="minorHAnsi" w:cstheme="minorHAnsi"/>
          <w:sz w:val="18"/>
          <w:szCs w:val="18"/>
        </w:rPr>
        <w:t>som</w:t>
      </w:r>
      <w:r w:rsidRPr="00E80789">
        <w:rPr>
          <w:rFonts w:asciiTheme="minorHAnsi" w:hAnsiTheme="minorHAnsi" w:cstheme="minorHAnsi"/>
          <w:spacing w:val="-5"/>
          <w:sz w:val="18"/>
          <w:szCs w:val="18"/>
        </w:rPr>
        <w:t xml:space="preserve"> </w:t>
      </w:r>
      <w:r w:rsidRPr="00E80789">
        <w:rPr>
          <w:rFonts w:asciiTheme="minorHAnsi" w:hAnsiTheme="minorHAnsi" w:cstheme="minorHAnsi"/>
          <w:sz w:val="18"/>
          <w:szCs w:val="18"/>
        </w:rPr>
        <w:t>är verksamma inom sektorn för fossila bränslen</w:t>
      </w:r>
    </w:p>
    <w:p w14:paraId="49A0CDA8"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Andel</w:t>
      </w:r>
      <w:r w:rsidRPr="00E80789">
        <w:rPr>
          <w:rFonts w:asciiTheme="minorHAnsi" w:hAnsiTheme="minorHAnsi" w:cstheme="minorHAnsi"/>
          <w:spacing w:val="-8"/>
          <w:sz w:val="18"/>
          <w:szCs w:val="18"/>
        </w:rPr>
        <w:t xml:space="preserve"> </w:t>
      </w:r>
      <w:r w:rsidRPr="00E80789">
        <w:rPr>
          <w:rFonts w:asciiTheme="minorHAnsi" w:hAnsiTheme="minorHAnsi" w:cstheme="minorHAnsi"/>
          <w:sz w:val="18"/>
          <w:szCs w:val="18"/>
        </w:rPr>
        <w:t>av</w:t>
      </w:r>
      <w:r w:rsidRPr="00E80789">
        <w:rPr>
          <w:rFonts w:asciiTheme="minorHAnsi" w:hAnsiTheme="minorHAnsi" w:cstheme="minorHAnsi"/>
          <w:spacing w:val="-8"/>
          <w:sz w:val="18"/>
          <w:szCs w:val="18"/>
        </w:rPr>
        <w:t xml:space="preserve"> </w:t>
      </w:r>
      <w:r w:rsidRPr="00E80789">
        <w:rPr>
          <w:rFonts w:asciiTheme="minorHAnsi" w:hAnsiTheme="minorHAnsi" w:cstheme="minorHAnsi"/>
          <w:sz w:val="18"/>
          <w:szCs w:val="18"/>
        </w:rPr>
        <w:t xml:space="preserve">icke-förnybar energiförbrukning och </w:t>
      </w:r>
      <w:r w:rsidRPr="00E80789">
        <w:rPr>
          <w:rFonts w:asciiTheme="minorHAnsi" w:hAnsiTheme="minorHAnsi" w:cstheme="minorHAnsi"/>
          <w:spacing w:val="-2"/>
          <w:sz w:val="18"/>
          <w:szCs w:val="18"/>
        </w:rPr>
        <w:t>energiproduktion</w:t>
      </w:r>
    </w:p>
    <w:p w14:paraId="38FE8C02"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 xml:space="preserve">Energiförbrukningsintensitet per sektor med stor </w:t>
      </w:r>
      <w:r w:rsidRPr="00E80789">
        <w:rPr>
          <w:rFonts w:asciiTheme="minorHAnsi" w:hAnsiTheme="minorHAnsi" w:cstheme="minorHAnsi"/>
          <w:spacing w:val="-2"/>
          <w:sz w:val="18"/>
          <w:szCs w:val="18"/>
        </w:rPr>
        <w:t>klimatpåverkan</w:t>
      </w:r>
    </w:p>
    <w:p w14:paraId="184E0ABC"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Verksamhet som negativt påverkar</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områden</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med</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känslig biologisk mångfald</w:t>
      </w:r>
    </w:p>
    <w:p w14:paraId="04FE9841" w14:textId="77777777" w:rsidR="004A10E8" w:rsidRPr="00E80789"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Utsläpp till</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vatten</w:t>
      </w:r>
    </w:p>
    <w:p w14:paraId="3CFC9D18" w14:textId="0A854B93" w:rsidR="004A10E8" w:rsidRPr="004A10E8" w:rsidRDefault="004A10E8" w:rsidP="004A10E8">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Farligt</w:t>
      </w:r>
      <w:r w:rsidRPr="00E80789">
        <w:rPr>
          <w:rFonts w:asciiTheme="minorHAnsi" w:hAnsiTheme="minorHAnsi" w:cstheme="minorHAnsi"/>
          <w:spacing w:val="-7"/>
          <w:sz w:val="18"/>
          <w:szCs w:val="18"/>
        </w:rPr>
        <w:t xml:space="preserve"> </w:t>
      </w:r>
      <w:r w:rsidRPr="00E80789">
        <w:rPr>
          <w:rFonts w:asciiTheme="minorHAnsi" w:hAnsiTheme="minorHAnsi" w:cstheme="minorHAnsi"/>
          <w:sz w:val="18"/>
          <w:szCs w:val="18"/>
        </w:rPr>
        <w:t>avfall</w:t>
      </w:r>
      <w:r w:rsidRPr="00E80789">
        <w:rPr>
          <w:rFonts w:asciiTheme="minorHAnsi" w:hAnsiTheme="minorHAnsi" w:cstheme="minorHAnsi"/>
          <w:spacing w:val="-7"/>
          <w:sz w:val="18"/>
          <w:szCs w:val="18"/>
        </w:rPr>
        <w:t xml:space="preserve"> </w:t>
      </w:r>
      <w:r w:rsidRPr="00E80789">
        <w:rPr>
          <w:rFonts w:asciiTheme="minorHAnsi" w:hAnsiTheme="minorHAnsi" w:cstheme="minorHAnsi"/>
          <w:sz w:val="18"/>
          <w:szCs w:val="18"/>
        </w:rPr>
        <w:t>och</w:t>
      </w:r>
      <w:r w:rsidRPr="00E80789">
        <w:rPr>
          <w:rFonts w:asciiTheme="minorHAnsi" w:hAnsiTheme="minorHAnsi" w:cstheme="minorHAnsi"/>
          <w:spacing w:val="-7"/>
          <w:sz w:val="18"/>
          <w:szCs w:val="18"/>
        </w:rPr>
        <w:t xml:space="preserve"> </w:t>
      </w:r>
      <w:r w:rsidRPr="00E80789">
        <w:rPr>
          <w:rFonts w:asciiTheme="minorHAnsi" w:hAnsiTheme="minorHAnsi" w:cstheme="minorHAnsi"/>
          <w:sz w:val="18"/>
          <w:szCs w:val="18"/>
        </w:rPr>
        <w:t xml:space="preserve">radioaktivt </w:t>
      </w:r>
      <w:r w:rsidRPr="00E80789">
        <w:rPr>
          <w:rFonts w:asciiTheme="minorHAnsi" w:hAnsiTheme="minorHAnsi" w:cstheme="minorHAnsi"/>
          <w:spacing w:val="-2"/>
          <w:sz w:val="18"/>
          <w:szCs w:val="18"/>
        </w:rPr>
        <w:t>avfall</w:t>
      </w:r>
    </w:p>
    <w:p w14:paraId="685A4E43" w14:textId="77777777" w:rsidR="00436B7A" w:rsidRPr="00E80789" w:rsidRDefault="00436B7A" w:rsidP="00436B7A">
      <w:pPr>
        <w:ind w:left="3600"/>
        <w:rPr>
          <w:rFonts w:asciiTheme="minorHAnsi" w:hAnsiTheme="minorHAnsi" w:cstheme="minorHAnsi"/>
          <w:sz w:val="18"/>
          <w:szCs w:val="18"/>
          <w:lang w:val="en-GB"/>
        </w:rPr>
      </w:pPr>
      <w:r w:rsidRPr="00E80789">
        <w:rPr>
          <w:rFonts w:asciiTheme="minorHAnsi" w:hAnsiTheme="minorHAnsi" w:cstheme="minorHAnsi"/>
          <w:sz w:val="18"/>
          <w:szCs w:val="18"/>
          <w:lang w:val="en-GB"/>
        </w:rPr>
        <w:t>Valda</w:t>
      </w:r>
    </w:p>
    <w:p w14:paraId="5F5AFE32" w14:textId="77777777" w:rsidR="00DF2D11" w:rsidRPr="00E80789" w:rsidRDefault="00DF2D11" w:rsidP="00DF2D11">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4. Investeringar i företag</w:t>
      </w:r>
      <w:r w:rsidRPr="00E80789">
        <w:rPr>
          <w:rFonts w:asciiTheme="minorHAnsi" w:hAnsiTheme="minorHAnsi" w:cstheme="minorHAnsi"/>
          <w:spacing w:val="-4"/>
          <w:sz w:val="18"/>
          <w:szCs w:val="18"/>
        </w:rPr>
        <w:t xml:space="preserve"> </w:t>
      </w:r>
      <w:r w:rsidRPr="00E80789">
        <w:rPr>
          <w:rFonts w:asciiTheme="minorHAnsi" w:hAnsiTheme="minorHAnsi" w:cstheme="minorHAnsi"/>
          <w:sz w:val="18"/>
          <w:szCs w:val="18"/>
        </w:rPr>
        <w:t>utan</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initiativ</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minskning</w:t>
      </w:r>
      <w:r w:rsidRPr="00E80789">
        <w:rPr>
          <w:rFonts w:asciiTheme="minorHAnsi" w:hAnsiTheme="minorHAnsi" w:cstheme="minorHAnsi"/>
          <w:spacing w:val="-4"/>
          <w:sz w:val="18"/>
          <w:szCs w:val="18"/>
        </w:rPr>
        <w:t xml:space="preserve"> </w:t>
      </w:r>
      <w:r w:rsidRPr="00E80789">
        <w:rPr>
          <w:rFonts w:asciiTheme="minorHAnsi" w:hAnsiTheme="minorHAnsi" w:cstheme="minorHAnsi"/>
          <w:sz w:val="18"/>
          <w:szCs w:val="18"/>
        </w:rPr>
        <w:t>av</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koldioxidutsläpp</w:t>
      </w:r>
    </w:p>
    <w:p w14:paraId="40D69E14" w14:textId="77777777" w:rsidR="00DF2D11" w:rsidRPr="00E80789" w:rsidRDefault="00DF2D11" w:rsidP="00DF2D11">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6. Vattenanvändning</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och</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återvinning</w:t>
      </w:r>
    </w:p>
    <w:p w14:paraId="01828029" w14:textId="77777777" w:rsidR="00436B7A" w:rsidRPr="00E80789" w:rsidRDefault="00436B7A" w:rsidP="00436B7A">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7. Investeringar</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i</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företag</w:t>
      </w:r>
      <w:r w:rsidRPr="00E80789">
        <w:rPr>
          <w:rFonts w:asciiTheme="minorHAnsi" w:hAnsiTheme="minorHAnsi" w:cstheme="minorHAnsi"/>
          <w:spacing w:val="-4"/>
          <w:sz w:val="18"/>
          <w:szCs w:val="18"/>
        </w:rPr>
        <w:t xml:space="preserve"> </w:t>
      </w:r>
      <w:r w:rsidRPr="00E80789">
        <w:rPr>
          <w:rFonts w:asciiTheme="minorHAnsi" w:hAnsiTheme="minorHAnsi" w:cstheme="minorHAnsi"/>
          <w:sz w:val="18"/>
          <w:szCs w:val="18"/>
        </w:rPr>
        <w:t>utan</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policy</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3"/>
          <w:sz w:val="18"/>
          <w:szCs w:val="18"/>
        </w:rPr>
        <w:t xml:space="preserve"> </w:t>
      </w:r>
      <w:r w:rsidRPr="00E80789">
        <w:rPr>
          <w:rFonts w:asciiTheme="minorHAnsi" w:hAnsiTheme="minorHAnsi" w:cstheme="minorHAnsi"/>
          <w:spacing w:val="-2"/>
          <w:sz w:val="18"/>
          <w:szCs w:val="18"/>
        </w:rPr>
        <w:t>vattenförvaltning</w:t>
      </w:r>
    </w:p>
    <w:p w14:paraId="6686ECA5" w14:textId="77777777" w:rsidR="00D27B95" w:rsidRPr="00E80789" w:rsidRDefault="00D27B95" w:rsidP="00D27B95">
      <w:pPr>
        <w:ind w:left="3600"/>
        <w:rPr>
          <w:rFonts w:asciiTheme="minorHAnsi" w:hAnsiTheme="minorHAnsi" w:cstheme="minorHAnsi"/>
          <w:b/>
          <w:bCs/>
          <w:sz w:val="18"/>
          <w:szCs w:val="18"/>
          <w:lang w:val="en-GB"/>
        </w:rPr>
      </w:pPr>
      <w:r w:rsidRPr="00E80789">
        <w:rPr>
          <w:rFonts w:asciiTheme="minorHAnsi" w:hAnsiTheme="minorHAnsi" w:cstheme="minorHAnsi"/>
          <w:b/>
          <w:bCs/>
          <w:sz w:val="18"/>
          <w:szCs w:val="18"/>
          <w:lang w:val="en-GB"/>
        </w:rPr>
        <w:t>Sociala indikatorer</w:t>
      </w:r>
    </w:p>
    <w:p w14:paraId="613155A0" w14:textId="77777777" w:rsidR="00D27B95" w:rsidRPr="00E80789" w:rsidRDefault="00D27B95" w:rsidP="00D27B95">
      <w:pPr>
        <w:ind w:left="3600"/>
        <w:rPr>
          <w:rFonts w:asciiTheme="minorHAnsi" w:hAnsiTheme="minorHAnsi" w:cstheme="minorHAnsi"/>
          <w:sz w:val="18"/>
          <w:szCs w:val="18"/>
          <w:lang w:val="en-GB"/>
        </w:rPr>
      </w:pPr>
      <w:r w:rsidRPr="00E80789">
        <w:rPr>
          <w:rFonts w:asciiTheme="minorHAnsi" w:hAnsiTheme="minorHAnsi" w:cstheme="minorHAnsi"/>
          <w:sz w:val="18"/>
          <w:szCs w:val="18"/>
          <w:lang w:val="en-GB"/>
        </w:rPr>
        <w:t>Obligatoriska</w:t>
      </w:r>
    </w:p>
    <w:p w14:paraId="3CAEB33E" w14:textId="77777777" w:rsidR="00D27B95" w:rsidRPr="00E80789" w:rsidRDefault="00D27B95" w:rsidP="00D27B95">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Brott mot FN:s globala överenskommelse</w:t>
      </w:r>
      <w:r w:rsidRPr="00E80789">
        <w:rPr>
          <w:rFonts w:asciiTheme="minorHAnsi" w:hAnsiTheme="minorHAnsi" w:cstheme="minorHAnsi"/>
          <w:spacing w:val="-15"/>
          <w:sz w:val="18"/>
          <w:szCs w:val="18"/>
        </w:rPr>
        <w:t xml:space="preserve"> </w:t>
      </w:r>
      <w:r w:rsidRPr="00E80789">
        <w:rPr>
          <w:rFonts w:asciiTheme="minorHAnsi" w:hAnsiTheme="minorHAnsi" w:cstheme="minorHAnsi"/>
          <w:sz w:val="18"/>
          <w:szCs w:val="18"/>
        </w:rPr>
        <w:t>och</w:t>
      </w:r>
      <w:r w:rsidRPr="00E80789">
        <w:rPr>
          <w:rFonts w:asciiTheme="minorHAnsi" w:hAnsiTheme="minorHAnsi" w:cstheme="minorHAnsi"/>
          <w:spacing w:val="-15"/>
          <w:sz w:val="18"/>
          <w:szCs w:val="18"/>
        </w:rPr>
        <w:t xml:space="preserve"> </w:t>
      </w:r>
      <w:r w:rsidRPr="00E80789">
        <w:rPr>
          <w:rFonts w:asciiTheme="minorHAnsi" w:hAnsiTheme="minorHAnsi" w:cstheme="minorHAnsi"/>
          <w:sz w:val="18"/>
          <w:szCs w:val="18"/>
        </w:rPr>
        <w:t xml:space="preserve">OECD:s riktlinjer för multinationella </w:t>
      </w:r>
      <w:r w:rsidRPr="00E80789">
        <w:rPr>
          <w:rFonts w:asciiTheme="minorHAnsi" w:hAnsiTheme="minorHAnsi" w:cstheme="minorHAnsi"/>
          <w:spacing w:val="-2"/>
          <w:sz w:val="18"/>
          <w:szCs w:val="18"/>
        </w:rPr>
        <w:t>företag</w:t>
      </w:r>
    </w:p>
    <w:p w14:paraId="151F1C61" w14:textId="77777777" w:rsidR="00D27B95" w:rsidRPr="00E80789" w:rsidRDefault="00D27B95" w:rsidP="00D27B95">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Inga processer och efterlevnadsmekanismer för att övervaka</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efterlevnaden</w:t>
      </w:r>
      <w:r w:rsidRPr="00E80789">
        <w:rPr>
          <w:rFonts w:asciiTheme="minorHAnsi" w:hAnsiTheme="minorHAnsi" w:cstheme="minorHAnsi"/>
          <w:spacing w:val="-14"/>
          <w:sz w:val="18"/>
          <w:szCs w:val="18"/>
        </w:rPr>
        <w:t xml:space="preserve"> </w:t>
      </w:r>
      <w:r w:rsidRPr="00E80789">
        <w:rPr>
          <w:rFonts w:asciiTheme="minorHAnsi" w:hAnsiTheme="minorHAnsi" w:cstheme="minorHAnsi"/>
          <w:sz w:val="18"/>
          <w:szCs w:val="18"/>
        </w:rPr>
        <w:t>av</w:t>
      </w:r>
      <w:r w:rsidRPr="00E80789">
        <w:rPr>
          <w:rFonts w:asciiTheme="minorHAnsi" w:hAnsiTheme="minorHAnsi" w:cstheme="minorHAnsi"/>
          <w:spacing w:val="-14"/>
          <w:sz w:val="18"/>
          <w:szCs w:val="18"/>
        </w:rPr>
        <w:t xml:space="preserve"> </w:t>
      </w:r>
      <w:r w:rsidRPr="00E80789">
        <w:rPr>
          <w:rFonts w:asciiTheme="minorHAnsi" w:hAnsiTheme="minorHAnsi" w:cstheme="minorHAnsi"/>
          <w:sz w:val="18"/>
          <w:szCs w:val="18"/>
        </w:rPr>
        <w:t>FN:s globala överenskommelse och OECD:s riktlinjer för multinationella företag</w:t>
      </w:r>
    </w:p>
    <w:p w14:paraId="65907A52" w14:textId="77777777" w:rsidR="00D27B95" w:rsidRPr="00E80789" w:rsidRDefault="00D27B95" w:rsidP="00D27B95">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Ojusterad</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löneklyfta</w:t>
      </w:r>
      <w:r w:rsidRPr="00E80789">
        <w:rPr>
          <w:rFonts w:asciiTheme="minorHAnsi" w:hAnsiTheme="minorHAnsi" w:cstheme="minorHAnsi"/>
          <w:spacing w:val="-15"/>
          <w:sz w:val="18"/>
          <w:szCs w:val="18"/>
        </w:rPr>
        <w:t xml:space="preserve"> </w:t>
      </w:r>
      <w:r w:rsidRPr="00E80789">
        <w:rPr>
          <w:rFonts w:asciiTheme="minorHAnsi" w:hAnsiTheme="minorHAnsi" w:cstheme="minorHAnsi"/>
          <w:sz w:val="18"/>
          <w:szCs w:val="18"/>
        </w:rPr>
        <w:t xml:space="preserve">mellan </w:t>
      </w:r>
      <w:r w:rsidRPr="00E80789">
        <w:rPr>
          <w:rFonts w:asciiTheme="minorHAnsi" w:hAnsiTheme="minorHAnsi" w:cstheme="minorHAnsi"/>
          <w:spacing w:val="-2"/>
          <w:sz w:val="18"/>
          <w:szCs w:val="18"/>
        </w:rPr>
        <w:t>könen</w:t>
      </w:r>
    </w:p>
    <w:p w14:paraId="72B187C2" w14:textId="77777777" w:rsidR="00D27B95" w:rsidRPr="00E80789" w:rsidRDefault="00D27B95" w:rsidP="00D27B95">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Jämnare</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könsfördelning</w:t>
      </w:r>
      <w:r w:rsidRPr="00E80789">
        <w:rPr>
          <w:rFonts w:asciiTheme="minorHAnsi" w:hAnsiTheme="minorHAnsi" w:cstheme="minorHAnsi"/>
          <w:spacing w:val="-15"/>
          <w:sz w:val="18"/>
          <w:szCs w:val="18"/>
        </w:rPr>
        <w:t xml:space="preserve"> </w:t>
      </w:r>
      <w:r w:rsidRPr="00E80789">
        <w:rPr>
          <w:rFonts w:asciiTheme="minorHAnsi" w:hAnsiTheme="minorHAnsi" w:cstheme="minorHAnsi"/>
          <w:sz w:val="18"/>
          <w:szCs w:val="18"/>
        </w:rPr>
        <w:t xml:space="preserve">i </w:t>
      </w:r>
      <w:r w:rsidRPr="00E80789">
        <w:rPr>
          <w:rFonts w:asciiTheme="minorHAnsi" w:hAnsiTheme="minorHAnsi" w:cstheme="minorHAnsi"/>
          <w:spacing w:val="-2"/>
          <w:sz w:val="18"/>
          <w:szCs w:val="18"/>
        </w:rPr>
        <w:t>styrelserna</w:t>
      </w:r>
    </w:p>
    <w:p w14:paraId="1FB213DE" w14:textId="77777777" w:rsidR="00D27B95" w:rsidRPr="00F731A6" w:rsidRDefault="00D27B95" w:rsidP="00D27B95">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Exponering</w:t>
      </w:r>
      <w:r w:rsidRPr="00E80789">
        <w:rPr>
          <w:rFonts w:asciiTheme="minorHAnsi" w:hAnsiTheme="minorHAnsi" w:cstheme="minorHAnsi"/>
          <w:spacing w:val="-15"/>
          <w:sz w:val="18"/>
          <w:szCs w:val="18"/>
        </w:rPr>
        <w:t xml:space="preserve"> </w:t>
      </w:r>
      <w:r w:rsidRPr="00E80789">
        <w:rPr>
          <w:rFonts w:asciiTheme="minorHAnsi" w:hAnsiTheme="minorHAnsi" w:cstheme="minorHAnsi"/>
          <w:sz w:val="18"/>
          <w:szCs w:val="18"/>
        </w:rPr>
        <w:t>mot</w:t>
      </w:r>
      <w:r w:rsidRPr="00E80789">
        <w:rPr>
          <w:rFonts w:asciiTheme="minorHAnsi" w:hAnsiTheme="minorHAnsi" w:cstheme="minorHAnsi"/>
          <w:spacing w:val="-13"/>
          <w:sz w:val="18"/>
          <w:szCs w:val="18"/>
        </w:rPr>
        <w:t xml:space="preserve"> </w:t>
      </w:r>
      <w:r w:rsidRPr="00E80789">
        <w:rPr>
          <w:rFonts w:asciiTheme="minorHAnsi" w:hAnsiTheme="minorHAnsi" w:cstheme="minorHAnsi"/>
          <w:sz w:val="18"/>
          <w:szCs w:val="18"/>
        </w:rPr>
        <w:t xml:space="preserve">kontroversiella vapen (antipersonella minor, </w:t>
      </w:r>
      <w:r w:rsidRPr="00E80789">
        <w:rPr>
          <w:rFonts w:asciiTheme="minorHAnsi" w:hAnsiTheme="minorHAnsi" w:cstheme="minorHAnsi"/>
          <w:spacing w:val="-2"/>
          <w:sz w:val="18"/>
          <w:szCs w:val="18"/>
        </w:rPr>
        <w:t>klusterammunition,</w:t>
      </w:r>
      <w:r w:rsidRPr="00E80789">
        <w:rPr>
          <w:rFonts w:asciiTheme="minorHAnsi" w:hAnsiTheme="minorHAnsi" w:cstheme="minorHAnsi"/>
          <w:spacing w:val="13"/>
          <w:sz w:val="18"/>
          <w:szCs w:val="18"/>
        </w:rPr>
        <w:t xml:space="preserve"> </w:t>
      </w:r>
      <w:r w:rsidRPr="00E80789">
        <w:rPr>
          <w:rFonts w:asciiTheme="minorHAnsi" w:hAnsiTheme="minorHAnsi" w:cstheme="minorHAnsi"/>
          <w:spacing w:val="-2"/>
          <w:sz w:val="18"/>
          <w:szCs w:val="18"/>
        </w:rPr>
        <w:t xml:space="preserve">kemiska </w:t>
      </w:r>
      <w:r w:rsidRPr="00E80789">
        <w:rPr>
          <w:rFonts w:asciiTheme="minorHAnsi" w:hAnsiTheme="minorHAnsi" w:cstheme="minorHAnsi"/>
          <w:sz w:val="18"/>
          <w:szCs w:val="18"/>
        </w:rPr>
        <w:t>vapen</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och</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biologiska</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vapen)</w:t>
      </w:r>
    </w:p>
    <w:p w14:paraId="655103EE" w14:textId="77777777" w:rsidR="00F731A6" w:rsidRPr="00E80789" w:rsidRDefault="00F731A6" w:rsidP="00F731A6">
      <w:pPr>
        <w:ind w:left="3600"/>
        <w:rPr>
          <w:rFonts w:asciiTheme="minorHAnsi" w:hAnsiTheme="minorHAnsi" w:cstheme="minorHAnsi"/>
          <w:sz w:val="18"/>
          <w:szCs w:val="18"/>
          <w:lang w:val="en-GB"/>
        </w:rPr>
      </w:pPr>
      <w:r w:rsidRPr="00E80789">
        <w:rPr>
          <w:rFonts w:asciiTheme="minorHAnsi" w:hAnsiTheme="minorHAnsi" w:cstheme="minorHAnsi"/>
          <w:sz w:val="18"/>
          <w:szCs w:val="18"/>
          <w:lang w:val="en-GB"/>
        </w:rPr>
        <w:t>Valda</w:t>
      </w:r>
    </w:p>
    <w:p w14:paraId="7010A317"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1. Investeringar</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i</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företag</w:t>
      </w:r>
      <w:r w:rsidRPr="00E80789">
        <w:rPr>
          <w:rFonts w:asciiTheme="minorHAnsi" w:hAnsiTheme="minorHAnsi" w:cstheme="minorHAnsi"/>
          <w:spacing w:val="-5"/>
          <w:sz w:val="18"/>
          <w:szCs w:val="18"/>
        </w:rPr>
        <w:t xml:space="preserve"> </w:t>
      </w:r>
      <w:r w:rsidRPr="00E80789">
        <w:rPr>
          <w:rFonts w:asciiTheme="minorHAnsi" w:hAnsiTheme="minorHAnsi" w:cstheme="minorHAnsi"/>
          <w:sz w:val="18"/>
          <w:szCs w:val="18"/>
        </w:rPr>
        <w:t>utan</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strategier</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förebyggande</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av</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arbetsplatsolyckor</w:t>
      </w:r>
    </w:p>
    <w:p w14:paraId="494D9D32"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pacing w:val="-2"/>
          <w:sz w:val="18"/>
          <w:szCs w:val="18"/>
        </w:rPr>
        <w:t>2. Olycksfallsfrekvens</w:t>
      </w:r>
    </w:p>
    <w:p w14:paraId="41945A1C"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6. Otillräckligt</w:t>
      </w:r>
      <w:r w:rsidRPr="00E80789">
        <w:rPr>
          <w:rFonts w:asciiTheme="minorHAnsi" w:hAnsiTheme="minorHAnsi" w:cstheme="minorHAnsi"/>
          <w:spacing w:val="-4"/>
          <w:sz w:val="18"/>
          <w:szCs w:val="18"/>
        </w:rPr>
        <w:t xml:space="preserve"> </w:t>
      </w:r>
      <w:r w:rsidRPr="00E80789">
        <w:rPr>
          <w:rFonts w:asciiTheme="minorHAnsi" w:hAnsiTheme="minorHAnsi" w:cstheme="minorHAnsi"/>
          <w:sz w:val="18"/>
          <w:szCs w:val="18"/>
        </w:rPr>
        <w:t>skydd</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4"/>
          <w:sz w:val="18"/>
          <w:szCs w:val="18"/>
        </w:rPr>
        <w:t xml:space="preserve"> </w:t>
      </w:r>
      <w:r w:rsidRPr="00E80789">
        <w:rPr>
          <w:rFonts w:asciiTheme="minorHAnsi" w:hAnsiTheme="minorHAnsi" w:cstheme="minorHAnsi"/>
          <w:spacing w:val="-2"/>
          <w:sz w:val="18"/>
          <w:szCs w:val="18"/>
        </w:rPr>
        <w:t>visselblåsare</w:t>
      </w:r>
      <w:r w:rsidRPr="00E80789">
        <w:rPr>
          <w:rFonts w:asciiTheme="minorHAnsi" w:hAnsiTheme="minorHAnsi" w:cstheme="minorHAnsi"/>
          <w:sz w:val="18"/>
          <w:szCs w:val="18"/>
        </w:rPr>
        <w:t xml:space="preserve"> </w:t>
      </w:r>
    </w:p>
    <w:p w14:paraId="7351C0EE"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lang w:val="en-GB"/>
        </w:rPr>
      </w:pPr>
      <w:r w:rsidRPr="00E80789">
        <w:rPr>
          <w:rFonts w:asciiTheme="minorHAnsi" w:hAnsiTheme="minorHAnsi" w:cstheme="minorHAnsi"/>
          <w:sz w:val="18"/>
          <w:szCs w:val="18"/>
          <w:lang w:val="en-GB"/>
        </w:rPr>
        <w:t xml:space="preserve">7. </w:t>
      </w:r>
      <w:r w:rsidRPr="00E80789">
        <w:rPr>
          <w:rFonts w:asciiTheme="minorHAnsi" w:hAnsiTheme="minorHAnsi" w:cstheme="minorHAnsi"/>
          <w:spacing w:val="-2"/>
          <w:sz w:val="18"/>
          <w:szCs w:val="18"/>
        </w:rPr>
        <w:t>Diskrimineringsfall</w:t>
      </w:r>
    </w:p>
    <w:p w14:paraId="226365B8"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z w:val="18"/>
          <w:szCs w:val="18"/>
        </w:rPr>
        <w:t>9. Ingen</w:t>
      </w:r>
      <w:r w:rsidRPr="00E80789">
        <w:rPr>
          <w:rFonts w:asciiTheme="minorHAnsi" w:hAnsiTheme="minorHAnsi" w:cstheme="minorHAnsi"/>
          <w:spacing w:val="1"/>
          <w:sz w:val="18"/>
          <w:szCs w:val="18"/>
        </w:rPr>
        <w:t xml:space="preserve"> </w:t>
      </w:r>
      <w:r w:rsidRPr="00E80789">
        <w:rPr>
          <w:rFonts w:asciiTheme="minorHAnsi" w:hAnsiTheme="minorHAnsi" w:cstheme="minorHAnsi"/>
          <w:sz w:val="18"/>
          <w:szCs w:val="18"/>
        </w:rPr>
        <w:t>policy</w:t>
      </w:r>
      <w:r w:rsidRPr="00E80789">
        <w:rPr>
          <w:rFonts w:asciiTheme="minorHAnsi" w:hAnsiTheme="minorHAnsi" w:cstheme="minorHAnsi"/>
          <w:spacing w:val="-5"/>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mänskliga</w:t>
      </w:r>
      <w:r w:rsidRPr="00E80789">
        <w:rPr>
          <w:rFonts w:asciiTheme="minorHAnsi" w:hAnsiTheme="minorHAnsi" w:cstheme="minorHAnsi"/>
          <w:spacing w:val="1"/>
          <w:sz w:val="18"/>
          <w:szCs w:val="18"/>
        </w:rPr>
        <w:t xml:space="preserve"> </w:t>
      </w:r>
      <w:r w:rsidRPr="00E80789">
        <w:rPr>
          <w:rFonts w:asciiTheme="minorHAnsi" w:hAnsiTheme="minorHAnsi" w:cstheme="minorHAnsi"/>
          <w:spacing w:val="-2"/>
          <w:sz w:val="18"/>
          <w:szCs w:val="18"/>
        </w:rPr>
        <w:t>rättigheter</w:t>
      </w:r>
    </w:p>
    <w:p w14:paraId="5A42160A" w14:textId="77777777" w:rsidR="00F731A6" w:rsidRPr="00E80789" w:rsidRDefault="00F731A6" w:rsidP="00F731A6">
      <w:pPr>
        <w:pStyle w:val="Liststycke"/>
        <w:widowControl/>
        <w:numPr>
          <w:ilvl w:val="0"/>
          <w:numId w:val="8"/>
        </w:numPr>
        <w:autoSpaceDE/>
        <w:autoSpaceDN/>
        <w:spacing w:after="160" w:line="259" w:lineRule="auto"/>
        <w:ind w:left="4320"/>
        <w:contextualSpacing/>
        <w:rPr>
          <w:rFonts w:asciiTheme="minorHAnsi" w:hAnsiTheme="minorHAnsi" w:cstheme="minorHAnsi"/>
          <w:sz w:val="18"/>
          <w:szCs w:val="18"/>
        </w:rPr>
      </w:pPr>
      <w:r w:rsidRPr="00E80789">
        <w:rPr>
          <w:rFonts w:asciiTheme="minorHAnsi" w:hAnsiTheme="minorHAnsi" w:cstheme="minorHAnsi"/>
          <w:spacing w:val="-2"/>
          <w:sz w:val="18"/>
          <w:szCs w:val="18"/>
        </w:rPr>
        <w:t xml:space="preserve">12. </w:t>
      </w:r>
      <w:r w:rsidRPr="00E80789">
        <w:rPr>
          <w:rFonts w:asciiTheme="minorHAnsi" w:hAnsiTheme="minorHAnsi" w:cstheme="minorHAnsi"/>
          <w:sz w:val="18"/>
          <w:szCs w:val="18"/>
        </w:rPr>
        <w:t>Verksamhet</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och</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leverantörer</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som</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löper</w:t>
      </w:r>
      <w:r w:rsidRPr="00E80789">
        <w:rPr>
          <w:rFonts w:asciiTheme="minorHAnsi" w:hAnsiTheme="minorHAnsi" w:cstheme="minorHAnsi"/>
          <w:spacing w:val="-3"/>
          <w:sz w:val="18"/>
          <w:szCs w:val="18"/>
        </w:rPr>
        <w:t xml:space="preserve"> </w:t>
      </w:r>
      <w:r w:rsidRPr="00E80789">
        <w:rPr>
          <w:rFonts w:asciiTheme="minorHAnsi" w:hAnsiTheme="minorHAnsi" w:cstheme="minorHAnsi"/>
          <w:sz w:val="18"/>
          <w:szCs w:val="18"/>
        </w:rPr>
        <w:t>stor risk</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att</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utsättas</w:t>
      </w:r>
      <w:r w:rsidRPr="00E80789">
        <w:rPr>
          <w:rFonts w:asciiTheme="minorHAnsi" w:hAnsiTheme="minorHAnsi" w:cstheme="minorHAnsi"/>
          <w:spacing w:val="-2"/>
          <w:sz w:val="18"/>
          <w:szCs w:val="18"/>
        </w:rPr>
        <w:t xml:space="preserve"> </w:t>
      </w:r>
      <w:r w:rsidRPr="00E80789">
        <w:rPr>
          <w:rFonts w:asciiTheme="minorHAnsi" w:hAnsiTheme="minorHAnsi" w:cstheme="minorHAnsi"/>
          <w:sz w:val="18"/>
          <w:szCs w:val="18"/>
        </w:rPr>
        <w:t>för</w:t>
      </w:r>
      <w:r w:rsidRPr="00E80789">
        <w:rPr>
          <w:rFonts w:asciiTheme="minorHAnsi" w:hAnsiTheme="minorHAnsi" w:cstheme="minorHAnsi"/>
          <w:spacing w:val="-3"/>
          <w:sz w:val="18"/>
          <w:szCs w:val="18"/>
        </w:rPr>
        <w:t xml:space="preserve"> </w:t>
      </w:r>
      <w:r w:rsidRPr="00E80789">
        <w:rPr>
          <w:rFonts w:asciiTheme="minorHAnsi" w:hAnsiTheme="minorHAnsi" w:cstheme="minorHAnsi"/>
          <w:spacing w:val="-2"/>
          <w:sz w:val="18"/>
          <w:szCs w:val="18"/>
        </w:rPr>
        <w:t>barnarbete</w:t>
      </w:r>
    </w:p>
    <w:p w14:paraId="7761420E" w14:textId="49AE77E0" w:rsidR="004E4B36" w:rsidRPr="00A0673A" w:rsidRDefault="00F731A6" w:rsidP="006A1610">
      <w:pPr>
        <w:pStyle w:val="Liststycke"/>
        <w:widowControl/>
        <w:numPr>
          <w:ilvl w:val="0"/>
          <w:numId w:val="8"/>
        </w:numPr>
        <w:autoSpaceDE/>
        <w:autoSpaceDN/>
        <w:spacing w:after="160" w:line="259" w:lineRule="auto"/>
        <w:ind w:left="4320"/>
        <w:contextualSpacing/>
        <w:rPr>
          <w:b/>
        </w:rPr>
      </w:pPr>
      <w:r w:rsidRPr="00A0673A">
        <w:rPr>
          <w:rFonts w:asciiTheme="minorHAnsi" w:hAnsiTheme="minorHAnsi" w:cstheme="minorHAnsi"/>
          <w:sz w:val="18"/>
          <w:szCs w:val="18"/>
        </w:rPr>
        <w:t>15. Ingen policy</w:t>
      </w:r>
      <w:r w:rsidRPr="00A0673A">
        <w:rPr>
          <w:rFonts w:asciiTheme="minorHAnsi" w:hAnsiTheme="minorHAnsi" w:cstheme="minorHAnsi"/>
          <w:spacing w:val="-5"/>
          <w:sz w:val="18"/>
          <w:szCs w:val="18"/>
        </w:rPr>
        <w:t xml:space="preserve"> </w:t>
      </w:r>
      <w:r w:rsidRPr="00A0673A">
        <w:rPr>
          <w:rFonts w:asciiTheme="minorHAnsi" w:hAnsiTheme="minorHAnsi" w:cstheme="minorHAnsi"/>
          <w:sz w:val="18"/>
          <w:szCs w:val="18"/>
        </w:rPr>
        <w:t>för</w:t>
      </w:r>
      <w:r w:rsidRPr="00A0673A">
        <w:rPr>
          <w:rFonts w:asciiTheme="minorHAnsi" w:hAnsiTheme="minorHAnsi" w:cstheme="minorHAnsi"/>
          <w:spacing w:val="-2"/>
          <w:sz w:val="18"/>
          <w:szCs w:val="18"/>
        </w:rPr>
        <w:t xml:space="preserve"> </w:t>
      </w:r>
      <w:r w:rsidRPr="00A0673A">
        <w:rPr>
          <w:rFonts w:asciiTheme="minorHAnsi" w:hAnsiTheme="minorHAnsi" w:cstheme="minorHAnsi"/>
          <w:sz w:val="18"/>
          <w:szCs w:val="18"/>
        </w:rPr>
        <w:t>bekämpning</w:t>
      </w:r>
      <w:r w:rsidRPr="00A0673A">
        <w:rPr>
          <w:rFonts w:asciiTheme="minorHAnsi" w:hAnsiTheme="minorHAnsi" w:cstheme="minorHAnsi"/>
          <w:spacing w:val="-2"/>
          <w:sz w:val="18"/>
          <w:szCs w:val="18"/>
        </w:rPr>
        <w:t xml:space="preserve"> </w:t>
      </w:r>
      <w:r w:rsidRPr="00A0673A">
        <w:rPr>
          <w:rFonts w:asciiTheme="minorHAnsi" w:hAnsiTheme="minorHAnsi" w:cstheme="minorHAnsi"/>
          <w:sz w:val="18"/>
          <w:szCs w:val="18"/>
        </w:rPr>
        <w:t xml:space="preserve">av korruption och </w:t>
      </w:r>
      <w:r w:rsidRPr="00A0673A">
        <w:rPr>
          <w:rFonts w:asciiTheme="minorHAnsi" w:hAnsiTheme="minorHAnsi" w:cstheme="minorHAnsi"/>
          <w:spacing w:val="-2"/>
          <w:sz w:val="18"/>
          <w:szCs w:val="18"/>
        </w:rPr>
        <w:t>muto</w:t>
      </w:r>
      <w:r w:rsidR="00A0673A" w:rsidRPr="00A0673A">
        <w:rPr>
          <w:rFonts w:asciiTheme="minorHAnsi" w:hAnsiTheme="minorHAnsi" w:cstheme="minorHAnsi"/>
          <w:spacing w:val="-2"/>
          <w:sz w:val="18"/>
          <w:szCs w:val="18"/>
        </w:rPr>
        <w:t>r</w:t>
      </w:r>
    </w:p>
    <w:p w14:paraId="692FFBC2" w14:textId="77777777" w:rsidR="004E4B36" w:rsidRDefault="004E4B36">
      <w:pPr>
        <w:pStyle w:val="Brdtext"/>
        <w:spacing w:before="9"/>
        <w:rPr>
          <w:b/>
          <w:sz w:val="20"/>
        </w:rPr>
      </w:pPr>
    </w:p>
    <w:p w14:paraId="70DA383C" w14:textId="77777777" w:rsidR="004E4B36" w:rsidRDefault="005F0F67">
      <w:pPr>
        <w:spacing w:before="1" w:line="259" w:lineRule="auto"/>
        <w:ind w:left="3545" w:right="528"/>
        <w:jc w:val="both"/>
        <w:rPr>
          <w:b/>
          <w:i/>
        </w:rPr>
      </w:pPr>
      <w:r>
        <w:rPr>
          <w:noProof/>
        </w:rPr>
        <w:drawing>
          <wp:anchor distT="0" distB="0" distL="0" distR="0" simplePos="0" relativeHeight="251658241" behindDoc="0" locked="0" layoutInCell="1" allowOverlap="1" wp14:anchorId="11A9BE3E" wp14:editId="37F415F9">
            <wp:simplePos x="0" y="0"/>
            <wp:positionH relativeFrom="page">
              <wp:posOffset>1990725</wp:posOffset>
            </wp:positionH>
            <wp:positionV relativeFrom="paragraph">
              <wp:posOffset>18677</wp:posOffset>
            </wp:positionV>
            <wp:extent cx="130175" cy="1301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2" cstate="print"/>
                    <a:stretch>
                      <a:fillRect/>
                    </a:stretch>
                  </pic:blipFill>
                  <pic:spPr>
                    <a:xfrm>
                      <a:off x="0" y="0"/>
                      <a:ext cx="130175" cy="130175"/>
                    </a:xfrm>
                    <a:prstGeom prst="rect">
                      <a:avLst/>
                    </a:prstGeom>
                  </pic:spPr>
                </pic:pic>
              </a:graphicData>
            </a:graphic>
          </wp:anchor>
        </w:drawing>
      </w:r>
      <w:r>
        <w:rPr>
          <w:b/>
          <w:i/>
        </w:rPr>
        <w:t>Vilka är målen med de hållbara investeringar som den finansiella produkten är tänkt</w:t>
      </w:r>
      <w:r>
        <w:rPr>
          <w:b/>
          <w:i/>
          <w:spacing w:val="18"/>
        </w:rPr>
        <w:t xml:space="preserve"> </w:t>
      </w:r>
      <w:r>
        <w:rPr>
          <w:b/>
          <w:i/>
        </w:rPr>
        <w:t>att</w:t>
      </w:r>
      <w:r>
        <w:rPr>
          <w:b/>
          <w:i/>
          <w:spacing w:val="18"/>
        </w:rPr>
        <w:t xml:space="preserve"> </w:t>
      </w:r>
      <w:r>
        <w:rPr>
          <w:b/>
          <w:i/>
        </w:rPr>
        <w:t>delvis</w:t>
      </w:r>
      <w:r>
        <w:rPr>
          <w:b/>
          <w:i/>
          <w:spacing w:val="17"/>
        </w:rPr>
        <w:t xml:space="preserve"> </w:t>
      </w:r>
      <w:r>
        <w:rPr>
          <w:b/>
          <w:i/>
        </w:rPr>
        <w:t>göra,</w:t>
      </w:r>
      <w:r>
        <w:rPr>
          <w:b/>
          <w:i/>
          <w:spacing w:val="18"/>
        </w:rPr>
        <w:t xml:space="preserve"> </w:t>
      </w:r>
      <w:r>
        <w:rPr>
          <w:b/>
          <w:i/>
        </w:rPr>
        <w:t>och</w:t>
      </w:r>
      <w:r>
        <w:rPr>
          <w:b/>
          <w:i/>
          <w:spacing w:val="19"/>
        </w:rPr>
        <w:t xml:space="preserve"> </w:t>
      </w:r>
      <w:r>
        <w:rPr>
          <w:b/>
          <w:i/>
        </w:rPr>
        <w:t>hur</w:t>
      </w:r>
      <w:r>
        <w:rPr>
          <w:b/>
          <w:i/>
          <w:spacing w:val="18"/>
        </w:rPr>
        <w:t xml:space="preserve"> </w:t>
      </w:r>
      <w:r>
        <w:rPr>
          <w:b/>
          <w:i/>
        </w:rPr>
        <w:t>bidrar</w:t>
      </w:r>
      <w:r>
        <w:rPr>
          <w:b/>
          <w:i/>
          <w:spacing w:val="19"/>
        </w:rPr>
        <w:t xml:space="preserve"> </w:t>
      </w:r>
      <w:r>
        <w:rPr>
          <w:b/>
          <w:i/>
        </w:rPr>
        <w:t>den</w:t>
      </w:r>
      <w:r>
        <w:rPr>
          <w:b/>
          <w:i/>
          <w:spacing w:val="19"/>
        </w:rPr>
        <w:t xml:space="preserve"> </w:t>
      </w:r>
      <w:r>
        <w:rPr>
          <w:b/>
          <w:i/>
        </w:rPr>
        <w:t>hållbara</w:t>
      </w:r>
      <w:r>
        <w:rPr>
          <w:b/>
          <w:i/>
          <w:spacing w:val="19"/>
        </w:rPr>
        <w:t xml:space="preserve"> </w:t>
      </w:r>
      <w:r>
        <w:rPr>
          <w:b/>
          <w:i/>
        </w:rPr>
        <w:t>investeringen</w:t>
      </w:r>
      <w:r>
        <w:rPr>
          <w:b/>
          <w:i/>
          <w:spacing w:val="19"/>
        </w:rPr>
        <w:t xml:space="preserve"> </w:t>
      </w:r>
      <w:r>
        <w:rPr>
          <w:b/>
          <w:i/>
        </w:rPr>
        <w:t>till</w:t>
      </w:r>
      <w:r>
        <w:rPr>
          <w:b/>
          <w:i/>
          <w:spacing w:val="19"/>
        </w:rPr>
        <w:t xml:space="preserve"> </w:t>
      </w:r>
      <w:r>
        <w:rPr>
          <w:b/>
          <w:i/>
        </w:rPr>
        <w:t>dessa</w:t>
      </w:r>
      <w:r>
        <w:rPr>
          <w:b/>
          <w:i/>
          <w:spacing w:val="19"/>
        </w:rPr>
        <w:t xml:space="preserve"> </w:t>
      </w:r>
      <w:r>
        <w:rPr>
          <w:b/>
          <w:i/>
          <w:spacing w:val="-4"/>
        </w:rPr>
        <w:t>mål?</w:t>
      </w:r>
    </w:p>
    <w:p w14:paraId="2E84EC59" w14:textId="77777777" w:rsidR="004E4B36" w:rsidRPr="00A0673A" w:rsidRDefault="004E4B36">
      <w:pPr>
        <w:spacing w:line="259" w:lineRule="auto"/>
        <w:jc w:val="both"/>
        <w:rPr>
          <w:sz w:val="18"/>
          <w:szCs w:val="18"/>
        </w:rPr>
      </w:pPr>
    </w:p>
    <w:p w14:paraId="0EE44CA6" w14:textId="51DEDCB3" w:rsidR="00FD632D" w:rsidRPr="00DD0805" w:rsidRDefault="00FD632D" w:rsidP="00196980">
      <w:pPr>
        <w:ind w:left="3545"/>
        <w:rPr>
          <w:rFonts w:asciiTheme="minorHAnsi" w:hAnsiTheme="minorHAnsi" w:cstheme="minorHAnsi"/>
          <w:sz w:val="18"/>
          <w:szCs w:val="18"/>
          <w:lang w:val="en-GB"/>
        </w:rPr>
      </w:pPr>
      <w:r w:rsidRPr="00DD0805">
        <w:rPr>
          <w:rFonts w:asciiTheme="minorHAnsi" w:hAnsiTheme="minorHAnsi" w:cstheme="minorHAnsi"/>
          <w:sz w:val="18"/>
          <w:szCs w:val="18"/>
          <w:lang w:val="en-GB"/>
        </w:rPr>
        <w:t>Miljömål:</w:t>
      </w:r>
    </w:p>
    <w:p w14:paraId="41E62133" w14:textId="66357B50" w:rsidR="00196980" w:rsidRDefault="00FD632D" w:rsidP="00196980">
      <w:pPr>
        <w:pStyle w:val="Liststycke"/>
        <w:widowControl/>
        <w:numPr>
          <w:ilvl w:val="0"/>
          <w:numId w:val="9"/>
        </w:numPr>
        <w:autoSpaceDE/>
        <w:autoSpaceDN/>
        <w:spacing w:after="160" w:line="259" w:lineRule="auto"/>
        <w:ind w:left="4265"/>
        <w:contextualSpacing/>
        <w:rPr>
          <w:rFonts w:asciiTheme="minorHAnsi" w:hAnsiTheme="minorHAnsi" w:cstheme="minorHAnsi"/>
          <w:sz w:val="18"/>
          <w:szCs w:val="18"/>
        </w:rPr>
      </w:pPr>
      <w:r w:rsidRPr="00196980">
        <w:rPr>
          <w:rFonts w:asciiTheme="minorHAnsi" w:hAnsiTheme="minorHAnsi" w:cstheme="minorHAnsi"/>
          <w:sz w:val="18"/>
          <w:szCs w:val="18"/>
        </w:rPr>
        <w:t>Begränsning av klimatförändringa</w:t>
      </w:r>
      <w:r w:rsidR="00196980">
        <w:rPr>
          <w:rFonts w:asciiTheme="minorHAnsi" w:hAnsiTheme="minorHAnsi" w:cstheme="minorHAnsi"/>
          <w:sz w:val="18"/>
          <w:szCs w:val="18"/>
        </w:rPr>
        <w:t>r</w:t>
      </w:r>
    </w:p>
    <w:p w14:paraId="42EB7094" w14:textId="77777777" w:rsidR="00196980" w:rsidRDefault="00196980" w:rsidP="00196980">
      <w:pPr>
        <w:pStyle w:val="Liststycke"/>
        <w:widowControl/>
        <w:numPr>
          <w:ilvl w:val="0"/>
          <w:numId w:val="9"/>
        </w:numPr>
        <w:autoSpaceDE/>
        <w:autoSpaceDN/>
        <w:spacing w:after="160" w:line="259" w:lineRule="auto"/>
        <w:ind w:left="4265"/>
        <w:contextualSpacing/>
        <w:rPr>
          <w:rFonts w:asciiTheme="minorHAnsi" w:hAnsiTheme="minorHAnsi" w:cstheme="minorHAnsi"/>
          <w:sz w:val="18"/>
          <w:szCs w:val="18"/>
        </w:rPr>
      </w:pPr>
      <w:r w:rsidRPr="00196980">
        <w:rPr>
          <w:rFonts w:asciiTheme="minorHAnsi" w:hAnsiTheme="minorHAnsi" w:cstheme="minorHAnsi"/>
          <w:sz w:val="18"/>
          <w:szCs w:val="18"/>
        </w:rPr>
        <w:t>O</w:t>
      </w:r>
      <w:r w:rsidR="00FD632D" w:rsidRPr="00196980">
        <w:rPr>
          <w:rFonts w:asciiTheme="minorHAnsi" w:hAnsiTheme="minorHAnsi" w:cstheme="minorHAnsi"/>
          <w:sz w:val="18"/>
          <w:szCs w:val="18"/>
        </w:rPr>
        <w:t>mställning till en cirkulär ekonomi</w:t>
      </w:r>
    </w:p>
    <w:p w14:paraId="0D0EE9B4" w14:textId="38F5A5EE" w:rsidR="00FD632D" w:rsidRPr="00196980" w:rsidRDefault="00FD632D" w:rsidP="00196980">
      <w:pPr>
        <w:pStyle w:val="Liststycke"/>
        <w:widowControl/>
        <w:numPr>
          <w:ilvl w:val="0"/>
          <w:numId w:val="9"/>
        </w:numPr>
        <w:autoSpaceDE/>
        <w:autoSpaceDN/>
        <w:spacing w:after="160" w:line="259" w:lineRule="auto"/>
        <w:ind w:left="4265"/>
        <w:contextualSpacing/>
        <w:rPr>
          <w:rFonts w:asciiTheme="minorHAnsi" w:hAnsiTheme="minorHAnsi" w:cstheme="minorHAnsi"/>
          <w:sz w:val="18"/>
          <w:szCs w:val="18"/>
        </w:rPr>
      </w:pPr>
      <w:r w:rsidRPr="00196980">
        <w:rPr>
          <w:rFonts w:asciiTheme="minorHAnsi" w:hAnsiTheme="minorHAnsi" w:cstheme="minorHAnsi"/>
          <w:sz w:val="18"/>
          <w:szCs w:val="18"/>
        </w:rPr>
        <w:t>Förebyggande och begränsning av miljöföroreningar</w:t>
      </w:r>
      <w:r w:rsidR="006409E5" w:rsidRPr="00196980">
        <w:rPr>
          <w:rFonts w:asciiTheme="minorHAnsi" w:hAnsiTheme="minorHAnsi" w:cstheme="minorHAnsi"/>
          <w:sz w:val="18"/>
          <w:szCs w:val="18"/>
        </w:rPr>
        <w:tab/>
      </w:r>
    </w:p>
    <w:p w14:paraId="10284BCD" w14:textId="77777777" w:rsidR="00FD632D" w:rsidRPr="00A0673A" w:rsidRDefault="00FD632D" w:rsidP="006409E5">
      <w:pPr>
        <w:ind w:left="3600"/>
        <w:rPr>
          <w:rFonts w:asciiTheme="minorHAnsi" w:hAnsiTheme="minorHAnsi" w:cstheme="minorHAnsi"/>
          <w:sz w:val="18"/>
          <w:szCs w:val="18"/>
        </w:rPr>
      </w:pPr>
      <w:r w:rsidRPr="00DD0805">
        <w:rPr>
          <w:rFonts w:asciiTheme="minorHAnsi" w:hAnsiTheme="minorHAnsi" w:cstheme="minorHAnsi"/>
          <w:sz w:val="18"/>
          <w:szCs w:val="18"/>
        </w:rPr>
        <w:t xml:space="preserve">Investeringen bidrar till ovanstående miljömål genom att möjliggöra de </w:t>
      </w:r>
      <w:r w:rsidRPr="00A0673A">
        <w:rPr>
          <w:rFonts w:asciiTheme="minorHAnsi" w:hAnsiTheme="minorHAnsi" w:cstheme="minorHAnsi"/>
          <w:sz w:val="18"/>
          <w:szCs w:val="18"/>
        </w:rPr>
        <w:t>aktiviteter som anges för varje mål (Artikel 10 (1i), Artikel 13 (1l), Artikel 14 (1e) i EU 2020/852).</w:t>
      </w:r>
    </w:p>
    <w:p w14:paraId="2DC093E8" w14:textId="74F0B94B" w:rsidR="00054EC7" w:rsidRPr="00A0673A" w:rsidRDefault="00054EC7">
      <w:pPr>
        <w:spacing w:line="259" w:lineRule="auto"/>
        <w:jc w:val="both"/>
        <w:rPr>
          <w:sz w:val="18"/>
          <w:szCs w:val="18"/>
        </w:rPr>
      </w:pPr>
    </w:p>
    <w:p w14:paraId="7EAC522D" w14:textId="5A6AD01B" w:rsidR="00054EC7" w:rsidRDefault="00054EC7" w:rsidP="00054EC7">
      <w:pPr>
        <w:spacing w:line="259" w:lineRule="auto"/>
        <w:ind w:left="2160" w:firstLine="720"/>
        <w:jc w:val="both"/>
        <w:sectPr w:rsidR="00054EC7">
          <w:footerReference w:type="default" r:id="rId23"/>
          <w:pgSz w:w="11910" w:h="16840"/>
          <w:pgMar w:top="940" w:right="460" w:bottom="960" w:left="0" w:header="0" w:footer="772" w:gutter="0"/>
          <w:pgNumType w:start="1"/>
          <w:cols w:space="720"/>
        </w:sectPr>
      </w:pPr>
    </w:p>
    <w:p w14:paraId="33D97645" w14:textId="61D6982B" w:rsidR="004E4B36" w:rsidRDefault="005F0F67" w:rsidP="00A6038E">
      <w:pPr>
        <w:pStyle w:val="Brdtext"/>
        <w:spacing w:before="34" w:line="259" w:lineRule="auto"/>
        <w:ind w:right="521"/>
        <w:jc w:val="both"/>
      </w:pPr>
      <w:r>
        <w:rPr>
          <w:noProof/>
        </w:rPr>
        <w:lastRenderedPageBreak/>
        <w:drawing>
          <wp:anchor distT="0" distB="0" distL="0" distR="0" simplePos="0" relativeHeight="251658254" behindDoc="0" locked="0" layoutInCell="1" allowOverlap="1" wp14:anchorId="29FBCAA9" wp14:editId="3B9A856B">
            <wp:simplePos x="0" y="0"/>
            <wp:positionH relativeFrom="page">
              <wp:posOffset>0</wp:posOffset>
            </wp:positionH>
            <wp:positionV relativeFrom="paragraph">
              <wp:posOffset>35678</wp:posOffset>
            </wp:positionV>
            <wp:extent cx="1714499" cy="6000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4" cstate="print"/>
                    <a:stretch>
                      <a:fillRect/>
                    </a:stretch>
                  </pic:blipFill>
                  <pic:spPr>
                    <a:xfrm>
                      <a:off x="0" y="0"/>
                      <a:ext cx="1714499" cy="600075"/>
                    </a:xfrm>
                    <a:prstGeom prst="rect">
                      <a:avLst/>
                    </a:prstGeom>
                  </pic:spPr>
                </pic:pic>
              </a:graphicData>
            </a:graphic>
          </wp:anchor>
        </w:drawing>
      </w:r>
    </w:p>
    <w:p w14:paraId="389AFA87" w14:textId="1107DBEA" w:rsidR="004E4B36" w:rsidRDefault="000F2EFB">
      <w:pPr>
        <w:spacing w:before="156" w:line="259" w:lineRule="auto"/>
        <w:ind w:left="3545" w:right="523"/>
        <w:jc w:val="both"/>
        <w:rPr>
          <w:b/>
          <w:i/>
          <w:spacing w:val="-4"/>
        </w:rPr>
      </w:pPr>
      <w:r>
        <w:rPr>
          <w:noProof/>
        </w:rPr>
        <mc:AlternateContent>
          <mc:Choice Requires="wpg">
            <w:drawing>
              <wp:anchor distT="0" distB="0" distL="114300" distR="114300" simplePos="0" relativeHeight="251658268" behindDoc="1" locked="0" layoutInCell="1" allowOverlap="1" wp14:anchorId="31FD3369" wp14:editId="1F10D23D">
                <wp:simplePos x="0" y="0"/>
                <wp:positionH relativeFrom="page">
                  <wp:posOffset>1988820</wp:posOffset>
                </wp:positionH>
                <wp:positionV relativeFrom="paragraph">
                  <wp:posOffset>128905</wp:posOffset>
                </wp:positionV>
                <wp:extent cx="410210" cy="197866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210" cy="1978660"/>
                          <a:chOff x="3132" y="203"/>
                          <a:chExt cx="646" cy="3116"/>
                        </a:xfrm>
                      </wpg:grpSpPr>
                      <wps:wsp>
                        <wps:cNvPr id="88" name="docshape42"/>
                        <wps:cNvSpPr>
                          <a:spLocks/>
                        </wps:cNvSpPr>
                        <wps:spPr bwMode="auto">
                          <a:xfrm>
                            <a:off x="3240" y="406"/>
                            <a:ext cx="538" cy="2913"/>
                          </a:xfrm>
                          <a:custGeom>
                            <a:avLst/>
                            <a:gdLst>
                              <a:gd name="T0" fmla="+- 0 3778 3240"/>
                              <a:gd name="T1" fmla="*/ T0 w 538"/>
                              <a:gd name="T2" fmla="+- 0 2033 406"/>
                              <a:gd name="T3" fmla="*/ 2033 h 2913"/>
                              <a:gd name="T4" fmla="+- 0 3272 3240"/>
                              <a:gd name="T5" fmla="*/ T4 w 538"/>
                              <a:gd name="T6" fmla="+- 0 2033 406"/>
                              <a:gd name="T7" fmla="*/ 2033 h 2913"/>
                              <a:gd name="T8" fmla="+- 0 3778 3240"/>
                              <a:gd name="T9" fmla="*/ T8 w 538"/>
                              <a:gd name="T10" fmla="+- 0 3031 406"/>
                              <a:gd name="T11" fmla="*/ 3031 h 2913"/>
                              <a:gd name="T12" fmla="+- 0 3281 3240"/>
                              <a:gd name="T13" fmla="*/ T12 w 538"/>
                              <a:gd name="T14" fmla="+- 0 3031 406"/>
                              <a:gd name="T15" fmla="*/ 3031 h 2913"/>
                              <a:gd name="T16" fmla="+- 0 3240 3240"/>
                              <a:gd name="T17" fmla="*/ T16 w 538"/>
                              <a:gd name="T18" fmla="+- 0 406 406"/>
                              <a:gd name="T19" fmla="*/ 406 h 2913"/>
                              <a:gd name="T20" fmla="+- 0 3240 3240"/>
                              <a:gd name="T21" fmla="*/ T20 w 538"/>
                              <a:gd name="T22" fmla="+- 0 3319 406"/>
                              <a:gd name="T23" fmla="*/ 3319 h 2913"/>
                            </a:gdLst>
                            <a:ahLst/>
                            <a:cxnLst>
                              <a:cxn ang="0">
                                <a:pos x="T1" y="T3"/>
                              </a:cxn>
                              <a:cxn ang="0">
                                <a:pos x="T5" y="T7"/>
                              </a:cxn>
                              <a:cxn ang="0">
                                <a:pos x="T9" y="T11"/>
                              </a:cxn>
                              <a:cxn ang="0">
                                <a:pos x="T13" y="T15"/>
                              </a:cxn>
                              <a:cxn ang="0">
                                <a:pos x="T17" y="T19"/>
                              </a:cxn>
                              <a:cxn ang="0">
                                <a:pos x="T21" y="T23"/>
                              </a:cxn>
                            </a:cxnLst>
                            <a:rect l="0" t="0" r="r" b="b"/>
                            <a:pathLst>
                              <a:path w="538" h="2913">
                                <a:moveTo>
                                  <a:pt x="538" y="1627"/>
                                </a:moveTo>
                                <a:lnTo>
                                  <a:pt x="32" y="1627"/>
                                </a:lnTo>
                                <a:moveTo>
                                  <a:pt x="538" y="2625"/>
                                </a:moveTo>
                                <a:lnTo>
                                  <a:pt x="41" y="2625"/>
                                </a:lnTo>
                                <a:moveTo>
                                  <a:pt x="0" y="0"/>
                                </a:moveTo>
                                <a:lnTo>
                                  <a:pt x="0" y="2913"/>
                                </a:lnTo>
                              </a:path>
                            </a:pathLst>
                          </a:custGeom>
                          <a:noFill/>
                          <a:ln w="12700">
                            <a:solidFill>
                              <a:srgbClr val="E7E6E6"/>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9" name="docshape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132" y="203"/>
                            <a:ext cx="205"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F5B865" id="docshapegroup41" o:spid="_x0000_s1026" style="position:absolute;margin-left:156.6pt;margin-top:10.15pt;width:32.3pt;height:155.8pt;z-index:-251658212;mso-position-horizontal-relative:page" coordorigin="3132,203" coordsize="646,3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">
                <v:shape id="docshape42" o:spid="_x0000_s1027" style="position:absolute;left:3240;top:406;width:538;height:2913;visibility:visible;mso-wrap-style:square;v-text-anchor:top" coordsize="538,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" path="m538,1627r-506,m538,2625r-497,m,l,2913e" filled="f" strokecolor="#e7e6e6" strokeweight="1pt">
                  <v:stroke dashstyle="longDash"/>
                  <v:path arrowok="t" o:connecttype="custom" o:connectlocs="538,2033;32,2033;538,3031;41,3031;0,406;0,3319" o:connectangles="0,0,0,0,0,0"/>
                </v:shape>
                <v:shape id="docshape43" o:spid="_x0000_s1028" type="#_x0000_t75" style="position:absolute;left:3132;top:203;width:205;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">
                  <v:imagedata r:id="rId25" o:title=""/>
                </v:shape>
                <w10:wrap anchorx="page"/>
              </v:group>
            </w:pict>
          </mc:Fallback>
        </mc:AlternateContent>
      </w:r>
      <w:r>
        <w:rPr>
          <w:b/>
          <w:i/>
        </w:rPr>
        <w:t>På</w:t>
      </w:r>
      <w:r>
        <w:rPr>
          <w:b/>
          <w:i/>
          <w:spacing w:val="-13"/>
        </w:rPr>
        <w:t xml:space="preserve"> </w:t>
      </w:r>
      <w:r>
        <w:rPr>
          <w:b/>
          <w:i/>
        </w:rPr>
        <w:t>vilket</w:t>
      </w:r>
      <w:r>
        <w:rPr>
          <w:b/>
          <w:i/>
          <w:spacing w:val="-12"/>
        </w:rPr>
        <w:t xml:space="preserve"> </w:t>
      </w:r>
      <w:r>
        <w:rPr>
          <w:b/>
          <w:i/>
        </w:rPr>
        <w:t>sätt</w:t>
      </w:r>
      <w:r>
        <w:rPr>
          <w:b/>
          <w:i/>
          <w:spacing w:val="-13"/>
        </w:rPr>
        <w:t xml:space="preserve"> </w:t>
      </w:r>
      <w:r>
        <w:rPr>
          <w:b/>
          <w:i/>
        </w:rPr>
        <w:t>orsakar</w:t>
      </w:r>
      <w:r>
        <w:rPr>
          <w:b/>
          <w:i/>
          <w:spacing w:val="-12"/>
        </w:rPr>
        <w:t xml:space="preserve"> </w:t>
      </w:r>
      <w:r>
        <w:rPr>
          <w:b/>
          <w:i/>
        </w:rPr>
        <w:t>inte</w:t>
      </w:r>
      <w:r>
        <w:rPr>
          <w:b/>
          <w:i/>
          <w:spacing w:val="-13"/>
        </w:rPr>
        <w:t xml:space="preserve"> </w:t>
      </w:r>
      <w:r>
        <w:rPr>
          <w:b/>
          <w:i/>
        </w:rPr>
        <w:t>de</w:t>
      </w:r>
      <w:r>
        <w:rPr>
          <w:b/>
          <w:i/>
          <w:spacing w:val="-12"/>
        </w:rPr>
        <w:t xml:space="preserve"> </w:t>
      </w:r>
      <w:r>
        <w:rPr>
          <w:b/>
          <w:i/>
        </w:rPr>
        <w:t>hållbara</w:t>
      </w:r>
      <w:r>
        <w:rPr>
          <w:b/>
          <w:i/>
          <w:spacing w:val="-13"/>
        </w:rPr>
        <w:t xml:space="preserve"> </w:t>
      </w:r>
      <w:r>
        <w:rPr>
          <w:b/>
          <w:i/>
        </w:rPr>
        <w:t>investeringar</w:t>
      </w:r>
      <w:r>
        <w:rPr>
          <w:b/>
          <w:i/>
          <w:spacing w:val="-12"/>
        </w:rPr>
        <w:t xml:space="preserve"> </w:t>
      </w:r>
      <w:r>
        <w:rPr>
          <w:b/>
          <w:i/>
        </w:rPr>
        <w:t>som</w:t>
      </w:r>
      <w:r>
        <w:rPr>
          <w:b/>
          <w:i/>
          <w:spacing w:val="-12"/>
        </w:rPr>
        <w:t xml:space="preserve"> </w:t>
      </w:r>
      <w:r>
        <w:rPr>
          <w:b/>
          <w:i/>
        </w:rPr>
        <w:t>den</w:t>
      </w:r>
      <w:r>
        <w:rPr>
          <w:b/>
          <w:i/>
          <w:spacing w:val="-13"/>
        </w:rPr>
        <w:t xml:space="preserve"> </w:t>
      </w:r>
      <w:r>
        <w:rPr>
          <w:b/>
          <w:i/>
        </w:rPr>
        <w:t>finansiella</w:t>
      </w:r>
      <w:r>
        <w:rPr>
          <w:b/>
          <w:i/>
          <w:spacing w:val="-12"/>
        </w:rPr>
        <w:t xml:space="preserve"> </w:t>
      </w:r>
      <w:r>
        <w:rPr>
          <w:b/>
          <w:i/>
        </w:rPr>
        <w:t>produkten är tänkt att delvis göra någon betydande skada för några miljörelaterade eller sociala</w:t>
      </w:r>
      <w:r>
        <w:rPr>
          <w:b/>
          <w:i/>
          <w:spacing w:val="-5"/>
        </w:rPr>
        <w:t xml:space="preserve"> </w:t>
      </w:r>
      <w:r>
        <w:rPr>
          <w:b/>
          <w:i/>
        </w:rPr>
        <w:t>mål</w:t>
      </w:r>
      <w:r>
        <w:rPr>
          <w:b/>
          <w:i/>
          <w:spacing w:val="-5"/>
        </w:rPr>
        <w:t xml:space="preserve"> </w:t>
      </w:r>
      <w:r>
        <w:rPr>
          <w:b/>
          <w:i/>
        </w:rPr>
        <w:t>för</w:t>
      </w:r>
      <w:r>
        <w:rPr>
          <w:b/>
          <w:i/>
          <w:spacing w:val="-7"/>
        </w:rPr>
        <w:t xml:space="preserve"> </w:t>
      </w:r>
      <w:r>
        <w:rPr>
          <w:b/>
          <w:i/>
        </w:rPr>
        <w:t>hållbar</w:t>
      </w:r>
      <w:r>
        <w:rPr>
          <w:b/>
          <w:i/>
          <w:spacing w:val="-7"/>
        </w:rPr>
        <w:t xml:space="preserve"> </w:t>
      </w:r>
      <w:r>
        <w:rPr>
          <w:b/>
          <w:i/>
        </w:rPr>
        <w:t>investering?</w:t>
      </w:r>
      <w:r>
        <w:rPr>
          <w:b/>
          <w:i/>
          <w:spacing w:val="-4"/>
        </w:rPr>
        <w:t xml:space="preserve"> </w:t>
      </w:r>
    </w:p>
    <w:p w14:paraId="2E6A2C26" w14:textId="77777777" w:rsidR="00686EEC" w:rsidRDefault="00686EEC" w:rsidP="00686EEC">
      <w:pPr>
        <w:rPr>
          <w:rFonts w:asciiTheme="minorHAnsi" w:eastAsiaTheme="minorHAnsi" w:hAnsiTheme="minorHAnsi" w:cstheme="minorHAnsi"/>
          <w:sz w:val="18"/>
          <w:szCs w:val="18"/>
        </w:rPr>
      </w:pPr>
    </w:p>
    <w:p w14:paraId="0259DF40" w14:textId="551567E3" w:rsidR="00686EEC" w:rsidRPr="00DD0805" w:rsidRDefault="00686EEC" w:rsidP="00686EEC">
      <w:pPr>
        <w:ind w:left="3545"/>
        <w:rPr>
          <w:rFonts w:asciiTheme="minorHAnsi" w:eastAsiaTheme="minorHAnsi" w:hAnsiTheme="minorHAnsi" w:cstheme="minorHAnsi"/>
          <w:sz w:val="18"/>
          <w:szCs w:val="18"/>
        </w:rPr>
      </w:pPr>
      <w:r>
        <w:rPr>
          <w:rFonts w:asciiTheme="minorHAnsi" w:eastAsiaTheme="minorHAnsi" w:hAnsiTheme="minorHAnsi" w:cstheme="minorHAnsi"/>
          <w:sz w:val="18"/>
          <w:szCs w:val="18"/>
        </w:rPr>
        <w:t>F</w:t>
      </w:r>
      <w:r w:rsidRPr="00DD0805">
        <w:rPr>
          <w:rFonts w:asciiTheme="minorHAnsi" w:eastAsiaTheme="minorHAnsi" w:hAnsiTheme="minorHAnsi" w:cstheme="minorHAnsi"/>
          <w:sz w:val="18"/>
          <w:szCs w:val="18"/>
        </w:rPr>
        <w:t>onden är en branschfond med inriktning mot gruvbolag med ett särskilt fokus på överlåtbara värdepapper vars värdeutveckling bedöms påverkas av marknadsutvecklingen för silver och guld. Fonden placerar globalt utan geografisk begränsning.</w:t>
      </w:r>
    </w:p>
    <w:p w14:paraId="4CD6415D" w14:textId="77777777" w:rsidR="00686EEC" w:rsidRPr="00DD0805" w:rsidRDefault="00686EEC" w:rsidP="00686EEC">
      <w:pPr>
        <w:rPr>
          <w:rFonts w:asciiTheme="minorHAnsi" w:hAnsiTheme="minorHAnsi" w:cstheme="minorHAnsi"/>
          <w:sz w:val="20"/>
          <w:szCs w:val="20"/>
        </w:rPr>
      </w:pPr>
    </w:p>
    <w:p w14:paraId="52965F95" w14:textId="77777777" w:rsidR="00686EEC" w:rsidRPr="00DD0805" w:rsidRDefault="00686EEC" w:rsidP="00686EEC">
      <w:pPr>
        <w:ind w:left="3545"/>
        <w:rPr>
          <w:rFonts w:asciiTheme="minorHAnsi" w:hAnsiTheme="minorHAnsi" w:cstheme="minorHAnsi"/>
          <w:sz w:val="18"/>
          <w:szCs w:val="18"/>
        </w:rPr>
      </w:pPr>
      <w:r w:rsidRPr="00DD0805">
        <w:rPr>
          <w:rFonts w:asciiTheme="minorHAnsi" w:hAnsiTheme="minorHAnsi" w:cstheme="minorHAnsi"/>
          <w:sz w:val="18"/>
          <w:szCs w:val="18"/>
        </w:rPr>
        <w:t>Gruvbolag har en central roll i världens omställning till en hållbarare framtid. Metallerna som utvinns av gruvbolagen är avgörande för att skapa morgondagens gröna teknik. Guld, silver, platina, palladium, koppar, litium och många fler metaller har breda industriella användningsområden och utgör centrala delar vid tillverkning av exempelvis elbilsbatterier, solceller, och datorer. Utan dessa metaller är det helt enkelt inte möjligt att nå världens gemensamma klimatmål.</w:t>
      </w:r>
    </w:p>
    <w:p w14:paraId="6DDDBCF4" w14:textId="77777777" w:rsidR="00686EEC" w:rsidRPr="00DD0805" w:rsidRDefault="00686EEC" w:rsidP="00686EEC">
      <w:pPr>
        <w:rPr>
          <w:rFonts w:asciiTheme="minorHAnsi" w:hAnsiTheme="minorHAnsi" w:cstheme="minorHAnsi"/>
          <w:sz w:val="18"/>
          <w:szCs w:val="18"/>
        </w:rPr>
      </w:pPr>
    </w:p>
    <w:p w14:paraId="6EA6D712" w14:textId="2276750C" w:rsidR="00686EEC" w:rsidRPr="00DD0805" w:rsidRDefault="00FF4103" w:rsidP="00686EEC">
      <w:pPr>
        <w:ind w:left="3545"/>
        <w:rPr>
          <w:rFonts w:asciiTheme="minorHAnsi" w:hAnsiTheme="minorHAnsi" w:cstheme="minorHAnsi"/>
          <w:sz w:val="18"/>
          <w:szCs w:val="18"/>
        </w:rPr>
      </w:pPr>
      <w:r>
        <w:rPr>
          <w:rFonts w:asciiTheme="minorHAnsi" w:hAnsiTheme="minorHAnsi" w:cstheme="minorHAnsi"/>
          <w:sz w:val="18"/>
          <w:szCs w:val="18"/>
        </w:rPr>
        <w:t>Fonden</w:t>
      </w:r>
      <w:r w:rsidRPr="00AF2C60">
        <w:rPr>
          <w:rFonts w:asciiTheme="minorHAnsi" w:hAnsiTheme="minorHAnsi" w:cstheme="minorHAnsi"/>
          <w:sz w:val="18"/>
          <w:szCs w:val="18"/>
        </w:rPr>
        <w:t xml:space="preserve"> </w:t>
      </w:r>
      <w:r w:rsidR="00686EEC" w:rsidRPr="00DD0805">
        <w:rPr>
          <w:rFonts w:asciiTheme="minorHAnsi" w:hAnsiTheme="minorHAnsi" w:cstheme="minorHAnsi"/>
          <w:sz w:val="18"/>
          <w:szCs w:val="18"/>
        </w:rPr>
        <w:t>är en del av den gröna omställningen genom att investera i noga utvalda bolag som är en del av lösningen. Genom att investera i bolagen som är "best-in-class", utesluta de som släpar efter, och premiera de som arbetar för att bli mer hållbara, kan vi skapa en ännu större nettoeffekt för världen.</w:t>
      </w:r>
    </w:p>
    <w:p w14:paraId="1195C640" w14:textId="77777777" w:rsidR="00686EEC" w:rsidRPr="00DD0805" w:rsidRDefault="00686EEC" w:rsidP="00686EEC">
      <w:pPr>
        <w:rPr>
          <w:rFonts w:asciiTheme="minorHAnsi" w:hAnsiTheme="minorHAnsi" w:cstheme="minorHAnsi"/>
          <w:sz w:val="18"/>
          <w:szCs w:val="18"/>
        </w:rPr>
      </w:pPr>
    </w:p>
    <w:p w14:paraId="2C89CF22" w14:textId="739A845C" w:rsidR="004E4B36" w:rsidRPr="00E118D0" w:rsidRDefault="00686EEC" w:rsidP="00E118D0">
      <w:pPr>
        <w:ind w:left="3545"/>
        <w:rPr>
          <w:rFonts w:asciiTheme="minorHAnsi" w:hAnsiTheme="minorHAnsi" w:cstheme="minorHAnsi"/>
          <w:sz w:val="18"/>
          <w:szCs w:val="18"/>
        </w:rPr>
      </w:pPr>
      <w:r w:rsidRPr="00DD0805">
        <w:rPr>
          <w:rFonts w:asciiTheme="minorHAnsi" w:hAnsiTheme="minorHAnsi" w:cstheme="minorHAnsi"/>
          <w:sz w:val="18"/>
          <w:szCs w:val="18"/>
        </w:rPr>
        <w:t>Investeringen orsakar ingen betydande skada på något miljömässigt eller socialt hållbart investeringsmål eftersom gruvdrift är avgörande för att skapa en hållbar värld. Metall- och gruvsektorn kommer att vara kärnan för att möjliggöra den gröna omställningen.</w:t>
      </w:r>
      <w:r w:rsidR="00A53055">
        <w:tab/>
      </w:r>
      <w:r w:rsidR="00A53055">
        <w:tab/>
      </w:r>
    </w:p>
    <w:p w14:paraId="3DDC06C5" w14:textId="0D02C87E" w:rsidR="004E4B36" w:rsidRDefault="004E4B36">
      <w:pPr>
        <w:pStyle w:val="Brdtext"/>
      </w:pPr>
    </w:p>
    <w:p w14:paraId="3CFC8EFB" w14:textId="3A044011" w:rsidR="004E4B36" w:rsidRDefault="004E4B36">
      <w:pPr>
        <w:pStyle w:val="Brdtext"/>
        <w:rPr>
          <w:sz w:val="14"/>
        </w:rPr>
      </w:pPr>
    </w:p>
    <w:p w14:paraId="16D7E388" w14:textId="6DF70DEE" w:rsidR="00BD54EB" w:rsidRPr="0005388A" w:rsidRDefault="005F0F67" w:rsidP="00BD54EB">
      <w:pPr>
        <w:ind w:left="3970" w:right="523"/>
        <w:jc w:val="both"/>
        <w:rPr>
          <w:i/>
        </w:rPr>
      </w:pPr>
      <w:r w:rsidRPr="0005388A">
        <w:rPr>
          <w:i/>
        </w:rPr>
        <w:t xml:space="preserve">Hur har indikatorerna för negativa konsekvenser för hållbarhetsfaktorer beaktats? </w:t>
      </w:r>
    </w:p>
    <w:p w14:paraId="6149C87C" w14:textId="5655A953" w:rsidR="00BD54EB" w:rsidRPr="0005388A" w:rsidRDefault="00BD54EB" w:rsidP="00EE2115">
      <w:pPr>
        <w:ind w:right="523"/>
        <w:jc w:val="both"/>
        <w:rPr>
          <w:i/>
          <w:color w:val="C00000"/>
          <w:sz w:val="18"/>
        </w:rPr>
      </w:pPr>
    </w:p>
    <w:p w14:paraId="6356B572" w14:textId="3E5924BB" w:rsidR="00EE2115" w:rsidRPr="0005388A" w:rsidRDefault="00EE2115" w:rsidP="004A2DBD">
      <w:pPr>
        <w:ind w:left="3970"/>
        <w:rPr>
          <w:rFonts w:asciiTheme="minorHAnsi" w:hAnsiTheme="minorHAnsi" w:cstheme="minorHAnsi"/>
          <w:sz w:val="18"/>
          <w:szCs w:val="18"/>
        </w:rPr>
      </w:pPr>
      <w:r w:rsidRPr="0005388A">
        <w:rPr>
          <w:rFonts w:asciiTheme="minorHAnsi" w:hAnsiTheme="minorHAnsi" w:cstheme="minorHAnsi"/>
          <w:sz w:val="18"/>
          <w:szCs w:val="18"/>
        </w:rPr>
        <w:t>AuAg använder en tredjepart som dataleverantör, Datia, för att mäta och följa utvecklingen gällande negativa konsekvenser för obligatoriska och valda PAI:er som grund för framtida investeringsbeslut.</w:t>
      </w:r>
    </w:p>
    <w:p w14:paraId="7449E1C7" w14:textId="107BCC34" w:rsidR="00EE2115" w:rsidRPr="0005388A" w:rsidRDefault="00EE2115" w:rsidP="00EE2115">
      <w:pPr>
        <w:ind w:right="523"/>
        <w:jc w:val="both"/>
        <w:rPr>
          <w:i/>
          <w:color w:val="C00000"/>
          <w:sz w:val="18"/>
        </w:rPr>
      </w:pPr>
    </w:p>
    <w:p w14:paraId="0F14BC0C" w14:textId="0358CE1E" w:rsidR="006563D4" w:rsidRPr="0005388A" w:rsidRDefault="005F0F67" w:rsidP="006563D4">
      <w:pPr>
        <w:spacing w:before="1"/>
        <w:ind w:left="3970" w:right="523"/>
        <w:jc w:val="both"/>
        <w:rPr>
          <w:i/>
        </w:rPr>
      </w:pPr>
      <w:r w:rsidRPr="0005388A">
        <w:rPr>
          <w:i/>
        </w:rPr>
        <w:t>Hur är de hållbara investeringarna anpassade till OECD:s riktlinjer för multinationella företag och FN:s vägledande principer för företag och mänskliga</w:t>
      </w:r>
      <w:r w:rsidRPr="0005388A">
        <w:rPr>
          <w:i/>
          <w:spacing w:val="-11"/>
        </w:rPr>
        <w:t xml:space="preserve"> </w:t>
      </w:r>
      <w:r w:rsidRPr="0005388A">
        <w:rPr>
          <w:i/>
        </w:rPr>
        <w:t>rättigheter?</w:t>
      </w:r>
      <w:r w:rsidRPr="0005388A">
        <w:rPr>
          <w:i/>
          <w:spacing w:val="-7"/>
        </w:rPr>
        <w:t xml:space="preserve"> </w:t>
      </w:r>
      <w:r w:rsidRPr="0005388A">
        <w:rPr>
          <w:i/>
        </w:rPr>
        <w:t>Beskrivning:</w:t>
      </w:r>
    </w:p>
    <w:p w14:paraId="5847BF51" w14:textId="6B43C0B5" w:rsidR="006563D4" w:rsidRPr="0005388A" w:rsidRDefault="006563D4" w:rsidP="006563D4">
      <w:pPr>
        <w:spacing w:before="1"/>
        <w:ind w:right="523"/>
        <w:jc w:val="both"/>
        <w:rPr>
          <w:i/>
          <w:sz w:val="18"/>
          <w:szCs w:val="18"/>
        </w:rPr>
      </w:pPr>
    </w:p>
    <w:p w14:paraId="63018795" w14:textId="6E0CCA04" w:rsidR="00BD4CAF" w:rsidRPr="0005388A" w:rsidRDefault="00BD4CAF" w:rsidP="004A2DBD">
      <w:pPr>
        <w:ind w:left="3970"/>
        <w:rPr>
          <w:rFonts w:asciiTheme="minorHAnsi" w:hAnsiTheme="minorHAnsi" w:cstheme="minorHAnsi"/>
          <w:sz w:val="18"/>
          <w:szCs w:val="18"/>
        </w:rPr>
      </w:pPr>
      <w:r w:rsidRPr="0005388A">
        <w:rPr>
          <w:rFonts w:asciiTheme="minorHAnsi" w:hAnsiTheme="minorHAnsi" w:cstheme="minorHAnsi"/>
          <w:sz w:val="18"/>
          <w:szCs w:val="18"/>
        </w:rPr>
        <w:t>Investeringarna granskas och bedöms utifrån hur de följer principerna och standarderna för god praxis i överensstämmelse med gällande lagar och internationellt erkända standarder som beskrivs i OECD:s riktlinjer för multinationella företag och FN:s vägledande principer för företag och mänskliga rättigheter.</w:t>
      </w:r>
    </w:p>
    <w:p w14:paraId="4CBB56DD" w14:textId="77777777" w:rsidR="00BD4CAF" w:rsidRPr="0005388A" w:rsidRDefault="00BD4CAF" w:rsidP="00BD4CAF">
      <w:pPr>
        <w:rPr>
          <w:rFonts w:asciiTheme="minorHAnsi" w:hAnsiTheme="minorHAnsi" w:cstheme="minorHAnsi"/>
          <w:sz w:val="18"/>
          <w:szCs w:val="18"/>
        </w:rPr>
      </w:pPr>
    </w:p>
    <w:p w14:paraId="01D1EA25" w14:textId="5AD6F7D9" w:rsidR="00BD4CAF" w:rsidRPr="00BD4CAF" w:rsidRDefault="00BD4CAF" w:rsidP="004A2DBD">
      <w:pPr>
        <w:ind w:left="3970"/>
        <w:rPr>
          <w:i/>
          <w:sz w:val="18"/>
          <w:szCs w:val="18"/>
        </w:rPr>
      </w:pPr>
      <w:r w:rsidRPr="0005388A">
        <w:rPr>
          <w:rFonts w:asciiTheme="minorHAnsi" w:hAnsiTheme="minorHAnsi" w:cstheme="minorHAnsi"/>
          <w:sz w:val="18"/>
          <w:szCs w:val="18"/>
        </w:rPr>
        <w:t>Urvalsprocessen stöds av kontinuerlig övervakning baserat på data från ESG-data-leverantören Sustainalytics.</w:t>
      </w:r>
    </w:p>
    <w:p w14:paraId="0040FB5A" w14:textId="7F236404" w:rsidR="00BD4CAF" w:rsidRPr="006563D4" w:rsidRDefault="00BD4CAF" w:rsidP="006563D4">
      <w:pPr>
        <w:spacing w:before="1"/>
        <w:ind w:right="523"/>
        <w:jc w:val="both"/>
        <w:rPr>
          <w:i/>
        </w:rPr>
      </w:pPr>
      <w:r>
        <w:rPr>
          <w:i/>
        </w:rPr>
        <w:tab/>
      </w:r>
      <w:r>
        <w:rPr>
          <w:i/>
        </w:rPr>
        <w:tab/>
      </w:r>
      <w:r>
        <w:rPr>
          <w:i/>
        </w:rPr>
        <w:tab/>
      </w:r>
      <w:r>
        <w:rPr>
          <w:i/>
        </w:rPr>
        <w:tab/>
      </w:r>
      <w:r>
        <w:rPr>
          <w:i/>
        </w:rPr>
        <w:tab/>
      </w:r>
    </w:p>
    <w:p w14:paraId="339A435B" w14:textId="72690110" w:rsidR="004E4B36" w:rsidRDefault="00D22261">
      <w:pPr>
        <w:pStyle w:val="Brdtext"/>
        <w:spacing w:before="8"/>
        <w:rPr>
          <w:sz w:val="10"/>
        </w:rPr>
      </w:pPr>
      <w:r>
        <w:rPr>
          <w:noProof/>
        </w:rPr>
        <mc:AlternateContent>
          <mc:Choice Requires="wps">
            <w:drawing>
              <wp:anchor distT="0" distB="0" distL="0" distR="0" simplePos="0" relativeHeight="251658270" behindDoc="1" locked="0" layoutInCell="1" allowOverlap="1" wp14:anchorId="6E7FDD35" wp14:editId="27311A37">
                <wp:simplePos x="0" y="0"/>
                <wp:positionH relativeFrom="page">
                  <wp:posOffset>2308860</wp:posOffset>
                </wp:positionH>
                <wp:positionV relativeFrom="paragraph">
                  <wp:posOffset>231140</wp:posOffset>
                </wp:positionV>
                <wp:extent cx="4839335" cy="2537460"/>
                <wp:effectExtent l="0" t="0" r="0" b="0"/>
                <wp:wrapTopAndBottom/>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335" cy="2537460"/>
                        </a:xfrm>
                        <a:prstGeom prst="rect">
                          <a:avLst/>
                        </a:prstGeom>
                        <a:solidFill>
                          <a:srgbClr val="FAE9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692B2" w14:textId="77777777" w:rsidR="004E4B36" w:rsidRDefault="004E4B36">
                            <w:pPr>
                              <w:pStyle w:val="Brdtext"/>
                              <w:spacing w:before="9"/>
                              <w:rPr>
                                <w:color w:val="000000"/>
                                <w:sz w:val="13"/>
                              </w:rPr>
                            </w:pPr>
                          </w:p>
                          <w:p w14:paraId="67D81B51" w14:textId="77777777" w:rsidR="004E4B36" w:rsidRDefault="005F0F67">
                            <w:pPr>
                              <w:ind w:left="154" w:right="137"/>
                              <w:jc w:val="both"/>
                              <w:rPr>
                                <w:i/>
                                <w:color w:val="000000"/>
                              </w:rPr>
                            </w:pPr>
                            <w:r>
                              <w:rPr>
                                <w:i/>
                                <w:color w:val="000000"/>
                              </w:rPr>
                              <w:t>I EU-taxonomin fastställs en princip om att inte orsaka betydande skada, enligt vilken taxonomiförenliga investeringar inte får orsaka betydande skada för EU- taxonomins mål, och åtföljs av särskilda EU-kriterier.</w:t>
                            </w:r>
                          </w:p>
                          <w:p w14:paraId="689CF134" w14:textId="77777777" w:rsidR="004E4B36" w:rsidRDefault="004E4B36">
                            <w:pPr>
                              <w:pStyle w:val="Brdtext"/>
                              <w:spacing w:before="11"/>
                              <w:rPr>
                                <w:color w:val="000000"/>
                                <w:sz w:val="21"/>
                              </w:rPr>
                            </w:pPr>
                          </w:p>
                          <w:p w14:paraId="67DE3E9D" w14:textId="77777777" w:rsidR="004E4B36" w:rsidRDefault="005F0F67">
                            <w:pPr>
                              <w:ind w:left="154" w:right="135"/>
                              <w:jc w:val="both"/>
                              <w:rPr>
                                <w:color w:val="000000"/>
                              </w:rPr>
                            </w:pPr>
                            <w:r>
                              <w:rPr>
                                <w:color w:val="000000"/>
                              </w:rPr>
                              <w:t>Principen om att inte orsaka betydande skada är endast tillämplig på de av den finansiella</w:t>
                            </w:r>
                            <w:r>
                              <w:rPr>
                                <w:color w:val="000000"/>
                                <w:spacing w:val="-6"/>
                              </w:rPr>
                              <w:t xml:space="preserve"> </w:t>
                            </w:r>
                            <w:r>
                              <w:rPr>
                                <w:color w:val="000000"/>
                              </w:rPr>
                              <w:t>produktens</w:t>
                            </w:r>
                            <w:r>
                              <w:rPr>
                                <w:color w:val="000000"/>
                                <w:spacing w:val="-5"/>
                              </w:rPr>
                              <w:t xml:space="preserve"> </w:t>
                            </w:r>
                            <w:r>
                              <w:rPr>
                                <w:color w:val="000000"/>
                              </w:rPr>
                              <w:t>underliggande</w:t>
                            </w:r>
                            <w:r>
                              <w:rPr>
                                <w:color w:val="000000"/>
                                <w:spacing w:val="-4"/>
                              </w:rPr>
                              <w:t xml:space="preserve"> </w:t>
                            </w:r>
                            <w:r>
                              <w:rPr>
                                <w:color w:val="000000"/>
                              </w:rPr>
                              <w:t>investeringar</w:t>
                            </w:r>
                            <w:r>
                              <w:rPr>
                                <w:color w:val="000000"/>
                                <w:spacing w:val="-5"/>
                              </w:rPr>
                              <w:t xml:space="preserve"> </w:t>
                            </w:r>
                            <w:r>
                              <w:rPr>
                                <w:color w:val="000000"/>
                              </w:rPr>
                              <w:t>som</w:t>
                            </w:r>
                            <w:r>
                              <w:rPr>
                                <w:color w:val="000000"/>
                                <w:spacing w:val="-4"/>
                              </w:rPr>
                              <w:t xml:space="preserve"> </w:t>
                            </w:r>
                            <w:r>
                              <w:rPr>
                                <w:color w:val="000000"/>
                              </w:rPr>
                              <w:t>beaktar</w:t>
                            </w:r>
                            <w:r>
                              <w:rPr>
                                <w:color w:val="000000"/>
                                <w:spacing w:val="-5"/>
                              </w:rPr>
                              <w:t xml:space="preserve"> </w:t>
                            </w:r>
                            <w:r>
                              <w:rPr>
                                <w:color w:val="000000"/>
                              </w:rPr>
                              <w:t>EU-kriterierna</w:t>
                            </w:r>
                            <w:r>
                              <w:rPr>
                                <w:color w:val="000000"/>
                                <w:spacing w:val="-6"/>
                              </w:rPr>
                              <w:t xml:space="preserve"> </w:t>
                            </w:r>
                            <w:r>
                              <w:rPr>
                                <w:color w:val="000000"/>
                              </w:rPr>
                              <w:t>för miljömässigt</w:t>
                            </w:r>
                            <w:r>
                              <w:rPr>
                                <w:color w:val="000000"/>
                                <w:spacing w:val="-4"/>
                              </w:rPr>
                              <w:t xml:space="preserve"> </w:t>
                            </w:r>
                            <w:r>
                              <w:rPr>
                                <w:color w:val="000000"/>
                              </w:rPr>
                              <w:t>hållbara</w:t>
                            </w:r>
                            <w:r>
                              <w:rPr>
                                <w:color w:val="000000"/>
                                <w:spacing w:val="-4"/>
                              </w:rPr>
                              <w:t xml:space="preserve"> </w:t>
                            </w:r>
                            <w:r>
                              <w:rPr>
                                <w:color w:val="000000"/>
                              </w:rPr>
                              <w:t>ekonomiska</w:t>
                            </w:r>
                            <w:r>
                              <w:rPr>
                                <w:color w:val="000000"/>
                                <w:spacing w:val="-6"/>
                              </w:rPr>
                              <w:t xml:space="preserve"> </w:t>
                            </w:r>
                            <w:r>
                              <w:rPr>
                                <w:color w:val="000000"/>
                              </w:rPr>
                              <w:t>verksamheter.</w:t>
                            </w:r>
                            <w:r>
                              <w:rPr>
                                <w:color w:val="000000"/>
                                <w:spacing w:val="-6"/>
                              </w:rPr>
                              <w:t xml:space="preserve"> </w:t>
                            </w:r>
                            <w:r>
                              <w:rPr>
                                <w:color w:val="000000"/>
                              </w:rPr>
                              <w:t>Den</w:t>
                            </w:r>
                            <w:r>
                              <w:rPr>
                                <w:color w:val="000000"/>
                                <w:spacing w:val="-6"/>
                              </w:rPr>
                              <w:t xml:space="preserve"> </w:t>
                            </w:r>
                            <w:r>
                              <w:rPr>
                                <w:color w:val="000000"/>
                              </w:rPr>
                              <w:t>återstående</w:t>
                            </w:r>
                            <w:r>
                              <w:rPr>
                                <w:color w:val="000000"/>
                                <w:spacing w:val="-3"/>
                              </w:rPr>
                              <w:t xml:space="preserve"> </w:t>
                            </w:r>
                            <w:r>
                              <w:rPr>
                                <w:color w:val="000000"/>
                              </w:rPr>
                              <w:t>delen</w:t>
                            </w:r>
                            <w:r>
                              <w:rPr>
                                <w:color w:val="000000"/>
                                <w:spacing w:val="-4"/>
                              </w:rPr>
                              <w:t xml:space="preserve"> </w:t>
                            </w:r>
                            <w:r>
                              <w:rPr>
                                <w:color w:val="000000"/>
                              </w:rPr>
                              <w:t>av</w:t>
                            </w:r>
                            <w:r>
                              <w:rPr>
                                <w:color w:val="000000"/>
                                <w:spacing w:val="-6"/>
                              </w:rPr>
                              <w:t xml:space="preserve"> </w:t>
                            </w:r>
                            <w:r>
                              <w:rPr>
                                <w:color w:val="000000"/>
                              </w:rPr>
                              <w:t>denna finansiella produkt har underliggande investeringar som inte beaktar EU- kriterierna för miljömässigt hållbara ekonomiska verksamheter.</w:t>
                            </w:r>
                          </w:p>
                          <w:p w14:paraId="54150E5C" w14:textId="77777777" w:rsidR="004E4B36" w:rsidRDefault="004E4B36">
                            <w:pPr>
                              <w:pStyle w:val="Brdtext"/>
                              <w:spacing w:before="12"/>
                              <w:rPr>
                                <w:i w:val="0"/>
                                <w:color w:val="000000"/>
                                <w:sz w:val="21"/>
                              </w:rPr>
                            </w:pPr>
                          </w:p>
                          <w:p w14:paraId="46D4CCE4" w14:textId="77777777" w:rsidR="004E4B36" w:rsidRDefault="005F0F67">
                            <w:pPr>
                              <w:spacing w:line="242" w:lineRule="auto"/>
                              <w:ind w:left="154" w:right="136" w:firstLine="40"/>
                              <w:jc w:val="both"/>
                              <w:rPr>
                                <w:i/>
                                <w:color w:val="000000"/>
                              </w:rPr>
                            </w:pPr>
                            <w:r>
                              <w:rPr>
                                <w:i/>
                                <w:color w:val="000000"/>
                              </w:rPr>
                              <w:t>Inga</w:t>
                            </w:r>
                            <w:r>
                              <w:rPr>
                                <w:i/>
                                <w:color w:val="000000"/>
                                <w:spacing w:val="-9"/>
                              </w:rPr>
                              <w:t xml:space="preserve"> </w:t>
                            </w:r>
                            <w:r>
                              <w:rPr>
                                <w:i/>
                                <w:color w:val="000000"/>
                              </w:rPr>
                              <w:t>andra</w:t>
                            </w:r>
                            <w:r>
                              <w:rPr>
                                <w:i/>
                                <w:color w:val="000000"/>
                                <w:spacing w:val="-9"/>
                              </w:rPr>
                              <w:t xml:space="preserve"> </w:t>
                            </w:r>
                            <w:r>
                              <w:rPr>
                                <w:i/>
                                <w:color w:val="000000"/>
                              </w:rPr>
                              <w:t>eventuella</w:t>
                            </w:r>
                            <w:r>
                              <w:rPr>
                                <w:i/>
                                <w:color w:val="000000"/>
                                <w:spacing w:val="-9"/>
                              </w:rPr>
                              <w:t xml:space="preserve"> </w:t>
                            </w:r>
                            <w:r>
                              <w:rPr>
                                <w:i/>
                                <w:color w:val="000000"/>
                              </w:rPr>
                              <w:t>hållbara</w:t>
                            </w:r>
                            <w:r>
                              <w:rPr>
                                <w:i/>
                                <w:color w:val="000000"/>
                                <w:spacing w:val="-9"/>
                              </w:rPr>
                              <w:t xml:space="preserve"> </w:t>
                            </w:r>
                            <w:r>
                              <w:rPr>
                                <w:i/>
                                <w:color w:val="000000"/>
                              </w:rPr>
                              <w:t>investeringar</w:t>
                            </w:r>
                            <w:r>
                              <w:rPr>
                                <w:i/>
                                <w:color w:val="000000"/>
                                <w:spacing w:val="-8"/>
                              </w:rPr>
                              <w:t xml:space="preserve"> </w:t>
                            </w:r>
                            <w:r>
                              <w:rPr>
                                <w:i/>
                                <w:color w:val="000000"/>
                              </w:rPr>
                              <w:t>får</w:t>
                            </w:r>
                            <w:r>
                              <w:rPr>
                                <w:i/>
                                <w:color w:val="000000"/>
                                <w:spacing w:val="-10"/>
                              </w:rPr>
                              <w:t xml:space="preserve"> </w:t>
                            </w:r>
                            <w:r>
                              <w:rPr>
                                <w:i/>
                                <w:color w:val="000000"/>
                              </w:rPr>
                              <w:t>heller</w:t>
                            </w:r>
                            <w:r>
                              <w:rPr>
                                <w:i/>
                                <w:color w:val="000000"/>
                                <w:spacing w:val="-8"/>
                              </w:rPr>
                              <w:t xml:space="preserve"> </w:t>
                            </w:r>
                            <w:r>
                              <w:rPr>
                                <w:i/>
                                <w:color w:val="000000"/>
                              </w:rPr>
                              <w:t>orsaka</w:t>
                            </w:r>
                            <w:r>
                              <w:rPr>
                                <w:i/>
                                <w:color w:val="000000"/>
                                <w:spacing w:val="-11"/>
                              </w:rPr>
                              <w:t xml:space="preserve"> </w:t>
                            </w:r>
                            <w:r>
                              <w:rPr>
                                <w:i/>
                                <w:color w:val="000000"/>
                              </w:rPr>
                              <w:t>betydande</w:t>
                            </w:r>
                            <w:r>
                              <w:rPr>
                                <w:i/>
                                <w:color w:val="000000"/>
                                <w:spacing w:val="-11"/>
                              </w:rPr>
                              <w:t xml:space="preserve"> </w:t>
                            </w:r>
                            <w:r>
                              <w:rPr>
                                <w:i/>
                                <w:color w:val="000000"/>
                              </w:rPr>
                              <w:t>skada</w:t>
                            </w:r>
                            <w:r>
                              <w:rPr>
                                <w:i/>
                                <w:color w:val="000000"/>
                                <w:spacing w:val="-12"/>
                              </w:rPr>
                              <w:t xml:space="preserve"> </w:t>
                            </w:r>
                            <w:r>
                              <w:rPr>
                                <w:i/>
                                <w:color w:val="000000"/>
                              </w:rPr>
                              <w:t>för några miljömål eller sociala mål.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FDD35" id="Text Box 85" o:spid="_x0000_s1031" type="#_x0000_t202" style="position:absolute;margin-left:181.8pt;margin-top:18.2pt;width:381.05pt;height:199.8pt;z-index:-25165821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" fillcolor="#fae9d7" stroked="f">
                <v:textbox inset="0,0,0,0">
                  <w:txbxContent>
                    <w:p w14:paraId="557692B2" w14:textId="77777777" w:rsidR="004E4B36" w:rsidRDefault="004E4B36">
                      <w:pPr>
                        <w:pStyle w:val="BodyText"/>
                        <w:spacing w:before="9"/>
                        <w:rPr>
                          <w:color w:val="000000"/>
                          <w:sz w:val="13"/>
                        </w:rPr>
                      </w:pPr>
                    </w:p>
                    <w:p w14:paraId="67D81B51" w14:textId="77777777" w:rsidR="004E4B36" w:rsidRDefault="005F0F67">
                      <w:pPr>
                        <w:ind w:left="154" w:right="137"/>
                        <w:jc w:val="both"/>
                        <w:rPr>
                          <w:i/>
                          <w:color w:val="000000"/>
                        </w:rPr>
                      </w:pPr>
                      <w:r>
                        <w:rPr>
                          <w:i/>
                          <w:color w:val="000000"/>
                        </w:rPr>
                        <w:t>I EU-taxonomin fastställs en princip om att inte orsaka betydande skada, enligt vilken taxonomiförenliga investeringar inte får orsaka betydande skada för EU- taxonomins mål, och åtföljs av särskilda EU-kriterier.</w:t>
                      </w:r>
                    </w:p>
                    <w:p w14:paraId="689CF134" w14:textId="77777777" w:rsidR="004E4B36" w:rsidRDefault="004E4B36">
                      <w:pPr>
                        <w:pStyle w:val="BodyText"/>
                        <w:spacing w:before="11"/>
                        <w:rPr>
                          <w:color w:val="000000"/>
                          <w:sz w:val="21"/>
                        </w:rPr>
                      </w:pPr>
                    </w:p>
                    <w:p w14:paraId="67DE3E9D" w14:textId="77777777" w:rsidR="004E4B36" w:rsidRDefault="005F0F67">
                      <w:pPr>
                        <w:ind w:left="154" w:right="135"/>
                        <w:jc w:val="both"/>
                        <w:rPr>
                          <w:color w:val="000000"/>
                        </w:rPr>
                      </w:pPr>
                      <w:r>
                        <w:rPr>
                          <w:color w:val="000000"/>
                        </w:rPr>
                        <w:t>Principen om att inte orsaka betydande skada är endast tillämplig på de av den finansiella</w:t>
                      </w:r>
                      <w:r>
                        <w:rPr>
                          <w:color w:val="000000"/>
                          <w:spacing w:val="-6"/>
                        </w:rPr>
                        <w:t xml:space="preserve"> </w:t>
                      </w:r>
                      <w:r>
                        <w:rPr>
                          <w:color w:val="000000"/>
                        </w:rPr>
                        <w:t>produktens</w:t>
                      </w:r>
                      <w:r>
                        <w:rPr>
                          <w:color w:val="000000"/>
                          <w:spacing w:val="-5"/>
                        </w:rPr>
                        <w:t xml:space="preserve"> </w:t>
                      </w:r>
                      <w:r>
                        <w:rPr>
                          <w:color w:val="000000"/>
                        </w:rPr>
                        <w:t>underliggande</w:t>
                      </w:r>
                      <w:r>
                        <w:rPr>
                          <w:color w:val="000000"/>
                          <w:spacing w:val="-4"/>
                        </w:rPr>
                        <w:t xml:space="preserve"> </w:t>
                      </w:r>
                      <w:r>
                        <w:rPr>
                          <w:color w:val="000000"/>
                        </w:rPr>
                        <w:t>investeringar</w:t>
                      </w:r>
                      <w:r>
                        <w:rPr>
                          <w:color w:val="000000"/>
                          <w:spacing w:val="-5"/>
                        </w:rPr>
                        <w:t xml:space="preserve"> </w:t>
                      </w:r>
                      <w:r>
                        <w:rPr>
                          <w:color w:val="000000"/>
                        </w:rPr>
                        <w:t>som</w:t>
                      </w:r>
                      <w:r>
                        <w:rPr>
                          <w:color w:val="000000"/>
                          <w:spacing w:val="-4"/>
                        </w:rPr>
                        <w:t xml:space="preserve"> </w:t>
                      </w:r>
                      <w:r>
                        <w:rPr>
                          <w:color w:val="000000"/>
                        </w:rPr>
                        <w:t>beaktar</w:t>
                      </w:r>
                      <w:r>
                        <w:rPr>
                          <w:color w:val="000000"/>
                          <w:spacing w:val="-5"/>
                        </w:rPr>
                        <w:t xml:space="preserve"> </w:t>
                      </w:r>
                      <w:r>
                        <w:rPr>
                          <w:color w:val="000000"/>
                        </w:rPr>
                        <w:t>EU-kriterierna</w:t>
                      </w:r>
                      <w:r>
                        <w:rPr>
                          <w:color w:val="000000"/>
                          <w:spacing w:val="-6"/>
                        </w:rPr>
                        <w:t xml:space="preserve"> </w:t>
                      </w:r>
                      <w:r>
                        <w:rPr>
                          <w:color w:val="000000"/>
                        </w:rPr>
                        <w:t>för miljömässigt</w:t>
                      </w:r>
                      <w:r>
                        <w:rPr>
                          <w:color w:val="000000"/>
                          <w:spacing w:val="-4"/>
                        </w:rPr>
                        <w:t xml:space="preserve"> </w:t>
                      </w:r>
                      <w:r>
                        <w:rPr>
                          <w:color w:val="000000"/>
                        </w:rPr>
                        <w:t>hållbara</w:t>
                      </w:r>
                      <w:r>
                        <w:rPr>
                          <w:color w:val="000000"/>
                          <w:spacing w:val="-4"/>
                        </w:rPr>
                        <w:t xml:space="preserve"> </w:t>
                      </w:r>
                      <w:r>
                        <w:rPr>
                          <w:color w:val="000000"/>
                        </w:rPr>
                        <w:t>ekonomiska</w:t>
                      </w:r>
                      <w:r>
                        <w:rPr>
                          <w:color w:val="000000"/>
                          <w:spacing w:val="-6"/>
                        </w:rPr>
                        <w:t xml:space="preserve"> </w:t>
                      </w:r>
                      <w:r>
                        <w:rPr>
                          <w:color w:val="000000"/>
                        </w:rPr>
                        <w:t>verksamheter.</w:t>
                      </w:r>
                      <w:r>
                        <w:rPr>
                          <w:color w:val="000000"/>
                          <w:spacing w:val="-6"/>
                        </w:rPr>
                        <w:t xml:space="preserve"> </w:t>
                      </w:r>
                      <w:r>
                        <w:rPr>
                          <w:color w:val="000000"/>
                        </w:rPr>
                        <w:t>Den</w:t>
                      </w:r>
                      <w:r>
                        <w:rPr>
                          <w:color w:val="000000"/>
                          <w:spacing w:val="-6"/>
                        </w:rPr>
                        <w:t xml:space="preserve"> </w:t>
                      </w:r>
                      <w:r>
                        <w:rPr>
                          <w:color w:val="000000"/>
                        </w:rPr>
                        <w:t>återstående</w:t>
                      </w:r>
                      <w:r>
                        <w:rPr>
                          <w:color w:val="000000"/>
                          <w:spacing w:val="-3"/>
                        </w:rPr>
                        <w:t xml:space="preserve"> </w:t>
                      </w:r>
                      <w:r>
                        <w:rPr>
                          <w:color w:val="000000"/>
                        </w:rPr>
                        <w:t>delen</w:t>
                      </w:r>
                      <w:r>
                        <w:rPr>
                          <w:color w:val="000000"/>
                          <w:spacing w:val="-4"/>
                        </w:rPr>
                        <w:t xml:space="preserve"> </w:t>
                      </w:r>
                      <w:r>
                        <w:rPr>
                          <w:color w:val="000000"/>
                        </w:rPr>
                        <w:t>av</w:t>
                      </w:r>
                      <w:r>
                        <w:rPr>
                          <w:color w:val="000000"/>
                          <w:spacing w:val="-6"/>
                        </w:rPr>
                        <w:t xml:space="preserve"> </w:t>
                      </w:r>
                      <w:r>
                        <w:rPr>
                          <w:color w:val="000000"/>
                        </w:rPr>
                        <w:t>denna finansiella produkt har underliggande investeringar som inte beaktar EU- kriterierna för miljömässigt hållbara ekonomiska verksamheter.</w:t>
                      </w:r>
                    </w:p>
                    <w:p w14:paraId="54150E5C" w14:textId="77777777" w:rsidR="004E4B36" w:rsidRDefault="004E4B36">
                      <w:pPr>
                        <w:pStyle w:val="BodyText"/>
                        <w:spacing w:before="12"/>
                        <w:rPr>
                          <w:i w:val="0"/>
                          <w:color w:val="000000"/>
                          <w:sz w:val="21"/>
                        </w:rPr>
                      </w:pPr>
                    </w:p>
                    <w:p w14:paraId="46D4CCE4" w14:textId="77777777" w:rsidR="004E4B36" w:rsidRDefault="005F0F67">
                      <w:pPr>
                        <w:spacing w:line="242" w:lineRule="auto"/>
                        <w:ind w:left="154" w:right="136" w:firstLine="40"/>
                        <w:jc w:val="both"/>
                        <w:rPr>
                          <w:i/>
                          <w:color w:val="000000"/>
                        </w:rPr>
                      </w:pPr>
                      <w:r>
                        <w:rPr>
                          <w:i/>
                          <w:color w:val="000000"/>
                        </w:rPr>
                        <w:t>Inga</w:t>
                      </w:r>
                      <w:r>
                        <w:rPr>
                          <w:i/>
                          <w:color w:val="000000"/>
                          <w:spacing w:val="-9"/>
                        </w:rPr>
                        <w:t xml:space="preserve"> </w:t>
                      </w:r>
                      <w:r>
                        <w:rPr>
                          <w:i/>
                          <w:color w:val="000000"/>
                        </w:rPr>
                        <w:t>andra</w:t>
                      </w:r>
                      <w:r>
                        <w:rPr>
                          <w:i/>
                          <w:color w:val="000000"/>
                          <w:spacing w:val="-9"/>
                        </w:rPr>
                        <w:t xml:space="preserve"> </w:t>
                      </w:r>
                      <w:r>
                        <w:rPr>
                          <w:i/>
                          <w:color w:val="000000"/>
                        </w:rPr>
                        <w:t>eventuella</w:t>
                      </w:r>
                      <w:r>
                        <w:rPr>
                          <w:i/>
                          <w:color w:val="000000"/>
                          <w:spacing w:val="-9"/>
                        </w:rPr>
                        <w:t xml:space="preserve"> </w:t>
                      </w:r>
                      <w:r>
                        <w:rPr>
                          <w:i/>
                          <w:color w:val="000000"/>
                        </w:rPr>
                        <w:t>hållbara</w:t>
                      </w:r>
                      <w:r>
                        <w:rPr>
                          <w:i/>
                          <w:color w:val="000000"/>
                          <w:spacing w:val="-9"/>
                        </w:rPr>
                        <w:t xml:space="preserve"> </w:t>
                      </w:r>
                      <w:r>
                        <w:rPr>
                          <w:i/>
                          <w:color w:val="000000"/>
                        </w:rPr>
                        <w:t>investeringar</w:t>
                      </w:r>
                      <w:r>
                        <w:rPr>
                          <w:i/>
                          <w:color w:val="000000"/>
                          <w:spacing w:val="-8"/>
                        </w:rPr>
                        <w:t xml:space="preserve"> </w:t>
                      </w:r>
                      <w:r>
                        <w:rPr>
                          <w:i/>
                          <w:color w:val="000000"/>
                        </w:rPr>
                        <w:t>får</w:t>
                      </w:r>
                      <w:r>
                        <w:rPr>
                          <w:i/>
                          <w:color w:val="000000"/>
                          <w:spacing w:val="-10"/>
                        </w:rPr>
                        <w:t xml:space="preserve"> </w:t>
                      </w:r>
                      <w:r>
                        <w:rPr>
                          <w:i/>
                          <w:color w:val="000000"/>
                        </w:rPr>
                        <w:t>heller</w:t>
                      </w:r>
                      <w:r>
                        <w:rPr>
                          <w:i/>
                          <w:color w:val="000000"/>
                          <w:spacing w:val="-8"/>
                        </w:rPr>
                        <w:t xml:space="preserve"> </w:t>
                      </w:r>
                      <w:r>
                        <w:rPr>
                          <w:i/>
                          <w:color w:val="000000"/>
                        </w:rPr>
                        <w:t>orsaka</w:t>
                      </w:r>
                      <w:r>
                        <w:rPr>
                          <w:i/>
                          <w:color w:val="000000"/>
                          <w:spacing w:val="-11"/>
                        </w:rPr>
                        <w:t xml:space="preserve"> </w:t>
                      </w:r>
                      <w:r>
                        <w:rPr>
                          <w:i/>
                          <w:color w:val="000000"/>
                        </w:rPr>
                        <w:t>betydande</w:t>
                      </w:r>
                      <w:r>
                        <w:rPr>
                          <w:i/>
                          <w:color w:val="000000"/>
                          <w:spacing w:val="-11"/>
                        </w:rPr>
                        <w:t xml:space="preserve"> </w:t>
                      </w:r>
                      <w:r>
                        <w:rPr>
                          <w:i/>
                          <w:color w:val="000000"/>
                        </w:rPr>
                        <w:t>skada</w:t>
                      </w:r>
                      <w:r>
                        <w:rPr>
                          <w:i/>
                          <w:color w:val="000000"/>
                          <w:spacing w:val="-12"/>
                        </w:rPr>
                        <w:t xml:space="preserve"> </w:t>
                      </w:r>
                      <w:r>
                        <w:rPr>
                          <w:i/>
                          <w:color w:val="000000"/>
                        </w:rPr>
                        <w:t>för några miljömål eller sociala mål.</w:t>
                      </w:r>
                    </w:p>
                  </w:txbxContent>
                </v:textbox>
                <w10:wrap type="topAndBottom" anchorx="page"/>
              </v:shape>
            </w:pict>
          </mc:Fallback>
        </mc:AlternateContent>
      </w:r>
      <w:r w:rsidR="000F2EFB">
        <w:rPr>
          <w:noProof/>
        </w:rPr>
        <mc:AlternateContent>
          <mc:Choice Requires="wps">
            <w:drawing>
              <wp:anchor distT="0" distB="0" distL="0" distR="0" simplePos="0" relativeHeight="251658269" behindDoc="1" locked="0" layoutInCell="1" allowOverlap="1" wp14:anchorId="59AA1F4E" wp14:editId="415AB740">
                <wp:simplePos x="0" y="0"/>
                <wp:positionH relativeFrom="page">
                  <wp:posOffset>285115</wp:posOffset>
                </wp:positionH>
                <wp:positionV relativeFrom="paragraph">
                  <wp:posOffset>89372</wp:posOffset>
                </wp:positionV>
                <wp:extent cx="1225550" cy="2847975"/>
                <wp:effectExtent l="0" t="0" r="6350" b="0"/>
                <wp:wrapTopAndBottom/>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84797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98CC2" w14:textId="77777777" w:rsidR="004E4B36" w:rsidRDefault="005F0F67">
                            <w:pPr>
                              <w:spacing w:before="165"/>
                              <w:ind w:left="95" w:right="86"/>
                              <w:rPr>
                                <w:color w:val="000000"/>
                                <w:sz w:val="20"/>
                              </w:rPr>
                            </w:pPr>
                            <w:r>
                              <w:rPr>
                                <w:b/>
                                <w:color w:val="000000"/>
                                <w:spacing w:val="-2"/>
                                <w:sz w:val="20"/>
                              </w:rPr>
                              <w:t xml:space="preserve">Huvudsakliga negativa </w:t>
                            </w:r>
                            <w:r>
                              <w:rPr>
                                <w:b/>
                                <w:color w:val="000000"/>
                                <w:sz w:val="20"/>
                              </w:rPr>
                              <w:t xml:space="preserve">konsekvenser </w:t>
                            </w:r>
                            <w:r>
                              <w:rPr>
                                <w:color w:val="000000"/>
                                <w:sz w:val="20"/>
                              </w:rPr>
                              <w:t xml:space="preserve">är </w:t>
                            </w:r>
                            <w:r>
                              <w:rPr>
                                <w:color w:val="000000"/>
                                <w:spacing w:val="-2"/>
                                <w:sz w:val="20"/>
                              </w:rPr>
                              <w:t xml:space="preserve">investeringsbesluts </w:t>
                            </w:r>
                            <w:r>
                              <w:rPr>
                                <w:color w:val="000000"/>
                                <w:sz w:val="20"/>
                              </w:rPr>
                              <w:t xml:space="preserve">mest negativa konsekvenser för </w:t>
                            </w:r>
                            <w:r>
                              <w:rPr>
                                <w:color w:val="000000"/>
                                <w:spacing w:val="-2"/>
                                <w:sz w:val="20"/>
                              </w:rPr>
                              <w:t xml:space="preserve">hållbarhetsfaktorer </w:t>
                            </w:r>
                            <w:r>
                              <w:rPr>
                                <w:color w:val="000000"/>
                                <w:sz w:val="20"/>
                              </w:rPr>
                              <w:t>som</w:t>
                            </w:r>
                            <w:r>
                              <w:rPr>
                                <w:color w:val="000000"/>
                                <w:spacing w:val="-8"/>
                                <w:sz w:val="20"/>
                              </w:rPr>
                              <w:t xml:space="preserve"> </w:t>
                            </w:r>
                            <w:r>
                              <w:rPr>
                                <w:color w:val="000000"/>
                                <w:sz w:val="20"/>
                              </w:rPr>
                              <w:t>rör</w:t>
                            </w:r>
                            <w:r>
                              <w:rPr>
                                <w:color w:val="000000"/>
                                <w:spacing w:val="-7"/>
                                <w:sz w:val="20"/>
                              </w:rPr>
                              <w:t xml:space="preserve"> </w:t>
                            </w:r>
                            <w:r>
                              <w:rPr>
                                <w:color w:val="000000"/>
                                <w:sz w:val="20"/>
                              </w:rPr>
                              <w:t>miljö,</w:t>
                            </w:r>
                            <w:r>
                              <w:rPr>
                                <w:color w:val="000000"/>
                                <w:spacing w:val="-7"/>
                                <w:sz w:val="20"/>
                              </w:rPr>
                              <w:t xml:space="preserve"> </w:t>
                            </w:r>
                            <w:r>
                              <w:rPr>
                                <w:color w:val="000000"/>
                                <w:sz w:val="20"/>
                              </w:rPr>
                              <w:t xml:space="preserve">sociala frågor och </w:t>
                            </w:r>
                            <w:r>
                              <w:rPr>
                                <w:color w:val="000000"/>
                                <w:spacing w:val="-2"/>
                                <w:sz w:val="20"/>
                              </w:rPr>
                              <w:t xml:space="preserve">personalfrågor, </w:t>
                            </w:r>
                            <w:r>
                              <w:rPr>
                                <w:color w:val="000000"/>
                                <w:sz w:val="20"/>
                              </w:rPr>
                              <w:t>respekt</w:t>
                            </w:r>
                            <w:r>
                              <w:rPr>
                                <w:color w:val="000000"/>
                                <w:spacing w:val="-12"/>
                                <w:sz w:val="20"/>
                              </w:rPr>
                              <w:t xml:space="preserve"> </w:t>
                            </w:r>
                            <w:r>
                              <w:rPr>
                                <w:color w:val="000000"/>
                                <w:sz w:val="20"/>
                              </w:rPr>
                              <w:t>för</w:t>
                            </w:r>
                            <w:r>
                              <w:rPr>
                                <w:color w:val="000000"/>
                                <w:spacing w:val="-11"/>
                                <w:sz w:val="20"/>
                              </w:rPr>
                              <w:t xml:space="preserve"> </w:t>
                            </w:r>
                            <w:r>
                              <w:rPr>
                                <w:color w:val="000000"/>
                                <w:sz w:val="20"/>
                              </w:rPr>
                              <w:t xml:space="preserve">mänskliga rättigheter samt frågor rörande bekämpning av korruption och </w:t>
                            </w:r>
                            <w:r>
                              <w:rPr>
                                <w:color w:val="000000"/>
                                <w:spacing w:val="-2"/>
                                <w:sz w:val="20"/>
                              </w:rPr>
                              <w:t>mutor.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A1F4E" id="Text Box 86" o:spid="_x0000_s1032" type="#_x0000_t202" style="position:absolute;margin-left:22.45pt;margin-top:7.05pt;width:96.5pt;height:224.25pt;z-index:-25165821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" fillcolor="#f1f1f1" stroked="f">
                <v:textbox inset="0,0,0,0">
                  <w:txbxContent>
                    <w:p w14:paraId="44298CC2" w14:textId="77777777" w:rsidR="004E4B36" w:rsidRDefault="005F0F67">
                      <w:pPr>
                        <w:spacing w:before="165"/>
                        <w:ind w:left="95" w:right="86"/>
                        <w:rPr>
                          <w:color w:val="000000"/>
                          <w:sz w:val="20"/>
                        </w:rPr>
                      </w:pPr>
                      <w:r>
                        <w:rPr>
                          <w:b/>
                          <w:color w:val="000000"/>
                          <w:spacing w:val="-2"/>
                          <w:sz w:val="20"/>
                        </w:rPr>
                        <w:t xml:space="preserve">Huvudsakliga negativa </w:t>
                      </w:r>
                      <w:r>
                        <w:rPr>
                          <w:b/>
                          <w:color w:val="000000"/>
                          <w:sz w:val="20"/>
                        </w:rPr>
                        <w:t xml:space="preserve">konsekvenser </w:t>
                      </w:r>
                      <w:r>
                        <w:rPr>
                          <w:color w:val="000000"/>
                          <w:sz w:val="20"/>
                        </w:rPr>
                        <w:t xml:space="preserve">är </w:t>
                      </w:r>
                      <w:r>
                        <w:rPr>
                          <w:color w:val="000000"/>
                          <w:spacing w:val="-2"/>
                          <w:sz w:val="20"/>
                        </w:rPr>
                        <w:t xml:space="preserve">investeringsbesluts </w:t>
                      </w:r>
                      <w:r>
                        <w:rPr>
                          <w:color w:val="000000"/>
                          <w:sz w:val="20"/>
                        </w:rPr>
                        <w:t xml:space="preserve">mest negativa konsekvenser för </w:t>
                      </w:r>
                      <w:r>
                        <w:rPr>
                          <w:color w:val="000000"/>
                          <w:spacing w:val="-2"/>
                          <w:sz w:val="20"/>
                        </w:rPr>
                        <w:t xml:space="preserve">hållbarhetsfaktorer </w:t>
                      </w:r>
                      <w:r>
                        <w:rPr>
                          <w:color w:val="000000"/>
                          <w:sz w:val="20"/>
                        </w:rPr>
                        <w:t>som</w:t>
                      </w:r>
                      <w:r>
                        <w:rPr>
                          <w:color w:val="000000"/>
                          <w:spacing w:val="-8"/>
                          <w:sz w:val="20"/>
                        </w:rPr>
                        <w:t xml:space="preserve"> </w:t>
                      </w:r>
                      <w:r>
                        <w:rPr>
                          <w:color w:val="000000"/>
                          <w:sz w:val="20"/>
                        </w:rPr>
                        <w:t>rör</w:t>
                      </w:r>
                      <w:r>
                        <w:rPr>
                          <w:color w:val="000000"/>
                          <w:spacing w:val="-7"/>
                          <w:sz w:val="20"/>
                        </w:rPr>
                        <w:t xml:space="preserve"> </w:t>
                      </w:r>
                      <w:r>
                        <w:rPr>
                          <w:color w:val="000000"/>
                          <w:sz w:val="20"/>
                        </w:rPr>
                        <w:t>miljö,</w:t>
                      </w:r>
                      <w:r>
                        <w:rPr>
                          <w:color w:val="000000"/>
                          <w:spacing w:val="-7"/>
                          <w:sz w:val="20"/>
                        </w:rPr>
                        <w:t xml:space="preserve"> </w:t>
                      </w:r>
                      <w:r>
                        <w:rPr>
                          <w:color w:val="000000"/>
                          <w:sz w:val="20"/>
                        </w:rPr>
                        <w:t xml:space="preserve">sociala frågor och </w:t>
                      </w:r>
                      <w:r>
                        <w:rPr>
                          <w:color w:val="000000"/>
                          <w:spacing w:val="-2"/>
                          <w:sz w:val="20"/>
                        </w:rPr>
                        <w:t xml:space="preserve">personalfrågor, </w:t>
                      </w:r>
                      <w:r>
                        <w:rPr>
                          <w:color w:val="000000"/>
                          <w:sz w:val="20"/>
                        </w:rPr>
                        <w:t>respekt</w:t>
                      </w:r>
                      <w:r>
                        <w:rPr>
                          <w:color w:val="000000"/>
                          <w:spacing w:val="-12"/>
                          <w:sz w:val="20"/>
                        </w:rPr>
                        <w:t xml:space="preserve"> </w:t>
                      </w:r>
                      <w:r>
                        <w:rPr>
                          <w:color w:val="000000"/>
                          <w:sz w:val="20"/>
                        </w:rPr>
                        <w:t>för</w:t>
                      </w:r>
                      <w:r>
                        <w:rPr>
                          <w:color w:val="000000"/>
                          <w:spacing w:val="-11"/>
                          <w:sz w:val="20"/>
                        </w:rPr>
                        <w:t xml:space="preserve"> </w:t>
                      </w:r>
                      <w:r>
                        <w:rPr>
                          <w:color w:val="000000"/>
                          <w:sz w:val="20"/>
                        </w:rPr>
                        <w:t xml:space="preserve">mänskliga rättigheter samt frågor rörande bekämpning av korruption och </w:t>
                      </w:r>
                      <w:r>
                        <w:rPr>
                          <w:color w:val="000000"/>
                          <w:spacing w:val="-2"/>
                          <w:sz w:val="20"/>
                        </w:rPr>
                        <w:t>mutor.</w:t>
                      </w:r>
                    </w:p>
                  </w:txbxContent>
                </v:textbox>
                <w10:wrap type="topAndBottom" anchorx="page"/>
              </v:shape>
            </w:pict>
          </mc:Fallback>
        </mc:AlternateContent>
      </w:r>
    </w:p>
    <w:p w14:paraId="36AA01D5" w14:textId="77777777" w:rsidR="001D77FC" w:rsidRDefault="001D77FC">
      <w:pPr>
        <w:pStyle w:val="Rubrik1"/>
        <w:spacing w:before="121" w:line="256" w:lineRule="auto"/>
        <w:ind w:left="2880"/>
        <w:jc w:val="left"/>
        <w:rPr>
          <w:rFonts w:ascii="Calibri" w:hAnsi="Calibri"/>
        </w:rPr>
      </w:pPr>
    </w:p>
    <w:p w14:paraId="4016BB52" w14:textId="5C9AB8A2" w:rsidR="004E4B36" w:rsidRDefault="005F0F67">
      <w:pPr>
        <w:pStyle w:val="Rubrik1"/>
        <w:spacing w:before="121" w:line="256" w:lineRule="auto"/>
        <w:ind w:left="2880"/>
        <w:jc w:val="left"/>
        <w:rPr>
          <w:rFonts w:ascii="Calibri" w:hAnsi="Calibri"/>
        </w:rPr>
      </w:pPr>
      <w:r>
        <w:rPr>
          <w:rFonts w:ascii="Calibri" w:hAnsi="Calibri"/>
        </w:rPr>
        <w:t>Beaktas</w:t>
      </w:r>
      <w:r>
        <w:rPr>
          <w:rFonts w:ascii="Calibri" w:hAnsi="Calibri"/>
          <w:spacing w:val="40"/>
        </w:rPr>
        <w:t xml:space="preserve"> </w:t>
      </w:r>
      <w:r>
        <w:rPr>
          <w:rFonts w:ascii="Calibri" w:hAnsi="Calibri"/>
        </w:rPr>
        <w:t>i</w:t>
      </w:r>
      <w:r>
        <w:rPr>
          <w:rFonts w:ascii="Calibri" w:hAnsi="Calibri"/>
          <w:spacing w:val="40"/>
        </w:rPr>
        <w:t xml:space="preserve"> </w:t>
      </w:r>
      <w:r>
        <w:rPr>
          <w:rFonts w:ascii="Calibri" w:hAnsi="Calibri"/>
        </w:rPr>
        <w:t>denna</w:t>
      </w:r>
      <w:r>
        <w:rPr>
          <w:rFonts w:ascii="Calibri" w:hAnsi="Calibri"/>
          <w:spacing w:val="40"/>
        </w:rPr>
        <w:t xml:space="preserve"> </w:t>
      </w:r>
      <w:r>
        <w:rPr>
          <w:rFonts w:ascii="Calibri" w:hAnsi="Calibri"/>
        </w:rPr>
        <w:t>finansiella</w:t>
      </w:r>
      <w:r>
        <w:rPr>
          <w:rFonts w:ascii="Calibri" w:hAnsi="Calibri"/>
          <w:spacing w:val="40"/>
        </w:rPr>
        <w:t xml:space="preserve"> </w:t>
      </w:r>
      <w:r>
        <w:rPr>
          <w:rFonts w:ascii="Calibri" w:hAnsi="Calibri"/>
        </w:rPr>
        <w:t>produkt</w:t>
      </w:r>
      <w:r>
        <w:rPr>
          <w:rFonts w:ascii="Calibri" w:hAnsi="Calibri"/>
          <w:spacing w:val="40"/>
        </w:rPr>
        <w:t xml:space="preserve"> </w:t>
      </w:r>
      <w:r>
        <w:rPr>
          <w:rFonts w:ascii="Calibri" w:hAnsi="Calibri"/>
        </w:rPr>
        <w:t>huvudsakliga</w:t>
      </w:r>
      <w:r>
        <w:rPr>
          <w:rFonts w:ascii="Calibri" w:hAnsi="Calibri"/>
          <w:spacing w:val="40"/>
        </w:rPr>
        <w:t xml:space="preserve"> </w:t>
      </w:r>
      <w:r>
        <w:rPr>
          <w:rFonts w:ascii="Calibri" w:hAnsi="Calibri"/>
        </w:rPr>
        <w:t>negativa</w:t>
      </w:r>
      <w:r>
        <w:rPr>
          <w:rFonts w:ascii="Calibri" w:hAnsi="Calibri"/>
          <w:spacing w:val="40"/>
        </w:rPr>
        <w:t xml:space="preserve"> </w:t>
      </w:r>
      <w:r>
        <w:rPr>
          <w:rFonts w:ascii="Calibri" w:hAnsi="Calibri"/>
        </w:rPr>
        <w:t>konsekvenser</w:t>
      </w:r>
      <w:r>
        <w:rPr>
          <w:rFonts w:ascii="Calibri" w:hAnsi="Calibri"/>
          <w:spacing w:val="40"/>
        </w:rPr>
        <w:t xml:space="preserve"> </w:t>
      </w:r>
      <w:r>
        <w:rPr>
          <w:rFonts w:ascii="Calibri" w:hAnsi="Calibri"/>
        </w:rPr>
        <w:t xml:space="preserve">för </w:t>
      </w:r>
      <w:r>
        <w:rPr>
          <w:rFonts w:ascii="Calibri" w:hAnsi="Calibri"/>
          <w:spacing w:val="-2"/>
        </w:rPr>
        <w:t>hållbarhetsfaktorer?</w:t>
      </w:r>
    </w:p>
    <w:p w14:paraId="431D1AA5" w14:textId="07B93816" w:rsidR="004E4B36" w:rsidRPr="00610363" w:rsidRDefault="000F2EFB">
      <w:pPr>
        <w:pStyle w:val="Brdtext"/>
        <w:tabs>
          <w:tab w:val="left" w:pos="4682"/>
        </w:tabs>
        <w:spacing w:before="165" w:line="259" w:lineRule="auto"/>
        <w:ind w:left="3687" w:right="523"/>
        <w:jc w:val="both"/>
        <w:rPr>
          <w:i w:val="0"/>
          <w:sz w:val="22"/>
          <w:szCs w:val="22"/>
        </w:rPr>
      </w:pPr>
      <w:r w:rsidRPr="00610363">
        <w:rPr>
          <w:noProof/>
          <w:sz w:val="22"/>
          <w:szCs w:val="22"/>
        </w:rPr>
        <mc:AlternateContent>
          <mc:Choice Requires="wps">
            <w:drawing>
              <wp:anchor distT="0" distB="0" distL="114300" distR="114300" simplePos="0" relativeHeight="251658251" behindDoc="0" locked="0" layoutInCell="1" allowOverlap="1" wp14:anchorId="3A562D58" wp14:editId="0276A18E">
                <wp:simplePos x="0" y="0"/>
                <wp:positionH relativeFrom="page">
                  <wp:posOffset>1943100</wp:posOffset>
                </wp:positionH>
                <wp:positionV relativeFrom="paragraph">
                  <wp:posOffset>114935</wp:posOffset>
                </wp:positionV>
                <wp:extent cx="221615" cy="213360"/>
                <wp:effectExtent l="0" t="0" r="6985" b="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2133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37E91" w14:textId="3CBE5AD0" w:rsidR="00E86F29" w:rsidRPr="00E86F29" w:rsidRDefault="00E86F29" w:rsidP="00E86F29">
                            <w:pPr>
                              <w:jc w:val="center"/>
                              <w:rPr>
                                <w:sz w:val="16"/>
                                <w:szCs w:val="16"/>
                              </w:rPr>
                            </w:pPr>
                            <w:r w:rsidRPr="00E86F29">
                              <w:rPr>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62D58" id="Rectangle 84" o:spid="_x0000_s1033" style="position:absolute;left:0;text-align:left;margin-left:153pt;margin-top:9.05pt;width:17.45pt;height:16.8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" fillcolor="#f1f1f1" stroked="f">
                <v:textbox>
                  <w:txbxContent>
                    <w:p w14:paraId="46037E91" w14:textId="3CBE5AD0" w:rsidR="00E86F29" w:rsidRPr="00E86F29" w:rsidRDefault="00E86F29" w:rsidP="00E86F29">
                      <w:pPr>
                        <w:jc w:val="center"/>
                        <w:rPr>
                          <w:sz w:val="16"/>
                          <w:szCs w:val="16"/>
                        </w:rPr>
                      </w:pPr>
                      <w:r w:rsidRPr="00E86F29">
                        <w:rPr>
                          <w:sz w:val="16"/>
                          <w:szCs w:val="16"/>
                        </w:rPr>
                        <w:t>X</w:t>
                      </w:r>
                    </w:p>
                  </w:txbxContent>
                </v:textbox>
                <w10:wrap anchorx="page"/>
              </v:rect>
            </w:pict>
          </mc:Fallback>
        </mc:AlternateContent>
      </w:r>
      <w:r w:rsidRPr="00610363">
        <w:rPr>
          <w:noProof/>
          <w:sz w:val="22"/>
          <w:szCs w:val="22"/>
        </w:rPr>
        <w:drawing>
          <wp:anchor distT="0" distB="0" distL="0" distR="0" simplePos="0" relativeHeight="251658253" behindDoc="0" locked="0" layoutInCell="1" allowOverlap="1" wp14:anchorId="171662D0" wp14:editId="50D970DF">
            <wp:simplePos x="0" y="0"/>
            <wp:positionH relativeFrom="page">
              <wp:posOffset>0</wp:posOffset>
            </wp:positionH>
            <wp:positionV relativeFrom="paragraph">
              <wp:posOffset>-588598</wp:posOffset>
            </wp:positionV>
            <wp:extent cx="1704974" cy="6000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6" cstate="print"/>
                    <a:stretch>
                      <a:fillRect/>
                    </a:stretch>
                  </pic:blipFill>
                  <pic:spPr>
                    <a:xfrm>
                      <a:off x="0" y="0"/>
                      <a:ext cx="1704974" cy="600075"/>
                    </a:xfrm>
                    <a:prstGeom prst="rect">
                      <a:avLst/>
                    </a:prstGeom>
                  </pic:spPr>
                </pic:pic>
              </a:graphicData>
            </a:graphic>
          </wp:anchor>
        </w:drawing>
      </w:r>
      <w:r w:rsidRPr="00610363">
        <w:rPr>
          <w:i w:val="0"/>
          <w:sz w:val="22"/>
          <w:szCs w:val="22"/>
        </w:rPr>
        <w:t>Ja,</w:t>
      </w:r>
    </w:p>
    <w:p w14:paraId="39E5DB83" w14:textId="77777777" w:rsidR="00120F29" w:rsidRDefault="00120F29" w:rsidP="00120F29">
      <w:pPr>
        <w:pStyle w:val="Ingetavstnd"/>
        <w:rPr>
          <w:sz w:val="18"/>
          <w:szCs w:val="18"/>
          <w:highlight w:val="yellow"/>
        </w:rPr>
      </w:pPr>
    </w:p>
    <w:p w14:paraId="1FE04D09" w14:textId="6DFDBA6D" w:rsidR="00DC3710" w:rsidRPr="0005388A" w:rsidRDefault="00DC3710" w:rsidP="00120F29">
      <w:pPr>
        <w:pStyle w:val="Ingetavstnd"/>
        <w:ind w:left="3600"/>
        <w:rPr>
          <w:sz w:val="18"/>
          <w:szCs w:val="18"/>
        </w:rPr>
      </w:pPr>
      <w:r w:rsidRPr="0005388A">
        <w:rPr>
          <w:sz w:val="18"/>
          <w:szCs w:val="18"/>
        </w:rPr>
        <w:t xml:space="preserve">Fonden hanterar negativa konsekvenser för hållbarhetsfaktorer genom påverkansdialoger. Fonden mäter indikatorerna för negativa konsekvenser för hållbarhetsfaktorer genom ett kvantitativt PAI-verktyg tillhandahållet av Datia. </w:t>
      </w:r>
    </w:p>
    <w:p w14:paraId="2CBA2036" w14:textId="139BE9DB" w:rsidR="002F25C3" w:rsidRPr="0005388A" w:rsidRDefault="00DC3710" w:rsidP="00610363">
      <w:pPr>
        <w:pStyle w:val="Normalwebb"/>
        <w:ind w:left="3600"/>
      </w:pPr>
      <w:r w:rsidRPr="0005388A">
        <w:rPr>
          <w:rFonts w:asciiTheme="minorHAnsi" w:hAnsiTheme="minorHAnsi" w:cstheme="minorHAnsi"/>
          <w:sz w:val="18"/>
          <w:szCs w:val="18"/>
        </w:rPr>
        <w:t>Information om hur huvudsakliga negativa konsekvenser har beaktats gällande fondens investeringar som beaktar EU-kriterierna (taxonomiförenliga) kommer att tillgängliggöras i årsberättelsen/helårsredogörelsen för fonden enl. artikel 11(2g Annual report) (EU) 2019/2088.</w:t>
      </w:r>
    </w:p>
    <w:p w14:paraId="4E940E52" w14:textId="6C7AB3D7" w:rsidR="004E4B36" w:rsidRDefault="000F2EFB">
      <w:pPr>
        <w:pStyle w:val="Rubrik2"/>
        <w:spacing w:before="158"/>
        <w:ind w:left="3687"/>
      </w:pPr>
      <w:r w:rsidRPr="0005388A">
        <w:rPr>
          <w:noProof/>
        </w:rPr>
        <mc:AlternateContent>
          <mc:Choice Requires="wps">
            <w:drawing>
              <wp:anchor distT="0" distB="0" distL="114300" distR="114300" simplePos="0" relativeHeight="251658252" behindDoc="0" locked="0" layoutInCell="1" allowOverlap="1" wp14:anchorId="40CBF467" wp14:editId="0B65CDBC">
                <wp:simplePos x="0" y="0"/>
                <wp:positionH relativeFrom="page">
                  <wp:posOffset>1985645</wp:posOffset>
                </wp:positionH>
                <wp:positionV relativeFrom="paragraph">
                  <wp:posOffset>3175</wp:posOffset>
                </wp:positionV>
                <wp:extent cx="179705" cy="193675"/>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9367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36EED" id="docshape47" o:spid="_x0000_s1026" style="position:absolute;margin-left:156.35pt;margin-top:.25pt;width:14.15pt;height:15.2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" fillcolor="#f1f1f1" stroked="f">
                <w10:wrap anchorx="page"/>
              </v:rect>
            </w:pict>
          </mc:Fallback>
        </mc:AlternateContent>
      </w:r>
      <w:r w:rsidRPr="0005388A">
        <w:rPr>
          <w:spacing w:val="-5"/>
        </w:rPr>
        <w:t>Nej</w:t>
      </w:r>
    </w:p>
    <w:p w14:paraId="20F64C96" w14:textId="77777777" w:rsidR="004E4B36" w:rsidRDefault="004E4B36">
      <w:pPr>
        <w:pStyle w:val="Brdtext"/>
        <w:rPr>
          <w:i w:val="0"/>
          <w:sz w:val="20"/>
        </w:rPr>
      </w:pPr>
    </w:p>
    <w:p w14:paraId="23E4E671" w14:textId="5C24FF5E" w:rsidR="004E4B36" w:rsidRDefault="00E11F7F">
      <w:pPr>
        <w:pStyle w:val="Brdtext"/>
        <w:spacing w:before="8"/>
        <w:rPr>
          <w:i w:val="0"/>
          <w:sz w:val="29"/>
        </w:rPr>
      </w:pPr>
      <w:r>
        <w:rPr>
          <w:i w:val="0"/>
          <w:sz w:val="29"/>
        </w:rPr>
        <w:tab/>
      </w:r>
      <w:r>
        <w:rPr>
          <w:i w:val="0"/>
          <w:sz w:val="29"/>
        </w:rPr>
        <w:tab/>
      </w:r>
      <w:r>
        <w:rPr>
          <w:i w:val="0"/>
          <w:sz w:val="29"/>
        </w:rPr>
        <w:tab/>
      </w:r>
      <w:r>
        <w:rPr>
          <w:i w:val="0"/>
          <w:sz w:val="29"/>
        </w:rPr>
        <w:tab/>
      </w:r>
    </w:p>
    <w:p w14:paraId="1F694FA0" w14:textId="0CE95C91" w:rsidR="004E4B36" w:rsidRDefault="005F0F67" w:rsidP="001D77FC">
      <w:pPr>
        <w:spacing w:before="52" w:line="259" w:lineRule="auto"/>
        <w:ind w:left="2693" w:firstLine="187"/>
        <w:rPr>
          <w:i/>
          <w:sz w:val="18"/>
        </w:rPr>
      </w:pPr>
      <w:r>
        <w:rPr>
          <w:b/>
          <w:sz w:val="24"/>
        </w:rPr>
        <w:t>Vilken</w:t>
      </w:r>
      <w:r>
        <w:rPr>
          <w:b/>
          <w:spacing w:val="-6"/>
          <w:sz w:val="24"/>
        </w:rPr>
        <w:t xml:space="preserve"> </w:t>
      </w:r>
      <w:r>
        <w:rPr>
          <w:b/>
          <w:sz w:val="24"/>
        </w:rPr>
        <w:t>investeringsstrategi</w:t>
      </w:r>
      <w:r>
        <w:rPr>
          <w:b/>
          <w:spacing w:val="-4"/>
          <w:sz w:val="24"/>
        </w:rPr>
        <w:t xml:space="preserve"> </w:t>
      </w:r>
      <w:r>
        <w:rPr>
          <w:b/>
          <w:sz w:val="24"/>
        </w:rPr>
        <w:t>följer</w:t>
      </w:r>
      <w:r>
        <w:rPr>
          <w:b/>
          <w:spacing w:val="-4"/>
          <w:sz w:val="24"/>
        </w:rPr>
        <w:t xml:space="preserve"> </w:t>
      </w:r>
      <w:r>
        <w:rPr>
          <w:b/>
          <w:sz w:val="24"/>
        </w:rPr>
        <w:t>denna</w:t>
      </w:r>
      <w:r>
        <w:rPr>
          <w:b/>
          <w:spacing w:val="-6"/>
          <w:sz w:val="24"/>
        </w:rPr>
        <w:t xml:space="preserve"> </w:t>
      </w:r>
      <w:r>
        <w:rPr>
          <w:b/>
          <w:sz w:val="24"/>
        </w:rPr>
        <w:t>finansiella</w:t>
      </w:r>
      <w:r>
        <w:rPr>
          <w:b/>
          <w:spacing w:val="-6"/>
          <w:sz w:val="24"/>
        </w:rPr>
        <w:t xml:space="preserve"> </w:t>
      </w:r>
      <w:r>
        <w:rPr>
          <w:b/>
          <w:sz w:val="24"/>
        </w:rPr>
        <w:t>produkt?</w:t>
      </w:r>
    </w:p>
    <w:p w14:paraId="6E922594" w14:textId="77777777" w:rsidR="004E4B36" w:rsidRDefault="004E4B36">
      <w:pPr>
        <w:spacing w:line="259" w:lineRule="auto"/>
        <w:rPr>
          <w:sz w:val="18"/>
        </w:rPr>
      </w:pPr>
    </w:p>
    <w:p w14:paraId="0CF8864E" w14:textId="33152032" w:rsidR="001D77FC" w:rsidRPr="00071D39" w:rsidRDefault="001D77FC" w:rsidP="001D77FC">
      <w:pPr>
        <w:spacing w:after="160" w:line="259" w:lineRule="auto"/>
        <w:ind w:left="2880"/>
        <w:rPr>
          <w:rFonts w:asciiTheme="minorHAnsi" w:eastAsiaTheme="minorHAnsi" w:hAnsiTheme="minorHAnsi" w:cstheme="minorHAnsi"/>
          <w:sz w:val="18"/>
          <w:szCs w:val="18"/>
        </w:rPr>
      </w:pPr>
      <w:r w:rsidRPr="00071D39">
        <w:rPr>
          <w:rFonts w:asciiTheme="minorHAnsi" w:eastAsiaTheme="minorHAnsi" w:hAnsiTheme="minorHAnsi" w:cstheme="minorHAnsi"/>
          <w:sz w:val="18"/>
          <w:szCs w:val="18"/>
        </w:rPr>
        <w:t>Fonden är en branschfond med inriktning mot gruvbolag med ett särskilt fokus på överlåtbara värdepapper vars värdeutveckling bedöms påverkas av marknadsutvecklingen för silver och guld. Fonden placerar globalt utan geografisk begränsning.</w:t>
      </w:r>
    </w:p>
    <w:p w14:paraId="3545236C" w14:textId="78528036" w:rsidR="001D77FC" w:rsidRPr="00071D39" w:rsidRDefault="001D77FC" w:rsidP="008E389E">
      <w:pPr>
        <w:ind w:left="2880"/>
        <w:rPr>
          <w:rFonts w:asciiTheme="minorHAnsi" w:hAnsiTheme="minorHAnsi" w:cstheme="minorHAnsi"/>
          <w:sz w:val="18"/>
          <w:szCs w:val="18"/>
        </w:rPr>
      </w:pPr>
      <w:r w:rsidRPr="00071D39">
        <w:rPr>
          <w:rFonts w:asciiTheme="minorHAnsi" w:eastAsiaTheme="minorHAnsi" w:hAnsiTheme="minorHAnsi" w:cstheme="minorHAnsi"/>
          <w:sz w:val="18"/>
          <w:szCs w:val="18"/>
        </w:rPr>
        <w:t>Enligt fondens övergripande strategi placerar fonden minst 90</w:t>
      </w:r>
      <w:r w:rsidR="004B77EC">
        <w:rPr>
          <w:rFonts w:asciiTheme="minorHAnsi" w:eastAsiaTheme="minorHAnsi" w:hAnsiTheme="minorHAnsi" w:cstheme="minorHAnsi"/>
          <w:sz w:val="18"/>
          <w:szCs w:val="18"/>
        </w:rPr>
        <w:t>%</w:t>
      </w:r>
      <w:r w:rsidRPr="00071D39">
        <w:rPr>
          <w:rFonts w:asciiTheme="minorHAnsi" w:eastAsiaTheme="minorHAnsi" w:hAnsiTheme="minorHAnsi" w:cstheme="minorHAnsi"/>
          <w:sz w:val="18"/>
          <w:szCs w:val="18"/>
        </w:rPr>
        <w:t xml:space="preserve"> i överlåtbara värdepapper och fondandelar vars värdeutveckling förvaltarna bedömer påverkas av marknadsutvecklingen för ädelmetallerna silver och guld.</w:t>
      </w:r>
    </w:p>
    <w:p w14:paraId="496361BB" w14:textId="386CABD8" w:rsidR="001D77FC" w:rsidRDefault="001D77FC">
      <w:pPr>
        <w:spacing w:line="259" w:lineRule="auto"/>
        <w:rPr>
          <w:sz w:val="18"/>
        </w:rPr>
      </w:pPr>
    </w:p>
    <w:p w14:paraId="2620670C" w14:textId="6690FEDA" w:rsidR="00A51CF4" w:rsidRDefault="00A51CF4">
      <w:pPr>
        <w:spacing w:line="259" w:lineRule="auto"/>
        <w:rPr>
          <w:sz w:val="18"/>
        </w:rPr>
        <w:sectPr w:rsidR="00A51CF4">
          <w:pgSz w:w="11910" w:h="16840"/>
          <w:pgMar w:top="940" w:right="460" w:bottom="980" w:left="0" w:header="0" w:footer="772" w:gutter="0"/>
          <w:cols w:space="720"/>
        </w:sectPr>
      </w:pPr>
      <w:r>
        <w:rPr>
          <w:sz w:val="18"/>
        </w:rPr>
        <w:tab/>
      </w:r>
      <w:r>
        <w:rPr>
          <w:sz w:val="18"/>
        </w:rPr>
        <w:tab/>
      </w:r>
      <w:r>
        <w:rPr>
          <w:sz w:val="18"/>
        </w:rPr>
        <w:tab/>
      </w:r>
      <w:r>
        <w:rPr>
          <w:sz w:val="18"/>
        </w:rPr>
        <w:tab/>
      </w:r>
    </w:p>
    <w:p w14:paraId="441DFA7F" w14:textId="38C23218" w:rsidR="004E4B36" w:rsidRDefault="000F2EFB">
      <w:pPr>
        <w:spacing w:before="42" w:line="256" w:lineRule="auto"/>
        <w:ind w:left="3545" w:right="527" w:hanging="407"/>
        <w:jc w:val="both"/>
        <w:rPr>
          <w:b/>
          <w:i/>
        </w:rPr>
      </w:pPr>
      <w:r>
        <w:rPr>
          <w:noProof/>
        </w:rPr>
        <w:lastRenderedPageBreak/>
        <mc:AlternateContent>
          <mc:Choice Requires="wpg">
            <w:drawing>
              <wp:anchor distT="0" distB="0" distL="114300" distR="114300" simplePos="0" relativeHeight="251658255" behindDoc="0" locked="0" layoutInCell="1" allowOverlap="1" wp14:anchorId="6B6BE1A4" wp14:editId="43D10E65">
                <wp:simplePos x="0" y="0"/>
                <wp:positionH relativeFrom="page">
                  <wp:posOffset>0</wp:posOffset>
                </wp:positionH>
                <wp:positionV relativeFrom="paragraph">
                  <wp:posOffset>426085</wp:posOffset>
                </wp:positionV>
                <wp:extent cx="1666875" cy="262890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2628900"/>
                          <a:chOff x="0" y="671"/>
                          <a:chExt cx="2625" cy="4140"/>
                        </a:xfrm>
                      </wpg:grpSpPr>
                      <pic:pic xmlns:pic="http://schemas.openxmlformats.org/drawingml/2006/picture">
                        <pic:nvPicPr>
                          <pic:cNvPr id="80" name="docshape4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3823"/>
                            <a:ext cx="2625"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docshape50"/>
                        <wps:cNvSpPr txBox="1">
                          <a:spLocks noChangeArrowheads="1"/>
                        </wps:cNvSpPr>
                        <wps:spPr bwMode="auto">
                          <a:xfrm>
                            <a:off x="0" y="2530"/>
                            <a:ext cx="1920" cy="22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DD8D5" w14:textId="77777777" w:rsidR="004E4B36" w:rsidRDefault="005F0F67">
                              <w:pPr>
                                <w:spacing w:before="67"/>
                                <w:ind w:left="96" w:right="183"/>
                                <w:rPr>
                                  <w:color w:val="000000"/>
                                  <w:sz w:val="20"/>
                                </w:rPr>
                              </w:pPr>
                              <w:r>
                                <w:rPr>
                                  <w:b/>
                                  <w:color w:val="000000"/>
                                  <w:sz w:val="20"/>
                                </w:rPr>
                                <w:t xml:space="preserve">Praxis för god styrning </w:t>
                              </w:r>
                              <w:r>
                                <w:rPr>
                                  <w:color w:val="000000"/>
                                  <w:sz w:val="20"/>
                                </w:rPr>
                                <w:t xml:space="preserve">omfattar </w:t>
                              </w:r>
                              <w:r>
                                <w:rPr>
                                  <w:color w:val="000000"/>
                                  <w:spacing w:val="-2"/>
                                  <w:sz w:val="20"/>
                                </w:rPr>
                                <w:t xml:space="preserve">sunda förvaltningsstruktur </w:t>
                              </w:r>
                              <w:r>
                                <w:rPr>
                                  <w:color w:val="000000"/>
                                  <w:sz w:val="20"/>
                                </w:rPr>
                                <w:t xml:space="preserve">er, förhållandet mellan anställda, </w:t>
                              </w:r>
                              <w:r>
                                <w:rPr>
                                  <w:color w:val="000000"/>
                                  <w:spacing w:val="-2"/>
                                  <w:sz w:val="20"/>
                                </w:rPr>
                                <w:t xml:space="preserve">personalersättning </w:t>
                              </w:r>
                              <w:r>
                                <w:rPr>
                                  <w:color w:val="000000"/>
                                  <w:sz w:val="20"/>
                                </w:rPr>
                                <w:t xml:space="preserve">och efterlevnad av </w:t>
                              </w:r>
                              <w:r>
                                <w:rPr>
                                  <w:color w:val="000000"/>
                                  <w:spacing w:val="-2"/>
                                  <w:sz w:val="20"/>
                                </w:rPr>
                                <w:t>skatteregler.</w:t>
                              </w:r>
                            </w:p>
                          </w:txbxContent>
                        </wps:txbx>
                        <wps:bodyPr rot="0" vert="horz" wrap="square" lIns="0" tIns="0" rIns="0" bIns="0" anchor="t" anchorCtr="0" upright="1">
                          <a:noAutofit/>
                        </wps:bodyPr>
                      </wps:wsp>
                      <wps:wsp>
                        <wps:cNvPr id="82" name="docshape51"/>
                        <wps:cNvSpPr txBox="1">
                          <a:spLocks noChangeArrowheads="1"/>
                        </wps:cNvSpPr>
                        <wps:spPr bwMode="auto">
                          <a:xfrm>
                            <a:off x="0" y="670"/>
                            <a:ext cx="1920" cy="18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8CDF1" w14:textId="77777777" w:rsidR="004E4B36" w:rsidRDefault="005F0F67">
                              <w:pPr>
                                <w:spacing w:before="67"/>
                                <w:ind w:left="96" w:right="183"/>
                                <w:rPr>
                                  <w:color w:val="000000"/>
                                  <w:sz w:val="20"/>
                                </w:rPr>
                              </w:pPr>
                              <w:r>
                                <w:rPr>
                                  <w:b/>
                                  <w:color w:val="000000"/>
                                  <w:spacing w:val="-2"/>
                                  <w:sz w:val="20"/>
                                </w:rPr>
                                <w:t xml:space="preserve">Investeringsstrategi </w:t>
                              </w:r>
                              <w:r>
                                <w:rPr>
                                  <w:b/>
                                  <w:color w:val="000000"/>
                                  <w:sz w:val="20"/>
                                </w:rPr>
                                <w:t xml:space="preserve">n </w:t>
                              </w:r>
                              <w:r>
                                <w:rPr>
                                  <w:color w:val="000000"/>
                                  <w:sz w:val="20"/>
                                </w:rPr>
                                <w:t xml:space="preserve">styr </w:t>
                              </w:r>
                              <w:r>
                                <w:rPr>
                                  <w:color w:val="000000"/>
                                  <w:spacing w:val="-2"/>
                                  <w:sz w:val="20"/>
                                </w:rPr>
                                <w:t xml:space="preserve">investeringsbeslut </w:t>
                              </w:r>
                              <w:r>
                                <w:rPr>
                                  <w:color w:val="000000"/>
                                  <w:sz w:val="20"/>
                                </w:rPr>
                                <w:t>på grundval av faktorer som investeringsmål</w:t>
                              </w:r>
                              <w:r>
                                <w:rPr>
                                  <w:color w:val="000000"/>
                                  <w:spacing w:val="-12"/>
                                  <w:sz w:val="20"/>
                                </w:rPr>
                                <w:t xml:space="preserve"> </w:t>
                              </w:r>
                              <w:r>
                                <w:rPr>
                                  <w:color w:val="000000"/>
                                  <w:sz w:val="20"/>
                                </w:rPr>
                                <w:t xml:space="preserve">och </w:t>
                              </w:r>
                              <w:r>
                                <w:rPr>
                                  <w:color w:val="000000"/>
                                  <w:spacing w:val="-2"/>
                                  <w:sz w:val="20"/>
                                </w:rPr>
                                <w:t>risktolerans.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BE1A4" id="Group 79" o:spid="_x0000_s1034" style="position:absolute;left:0;text-align:left;margin-left:0;margin-top:33.55pt;width:131.25pt;height:207pt;z-index:251658255;mso-position-horizontal-relative:page" coordorigin=",671" coordsize="2625,4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">
                <v:shape id="docshape49" o:spid="_x0000_s1035" type="#_x0000_t75" style="position:absolute;top:3823;width:2625;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">
                  <v:imagedata r:id="rId28" o:title=""/>
                </v:shape>
                <v:shape id="docshape50" o:spid="_x0000_s1036" type="#_x0000_t202" style="position:absolute;top:2530;width:1920;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" fillcolor="#f1f1f1" stroked="f">
                  <v:textbox inset="0,0,0,0">
                    <w:txbxContent>
                      <w:p w14:paraId="63ADD8D5" w14:textId="77777777" w:rsidR="004E4B36" w:rsidRDefault="005F0F67">
                        <w:pPr>
                          <w:spacing w:before="67"/>
                          <w:ind w:left="96" w:right="183"/>
                          <w:rPr>
                            <w:color w:val="000000"/>
                            <w:sz w:val="20"/>
                          </w:rPr>
                        </w:pPr>
                        <w:r>
                          <w:rPr>
                            <w:b/>
                            <w:color w:val="000000"/>
                            <w:sz w:val="20"/>
                          </w:rPr>
                          <w:t xml:space="preserve">Praxis för god styrning </w:t>
                        </w:r>
                        <w:r>
                          <w:rPr>
                            <w:color w:val="000000"/>
                            <w:sz w:val="20"/>
                          </w:rPr>
                          <w:t xml:space="preserve">omfattar </w:t>
                        </w:r>
                        <w:r>
                          <w:rPr>
                            <w:color w:val="000000"/>
                            <w:spacing w:val="-2"/>
                            <w:sz w:val="20"/>
                          </w:rPr>
                          <w:t xml:space="preserve">sunda förvaltningsstruktur </w:t>
                        </w:r>
                        <w:r>
                          <w:rPr>
                            <w:color w:val="000000"/>
                            <w:sz w:val="20"/>
                          </w:rPr>
                          <w:t xml:space="preserve">er, förhållandet mellan anställda, </w:t>
                        </w:r>
                        <w:r>
                          <w:rPr>
                            <w:color w:val="000000"/>
                            <w:spacing w:val="-2"/>
                            <w:sz w:val="20"/>
                          </w:rPr>
                          <w:t xml:space="preserve">personalersättning </w:t>
                        </w:r>
                        <w:r>
                          <w:rPr>
                            <w:color w:val="000000"/>
                            <w:sz w:val="20"/>
                          </w:rPr>
                          <w:t xml:space="preserve">och efterlevnad av </w:t>
                        </w:r>
                        <w:r>
                          <w:rPr>
                            <w:color w:val="000000"/>
                            <w:spacing w:val="-2"/>
                            <w:sz w:val="20"/>
                          </w:rPr>
                          <w:t>skatteregler.</w:t>
                        </w:r>
                      </w:p>
                    </w:txbxContent>
                  </v:textbox>
                </v:shape>
                <v:shape id="docshape51" o:spid="_x0000_s1037" type="#_x0000_t202" style="position:absolute;top:670;width:1920;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" fillcolor="#f1f1f1" stroked="f">
                  <v:textbox inset="0,0,0,0">
                    <w:txbxContent>
                      <w:p w14:paraId="6508CDF1" w14:textId="77777777" w:rsidR="004E4B36" w:rsidRDefault="005F0F67">
                        <w:pPr>
                          <w:spacing w:before="67"/>
                          <w:ind w:left="96" w:right="183"/>
                          <w:rPr>
                            <w:color w:val="000000"/>
                            <w:sz w:val="20"/>
                          </w:rPr>
                        </w:pPr>
                        <w:r>
                          <w:rPr>
                            <w:b/>
                            <w:color w:val="000000"/>
                            <w:spacing w:val="-2"/>
                            <w:sz w:val="20"/>
                          </w:rPr>
                          <w:t xml:space="preserve">Investeringsstrategi </w:t>
                        </w:r>
                        <w:r>
                          <w:rPr>
                            <w:b/>
                            <w:color w:val="000000"/>
                            <w:sz w:val="20"/>
                          </w:rPr>
                          <w:t xml:space="preserve">n </w:t>
                        </w:r>
                        <w:r>
                          <w:rPr>
                            <w:color w:val="000000"/>
                            <w:sz w:val="20"/>
                          </w:rPr>
                          <w:t xml:space="preserve">styr </w:t>
                        </w:r>
                        <w:r>
                          <w:rPr>
                            <w:color w:val="000000"/>
                            <w:spacing w:val="-2"/>
                            <w:sz w:val="20"/>
                          </w:rPr>
                          <w:t xml:space="preserve">investeringsbeslut </w:t>
                        </w:r>
                        <w:r>
                          <w:rPr>
                            <w:color w:val="000000"/>
                            <w:sz w:val="20"/>
                          </w:rPr>
                          <w:t>på grundval av faktorer som investeringsmål</w:t>
                        </w:r>
                        <w:r>
                          <w:rPr>
                            <w:color w:val="000000"/>
                            <w:spacing w:val="-12"/>
                            <w:sz w:val="20"/>
                          </w:rPr>
                          <w:t xml:space="preserve"> </w:t>
                        </w:r>
                        <w:r>
                          <w:rPr>
                            <w:color w:val="000000"/>
                            <w:sz w:val="20"/>
                          </w:rPr>
                          <w:t xml:space="preserve">och </w:t>
                        </w:r>
                        <w:r>
                          <w:rPr>
                            <w:color w:val="000000"/>
                            <w:spacing w:val="-2"/>
                            <w:sz w:val="20"/>
                          </w:rPr>
                          <w:t>risktolerans.</w:t>
                        </w:r>
                      </w:p>
                    </w:txbxContent>
                  </v:textbox>
                </v:shape>
                <w10:wrap anchorx="page"/>
              </v:group>
            </w:pict>
          </mc:Fallback>
        </mc:AlternateContent>
      </w:r>
      <w:r>
        <w:rPr>
          <w:noProof/>
          <w:position w:val="-5"/>
        </w:rPr>
        <w:drawing>
          <wp:inline distT="0" distB="0" distL="0" distR="0" wp14:anchorId="24BC42B2" wp14:editId="655772B7">
            <wp:extent cx="130175" cy="1301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21" cstate="print"/>
                    <a:stretch>
                      <a:fillRect/>
                    </a:stretch>
                  </pic:blipFill>
                  <pic:spPr>
                    <a:xfrm>
                      <a:off x="0" y="0"/>
                      <a:ext cx="130175" cy="130175"/>
                    </a:xfrm>
                    <a:prstGeom prst="rect">
                      <a:avLst/>
                    </a:prstGeom>
                  </pic:spPr>
                </pic:pic>
              </a:graphicData>
            </a:graphic>
          </wp:inline>
        </w:drawing>
      </w:r>
      <w:r>
        <w:rPr>
          <w:rFonts w:ascii="Times New Roman" w:hAnsi="Times New Roman"/>
          <w:spacing w:val="80"/>
          <w:sz w:val="20"/>
        </w:rPr>
        <w:t xml:space="preserve"> </w:t>
      </w:r>
      <w:r w:rsidR="004A2DBD">
        <w:rPr>
          <w:rFonts w:ascii="Times New Roman" w:hAnsi="Times New Roman"/>
          <w:spacing w:val="80"/>
          <w:sz w:val="20"/>
        </w:rPr>
        <w:tab/>
      </w:r>
      <w:r>
        <w:rPr>
          <w:b/>
          <w:i/>
        </w:rPr>
        <w:t>Vilka</w:t>
      </w:r>
      <w:r>
        <w:rPr>
          <w:b/>
          <w:i/>
          <w:spacing w:val="-4"/>
        </w:rPr>
        <w:t xml:space="preserve"> </w:t>
      </w:r>
      <w:r>
        <w:rPr>
          <w:b/>
          <w:i/>
        </w:rPr>
        <w:t>är</w:t>
      </w:r>
      <w:r>
        <w:rPr>
          <w:b/>
          <w:i/>
          <w:spacing w:val="-3"/>
        </w:rPr>
        <w:t xml:space="preserve"> </w:t>
      </w:r>
      <w:r>
        <w:rPr>
          <w:b/>
          <w:i/>
        </w:rPr>
        <w:t>de</w:t>
      </w:r>
      <w:r>
        <w:rPr>
          <w:b/>
          <w:i/>
          <w:spacing w:val="-5"/>
        </w:rPr>
        <w:t xml:space="preserve"> </w:t>
      </w:r>
      <w:r>
        <w:rPr>
          <w:b/>
          <w:i/>
        </w:rPr>
        <w:t>bindande</w:t>
      </w:r>
      <w:r>
        <w:rPr>
          <w:b/>
          <w:i/>
          <w:spacing w:val="-2"/>
        </w:rPr>
        <w:t xml:space="preserve"> </w:t>
      </w:r>
      <w:r>
        <w:rPr>
          <w:b/>
          <w:i/>
        </w:rPr>
        <w:t>delarna</w:t>
      </w:r>
      <w:r>
        <w:rPr>
          <w:b/>
          <w:i/>
          <w:spacing w:val="-3"/>
        </w:rPr>
        <w:t xml:space="preserve"> </w:t>
      </w:r>
      <w:r>
        <w:rPr>
          <w:b/>
          <w:i/>
        </w:rPr>
        <w:t>i</w:t>
      </w:r>
      <w:r>
        <w:rPr>
          <w:b/>
          <w:i/>
          <w:spacing w:val="-2"/>
        </w:rPr>
        <w:t xml:space="preserve"> </w:t>
      </w:r>
      <w:r>
        <w:rPr>
          <w:b/>
          <w:i/>
        </w:rPr>
        <w:t>investeringsstrategin</w:t>
      </w:r>
      <w:r>
        <w:rPr>
          <w:b/>
          <w:i/>
          <w:spacing w:val="-1"/>
        </w:rPr>
        <w:t xml:space="preserve"> </w:t>
      </w:r>
      <w:r>
        <w:rPr>
          <w:b/>
          <w:i/>
        </w:rPr>
        <w:t>som</w:t>
      </w:r>
      <w:r>
        <w:rPr>
          <w:b/>
          <w:i/>
          <w:spacing w:val="-4"/>
        </w:rPr>
        <w:t xml:space="preserve"> </w:t>
      </w:r>
      <w:r>
        <w:rPr>
          <w:b/>
          <w:i/>
        </w:rPr>
        <w:t>används</w:t>
      </w:r>
      <w:r>
        <w:rPr>
          <w:b/>
          <w:i/>
          <w:spacing w:val="-2"/>
        </w:rPr>
        <w:t xml:space="preserve"> </w:t>
      </w:r>
      <w:r>
        <w:rPr>
          <w:b/>
          <w:i/>
        </w:rPr>
        <w:t>för</w:t>
      </w:r>
      <w:r>
        <w:rPr>
          <w:b/>
          <w:i/>
          <w:spacing w:val="-3"/>
        </w:rPr>
        <w:t xml:space="preserve"> </w:t>
      </w:r>
      <w:r>
        <w:rPr>
          <w:b/>
          <w:i/>
        </w:rPr>
        <w:t>att</w:t>
      </w:r>
      <w:r>
        <w:rPr>
          <w:b/>
          <w:i/>
          <w:spacing w:val="-2"/>
        </w:rPr>
        <w:t xml:space="preserve"> </w:t>
      </w:r>
      <w:r>
        <w:rPr>
          <w:b/>
          <w:i/>
        </w:rPr>
        <w:t>välja</w:t>
      </w:r>
      <w:r>
        <w:rPr>
          <w:b/>
          <w:i/>
          <w:spacing w:val="-3"/>
        </w:rPr>
        <w:t xml:space="preserve"> </w:t>
      </w:r>
      <w:r>
        <w:rPr>
          <w:b/>
          <w:i/>
        </w:rPr>
        <w:t>de investeringar som uppnår var och en av de miljörelaterade eller sociala egenskaper som främjas av denna finansiella produkt?</w:t>
      </w:r>
    </w:p>
    <w:p w14:paraId="13123811" w14:textId="77777777" w:rsidR="006C7A74" w:rsidRDefault="006C7A74">
      <w:pPr>
        <w:spacing w:before="42" w:line="256" w:lineRule="auto"/>
        <w:ind w:left="3545" w:right="527" w:hanging="407"/>
        <w:jc w:val="both"/>
        <w:rPr>
          <w:b/>
          <w:i/>
          <w:sz w:val="18"/>
          <w:szCs w:val="18"/>
        </w:rPr>
      </w:pPr>
    </w:p>
    <w:p w14:paraId="1CE8121F" w14:textId="76EE9E1A" w:rsidR="006C7A74" w:rsidRPr="005D3414" w:rsidRDefault="006C7A74" w:rsidP="006955E7">
      <w:pPr>
        <w:ind w:left="3545"/>
        <w:rPr>
          <w:rFonts w:asciiTheme="minorHAnsi" w:hAnsiTheme="minorHAnsi" w:cstheme="minorHAnsi"/>
          <w:sz w:val="18"/>
          <w:szCs w:val="18"/>
        </w:rPr>
      </w:pPr>
      <w:r w:rsidRPr="005D3414">
        <w:rPr>
          <w:rFonts w:asciiTheme="minorHAnsi" w:hAnsiTheme="minorHAnsi" w:cstheme="minorHAnsi"/>
          <w:sz w:val="18"/>
          <w:szCs w:val="18"/>
        </w:rPr>
        <w:t>F</w:t>
      </w:r>
      <w:r w:rsidR="006955E7" w:rsidRPr="005D3414">
        <w:rPr>
          <w:rFonts w:asciiTheme="minorHAnsi" w:hAnsiTheme="minorHAnsi" w:cstheme="minorHAnsi"/>
          <w:sz w:val="18"/>
          <w:szCs w:val="18"/>
        </w:rPr>
        <w:t>o</w:t>
      </w:r>
      <w:r w:rsidRPr="005D3414">
        <w:rPr>
          <w:rFonts w:asciiTheme="minorHAnsi" w:hAnsiTheme="minorHAnsi" w:cstheme="minorHAnsi"/>
          <w:sz w:val="18"/>
          <w:szCs w:val="18"/>
        </w:rPr>
        <w:t>nden främjar miljörelaterade och sociala egenskaper genom att inkludera hållbarhetsaspekter som en del i den analys som utförs löpande på befintliga och potentiella innehav. Hållbarhetsanalysen syftar till att bättre förstå bolagen och deras process för hållbarhetsarbete.</w:t>
      </w:r>
    </w:p>
    <w:p w14:paraId="0E0BE729" w14:textId="77777777" w:rsidR="006C7A74" w:rsidRPr="005D3414" w:rsidRDefault="006C7A74" w:rsidP="006C7A74">
      <w:pPr>
        <w:rPr>
          <w:rFonts w:asciiTheme="minorHAnsi" w:hAnsiTheme="minorHAnsi" w:cstheme="minorHAnsi"/>
          <w:sz w:val="18"/>
          <w:szCs w:val="18"/>
        </w:rPr>
      </w:pPr>
      <w:r w:rsidRPr="005D3414">
        <w:rPr>
          <w:rFonts w:asciiTheme="minorHAnsi" w:hAnsiTheme="minorHAnsi" w:cstheme="minorHAnsi"/>
          <w:sz w:val="18"/>
          <w:szCs w:val="18"/>
        </w:rPr>
        <w:t xml:space="preserve"> </w:t>
      </w:r>
    </w:p>
    <w:p w14:paraId="79AFD6B3" w14:textId="77777777" w:rsidR="006C7A74" w:rsidRPr="005D3414" w:rsidRDefault="006C7A74" w:rsidP="006955E7">
      <w:pPr>
        <w:ind w:left="3545"/>
        <w:rPr>
          <w:rFonts w:asciiTheme="minorHAnsi" w:hAnsiTheme="minorHAnsi" w:cstheme="minorHAnsi"/>
          <w:sz w:val="18"/>
          <w:szCs w:val="18"/>
        </w:rPr>
      </w:pPr>
      <w:r w:rsidRPr="005D3414">
        <w:rPr>
          <w:rFonts w:asciiTheme="minorHAnsi" w:hAnsiTheme="minorHAnsi" w:cstheme="minorHAnsi"/>
          <w:sz w:val="18"/>
          <w:szCs w:val="18"/>
        </w:rPr>
        <w:t xml:space="preserve">Fonden har en utarbetad modell för att välja in, välja bort, och påverka utifrån ett hållbarhetsperspektiv. Genom att proaktivt driva denna process påverkar fonden, via sina investeringar, de bolag i respektive sektor som redan är framstående inom hållbarhetsområdet, och även de som arbetar för att utveckla sin hållbarhetsprofil. Processen används också för att välja bort bolag som inte uppfyller kraven. </w:t>
      </w:r>
    </w:p>
    <w:p w14:paraId="69CC83D1" w14:textId="77777777" w:rsidR="006C7A74" w:rsidRPr="005D3414" w:rsidRDefault="006C7A74" w:rsidP="006C7A74">
      <w:pPr>
        <w:rPr>
          <w:rFonts w:asciiTheme="minorHAnsi" w:hAnsiTheme="minorHAnsi" w:cstheme="minorHAnsi"/>
          <w:sz w:val="18"/>
          <w:szCs w:val="18"/>
        </w:rPr>
      </w:pPr>
    </w:p>
    <w:p w14:paraId="65E9CD41" w14:textId="77777777" w:rsidR="006C7A74" w:rsidRPr="005D3414" w:rsidRDefault="006C7A74" w:rsidP="005D3414">
      <w:pPr>
        <w:ind w:left="3545"/>
        <w:rPr>
          <w:rFonts w:asciiTheme="minorHAnsi" w:hAnsiTheme="minorHAnsi" w:cstheme="minorHAnsi"/>
          <w:sz w:val="18"/>
          <w:szCs w:val="18"/>
        </w:rPr>
      </w:pPr>
      <w:r w:rsidRPr="005D3414">
        <w:rPr>
          <w:rFonts w:asciiTheme="minorHAnsi" w:hAnsiTheme="minorHAnsi" w:cstheme="minorHAnsi"/>
          <w:sz w:val="18"/>
          <w:szCs w:val="18"/>
        </w:rPr>
        <w:t>Modellen drivs som en transparent, och löpande, process för att främja miljörelaterade eller sociala egenskaper där alla bolags förbättringar främjar utvecklingen till en hållbar värld.</w:t>
      </w:r>
    </w:p>
    <w:p w14:paraId="557418C5" w14:textId="77777777" w:rsidR="006C7A74" w:rsidRPr="005D3414" w:rsidRDefault="006C7A74" w:rsidP="006C7A74">
      <w:pPr>
        <w:rPr>
          <w:rFonts w:asciiTheme="minorHAnsi" w:hAnsiTheme="minorHAnsi" w:cstheme="minorHAnsi"/>
          <w:sz w:val="18"/>
          <w:szCs w:val="18"/>
        </w:rPr>
      </w:pPr>
    </w:p>
    <w:p w14:paraId="61E71575" w14:textId="77777777" w:rsidR="006C7A74" w:rsidRPr="005D3414" w:rsidRDefault="006C7A74" w:rsidP="006955E7">
      <w:pPr>
        <w:ind w:left="2825" w:firstLine="720"/>
        <w:rPr>
          <w:rFonts w:asciiTheme="minorHAnsi" w:hAnsiTheme="minorHAnsi" w:cstheme="minorHAnsi"/>
          <w:b/>
          <w:bCs/>
        </w:rPr>
      </w:pPr>
      <w:r w:rsidRPr="0005388A">
        <w:rPr>
          <w:rFonts w:asciiTheme="minorHAnsi" w:hAnsiTheme="minorHAnsi" w:cstheme="minorHAnsi"/>
          <w:b/>
          <w:bCs/>
        </w:rPr>
        <w:t>Väljer in</w:t>
      </w:r>
    </w:p>
    <w:p w14:paraId="792F05D0" w14:textId="6D46C69F" w:rsidR="006C7A74" w:rsidRPr="005D3414" w:rsidRDefault="006C7A74" w:rsidP="006955E7">
      <w:pPr>
        <w:ind w:left="3545"/>
        <w:rPr>
          <w:rFonts w:asciiTheme="minorHAnsi" w:hAnsiTheme="minorHAnsi" w:cstheme="minorHAnsi"/>
          <w:sz w:val="18"/>
          <w:szCs w:val="18"/>
        </w:rPr>
      </w:pPr>
      <w:r w:rsidRPr="005D3414">
        <w:rPr>
          <w:rFonts w:asciiTheme="minorHAnsi" w:hAnsiTheme="minorHAnsi" w:cstheme="minorHAnsi"/>
          <w:sz w:val="18"/>
          <w:szCs w:val="18"/>
        </w:rPr>
        <w:t xml:space="preserve">Fonden investerar i bolag som har en klimatpåverkan vilket gör det viktigt att främja hållbarhetsfrågor så att bolagen utvecklar sitt hållbarhetsarbete för att bl.a. kunna uppfylla målen i Parisavtalet. </w:t>
      </w:r>
    </w:p>
    <w:p w14:paraId="1BFEF460" w14:textId="77777777" w:rsidR="006C7A74" w:rsidRPr="005D3414" w:rsidRDefault="006C7A74" w:rsidP="006C7A74">
      <w:pPr>
        <w:rPr>
          <w:rFonts w:asciiTheme="minorHAnsi" w:hAnsiTheme="minorHAnsi" w:cstheme="minorHAnsi"/>
          <w:sz w:val="18"/>
          <w:szCs w:val="18"/>
        </w:rPr>
      </w:pPr>
    </w:p>
    <w:p w14:paraId="1EF1CB70" w14:textId="77777777" w:rsidR="006C7A74" w:rsidRPr="005D3414" w:rsidRDefault="006C7A74" w:rsidP="006955E7">
      <w:pPr>
        <w:ind w:left="3545"/>
        <w:rPr>
          <w:rFonts w:asciiTheme="minorHAnsi" w:hAnsiTheme="minorHAnsi" w:cstheme="minorHAnsi"/>
          <w:sz w:val="18"/>
          <w:szCs w:val="18"/>
        </w:rPr>
      </w:pPr>
      <w:r w:rsidRPr="005D3414">
        <w:rPr>
          <w:rFonts w:asciiTheme="minorHAnsi" w:hAnsiTheme="minorHAnsi" w:cstheme="minorHAnsi"/>
          <w:sz w:val="18"/>
          <w:szCs w:val="18"/>
        </w:rPr>
        <w:t xml:space="preserve">Fondens modell för analys tar hänsyn till uppfyllnadsgraden av bl.a. följande standardiserade normer: UNPRI, UN Global Compact, UN Sustainable Development Goals (SDGs), och Transparency International’s Corruption Perception Index. Utöver dessa tas även följande etablerade branschnormer i beaktning: World Gold Council’s Conflict-Free Gold Standard, och Responsible Mining Principles (RGMPs). </w:t>
      </w:r>
    </w:p>
    <w:p w14:paraId="3D1642E2" w14:textId="77777777" w:rsidR="006C7A74" w:rsidRPr="005D3414" w:rsidRDefault="006C7A74" w:rsidP="006C7A74">
      <w:pPr>
        <w:rPr>
          <w:rFonts w:asciiTheme="minorHAnsi" w:hAnsiTheme="minorHAnsi" w:cstheme="minorHAnsi"/>
          <w:sz w:val="18"/>
          <w:szCs w:val="18"/>
        </w:rPr>
      </w:pPr>
    </w:p>
    <w:p w14:paraId="1A109E9D" w14:textId="77777777" w:rsidR="006C7A74" w:rsidRPr="005D3414" w:rsidRDefault="006C7A74" w:rsidP="00D47C74">
      <w:pPr>
        <w:ind w:left="3545"/>
        <w:rPr>
          <w:rFonts w:asciiTheme="minorHAnsi" w:hAnsiTheme="minorHAnsi" w:cstheme="minorHAnsi"/>
          <w:sz w:val="18"/>
          <w:szCs w:val="18"/>
        </w:rPr>
      </w:pPr>
      <w:r w:rsidRPr="005D3414">
        <w:rPr>
          <w:rFonts w:asciiTheme="minorHAnsi" w:hAnsiTheme="minorHAnsi" w:cstheme="minorHAnsi"/>
          <w:sz w:val="18"/>
          <w:szCs w:val="18"/>
        </w:rPr>
        <w:t xml:space="preserve">Fondens interna analys kompletteras med en extern analys som utförs av en etablerad ESG-data-leverantör. Analysen baseras på ett flertal områden, några av dessa är: styrelsens/ledningens kvalitet, styrelsens struktur, ägarskap och aktieägares rättigheter, ersättning, revision och finansiell rapportering, samt styrning av intressenter. Även exponeringen mot materiella ESG-frågor (MEIs) är en del av bedömningen av hanterad och ej hanterad risk. </w:t>
      </w:r>
    </w:p>
    <w:p w14:paraId="0AA19D98" w14:textId="77777777" w:rsidR="006C7A74" w:rsidRPr="005D3414" w:rsidRDefault="006C7A74" w:rsidP="006C7A74">
      <w:pPr>
        <w:rPr>
          <w:rFonts w:asciiTheme="minorHAnsi" w:hAnsiTheme="minorHAnsi" w:cstheme="minorHAnsi"/>
          <w:sz w:val="18"/>
          <w:szCs w:val="18"/>
        </w:rPr>
      </w:pPr>
    </w:p>
    <w:p w14:paraId="7527784D" w14:textId="77777777" w:rsidR="006C7A74" w:rsidRDefault="006C7A74" w:rsidP="00D47C74">
      <w:pPr>
        <w:ind w:left="3545"/>
        <w:rPr>
          <w:rFonts w:asciiTheme="minorHAnsi" w:hAnsiTheme="minorHAnsi" w:cstheme="minorHAnsi"/>
          <w:sz w:val="18"/>
          <w:szCs w:val="18"/>
        </w:rPr>
      </w:pPr>
      <w:r w:rsidRPr="005D3414">
        <w:rPr>
          <w:rFonts w:asciiTheme="minorHAnsi" w:hAnsiTheme="minorHAnsi" w:cstheme="minorHAnsi"/>
          <w:sz w:val="18"/>
          <w:szCs w:val="18"/>
        </w:rPr>
        <w:t>Fonden arbetar särskilt för att påverka de gruvbolag som fonden investerar i mot en modern drift vilket betyder att de använder moderna teknologier som solenergi, samt bränsleceller i sin verksamhet. Moderna gruvbolag återställer även miljön kring gruvan när den stängs, och den skapade infrastrukturen (vägar, vatten, samt elektricitet) återanvänds till andra projekt. Grundämnena som gruvbolagen utvinner behövs för att möjliggöra bland annat elektrifieringen av vår värld. De flesta av dessa grundämnen är fullt återvinningsbara.</w:t>
      </w:r>
    </w:p>
    <w:p w14:paraId="215CD899" w14:textId="77777777" w:rsidR="005D3414" w:rsidRDefault="005D3414" w:rsidP="00D47C74">
      <w:pPr>
        <w:ind w:left="3545"/>
        <w:rPr>
          <w:rFonts w:asciiTheme="minorHAnsi" w:hAnsiTheme="minorHAnsi" w:cstheme="minorHAnsi"/>
          <w:sz w:val="18"/>
          <w:szCs w:val="18"/>
        </w:rPr>
      </w:pPr>
    </w:p>
    <w:p w14:paraId="50B729BF" w14:textId="6328F7C8" w:rsidR="005D3414" w:rsidRPr="005D3414" w:rsidRDefault="004A097E" w:rsidP="004A097E">
      <w:pPr>
        <w:ind w:left="2825" w:firstLine="720"/>
        <w:rPr>
          <w:rFonts w:asciiTheme="minorHAnsi" w:hAnsiTheme="minorHAnsi" w:cstheme="minorHAnsi"/>
          <w:b/>
          <w:bCs/>
        </w:rPr>
      </w:pPr>
      <w:r>
        <w:rPr>
          <w:rFonts w:asciiTheme="minorHAnsi" w:hAnsiTheme="minorHAnsi" w:cstheme="minorHAnsi"/>
          <w:b/>
          <w:bCs/>
        </w:rPr>
        <w:t>Vä</w:t>
      </w:r>
      <w:r w:rsidR="005D3414" w:rsidRPr="005D3414">
        <w:rPr>
          <w:rFonts w:asciiTheme="minorHAnsi" w:hAnsiTheme="minorHAnsi" w:cstheme="minorHAnsi"/>
          <w:b/>
          <w:bCs/>
        </w:rPr>
        <w:t>ljer bort</w:t>
      </w:r>
    </w:p>
    <w:p w14:paraId="06F4B984" w14:textId="77777777" w:rsidR="004C276D" w:rsidRDefault="005D3414" w:rsidP="004C276D">
      <w:pPr>
        <w:ind w:left="2825" w:firstLine="720"/>
        <w:rPr>
          <w:rFonts w:asciiTheme="minorHAnsi" w:hAnsiTheme="minorHAnsi" w:cstheme="minorHAnsi"/>
          <w:b/>
          <w:bCs/>
          <w:sz w:val="18"/>
          <w:szCs w:val="18"/>
        </w:rPr>
      </w:pPr>
      <w:r w:rsidRPr="00071D39">
        <w:rPr>
          <w:rFonts w:asciiTheme="minorHAnsi" w:hAnsiTheme="minorHAnsi" w:cstheme="minorHAnsi"/>
          <w:b/>
          <w:bCs/>
          <w:sz w:val="18"/>
          <w:szCs w:val="18"/>
        </w:rPr>
        <w:t>Produkter och tjänster</w:t>
      </w:r>
    </w:p>
    <w:p w14:paraId="2E443403" w14:textId="339A8259" w:rsidR="004A2DBD" w:rsidRPr="004A2DBD" w:rsidRDefault="005D3414" w:rsidP="004A2DBD">
      <w:pPr>
        <w:ind w:left="3545"/>
        <w:rPr>
          <w:rFonts w:asciiTheme="minorHAnsi" w:eastAsiaTheme="minorHAnsi" w:hAnsiTheme="minorHAnsi" w:cstheme="minorHAnsi"/>
          <w:sz w:val="18"/>
          <w:szCs w:val="18"/>
        </w:rPr>
      </w:pPr>
      <w:r w:rsidRPr="006F3153">
        <w:rPr>
          <w:rFonts w:asciiTheme="minorHAnsi" w:eastAsiaTheme="minorHAnsi" w:hAnsiTheme="minorHAnsi" w:cstheme="minorHAnsi"/>
          <w:sz w:val="18"/>
          <w:szCs w:val="18"/>
        </w:rPr>
        <w:t xml:space="preserve">Fonden placerar inte i bolag </w:t>
      </w:r>
      <w:r w:rsidR="00600A6B" w:rsidRPr="006F3153">
        <w:rPr>
          <w:rFonts w:asciiTheme="minorHAnsi" w:eastAsiaTheme="minorHAnsi" w:hAnsiTheme="minorHAnsi" w:cstheme="minorHAnsi"/>
          <w:sz w:val="18"/>
          <w:szCs w:val="18"/>
        </w:rPr>
        <w:t>där</w:t>
      </w:r>
      <w:r w:rsidR="008943A8" w:rsidRPr="006F3153">
        <w:rPr>
          <w:rFonts w:asciiTheme="minorHAnsi" w:eastAsiaTheme="minorHAnsi" w:hAnsiTheme="minorHAnsi" w:cstheme="minorHAnsi"/>
          <w:sz w:val="18"/>
          <w:szCs w:val="18"/>
        </w:rPr>
        <w:t xml:space="preserve"> nedanstående</w:t>
      </w:r>
      <w:r w:rsidR="00827C95" w:rsidRPr="006F3153">
        <w:rPr>
          <w:rFonts w:asciiTheme="minorHAnsi" w:eastAsiaTheme="minorHAnsi" w:hAnsiTheme="minorHAnsi" w:cstheme="minorHAnsi"/>
          <w:sz w:val="18"/>
          <w:szCs w:val="18"/>
        </w:rPr>
        <w:t xml:space="preserve"> </w:t>
      </w:r>
      <w:r w:rsidR="00E77409" w:rsidRPr="006F3153">
        <w:rPr>
          <w:rFonts w:asciiTheme="minorHAnsi" w:eastAsiaTheme="minorHAnsi" w:hAnsiTheme="minorHAnsi" w:cstheme="minorHAnsi"/>
          <w:sz w:val="18"/>
          <w:szCs w:val="18"/>
        </w:rPr>
        <w:t>verksamheter</w:t>
      </w:r>
      <w:r w:rsidR="008943A8" w:rsidRPr="006F3153">
        <w:rPr>
          <w:rFonts w:asciiTheme="minorHAnsi" w:eastAsiaTheme="minorHAnsi" w:hAnsiTheme="minorHAnsi" w:cstheme="minorHAnsi"/>
          <w:sz w:val="18"/>
          <w:szCs w:val="18"/>
        </w:rPr>
        <w:t xml:space="preserve"> utgör</w:t>
      </w:r>
      <w:r w:rsidRPr="006F3153">
        <w:rPr>
          <w:rFonts w:asciiTheme="minorHAnsi" w:eastAsiaTheme="minorHAnsi" w:hAnsiTheme="minorHAnsi" w:cstheme="minorHAnsi"/>
          <w:sz w:val="18"/>
          <w:szCs w:val="18"/>
        </w:rPr>
        <w:t xml:space="preserve"> </w:t>
      </w:r>
      <w:r w:rsidR="00600A6B" w:rsidRPr="006F3153">
        <w:rPr>
          <w:rFonts w:asciiTheme="minorHAnsi" w:eastAsiaTheme="minorHAnsi" w:hAnsiTheme="minorHAnsi" w:cstheme="minorHAnsi"/>
          <w:sz w:val="18"/>
          <w:szCs w:val="18"/>
        </w:rPr>
        <w:t>mer än</w:t>
      </w:r>
      <w:r w:rsidR="004B77EC" w:rsidRPr="006F3153">
        <w:rPr>
          <w:rFonts w:asciiTheme="minorHAnsi" w:eastAsiaTheme="minorHAnsi" w:hAnsiTheme="minorHAnsi" w:cstheme="minorHAnsi"/>
          <w:sz w:val="18"/>
          <w:szCs w:val="18"/>
        </w:rPr>
        <w:t xml:space="preserve"> 5%</w:t>
      </w:r>
      <w:r w:rsidRPr="006F3153">
        <w:rPr>
          <w:rFonts w:asciiTheme="minorHAnsi" w:eastAsiaTheme="minorHAnsi" w:hAnsiTheme="minorHAnsi" w:cstheme="minorHAnsi"/>
          <w:sz w:val="18"/>
          <w:szCs w:val="18"/>
        </w:rPr>
        <w:t xml:space="preserve"> av </w:t>
      </w:r>
      <w:r w:rsidR="00E77409" w:rsidRPr="006F3153">
        <w:rPr>
          <w:rFonts w:asciiTheme="minorHAnsi" w:eastAsiaTheme="minorHAnsi" w:hAnsiTheme="minorHAnsi" w:cstheme="minorHAnsi"/>
          <w:sz w:val="18"/>
          <w:szCs w:val="18"/>
        </w:rPr>
        <w:t xml:space="preserve">bolagets </w:t>
      </w:r>
      <w:r w:rsidRPr="006F3153">
        <w:rPr>
          <w:rFonts w:asciiTheme="minorHAnsi" w:eastAsiaTheme="minorHAnsi" w:hAnsiTheme="minorHAnsi" w:cstheme="minorHAnsi"/>
          <w:sz w:val="18"/>
          <w:szCs w:val="18"/>
        </w:rPr>
        <w:t>omsättning</w:t>
      </w:r>
      <w:r w:rsidR="008943A8" w:rsidRPr="006F3153">
        <w:rPr>
          <w:rFonts w:asciiTheme="minorHAnsi" w:eastAsiaTheme="minorHAnsi" w:hAnsiTheme="minorHAnsi" w:cstheme="minorHAnsi"/>
          <w:sz w:val="18"/>
          <w:szCs w:val="18"/>
        </w:rPr>
        <w:t>.</w:t>
      </w:r>
      <w:r w:rsidRPr="00071D39">
        <w:rPr>
          <w:rFonts w:asciiTheme="minorHAnsi" w:eastAsiaTheme="minorHAnsi" w:hAnsiTheme="minorHAnsi" w:cstheme="minorHAnsi"/>
          <w:i/>
          <w:iCs/>
          <w:sz w:val="18"/>
          <w:szCs w:val="18"/>
        </w:rPr>
        <w:t xml:space="preserve"> </w:t>
      </w:r>
    </w:p>
    <w:p w14:paraId="6F4DE583" w14:textId="72A7576F" w:rsidR="005D3414" w:rsidRDefault="005D3414" w:rsidP="004C276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Klusterbomber, personminor</w:t>
      </w:r>
    </w:p>
    <w:p w14:paraId="2479E087"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Kemiska och biologiska vapen</w:t>
      </w:r>
    </w:p>
    <w:p w14:paraId="5254ECFC"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Kärnvapen</w:t>
      </w:r>
    </w:p>
    <w:p w14:paraId="44CFF2C9"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Vapen och/eller krigsmateriel</w:t>
      </w:r>
    </w:p>
    <w:p w14:paraId="40884300"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Alkohol</w:t>
      </w:r>
    </w:p>
    <w:p w14:paraId="01EFB134"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Tobak</w:t>
      </w:r>
    </w:p>
    <w:p w14:paraId="6A8B5E5D"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Pornografi</w:t>
      </w:r>
    </w:p>
    <w:p w14:paraId="3FEB28BB"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Kommersiell spelverksamhet</w:t>
      </w:r>
    </w:p>
    <w:p w14:paraId="705A3609" w14:textId="77777777" w:rsidR="005D3414"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w:t>
      </w:r>
      <w:r w:rsidRPr="0005388A">
        <w:rPr>
          <w:rFonts w:asciiTheme="minorHAnsi" w:eastAsiaTheme="minorHAnsi" w:hAnsiTheme="minorHAnsi" w:cstheme="minorHAnsi"/>
          <w:sz w:val="18"/>
          <w:szCs w:val="18"/>
        </w:rPr>
        <w:t>Fossila bränslen (utvinning av olja, gas, termiskt kol)</w:t>
      </w:r>
    </w:p>
    <w:p w14:paraId="146AC066" w14:textId="4FD7F3E0" w:rsidR="005D3414" w:rsidRPr="00071D39" w:rsidRDefault="005D3414" w:rsidP="004A2DBD">
      <w:pPr>
        <w:widowControl/>
        <w:adjustRightInd w:val="0"/>
        <w:ind w:left="3600" w:firstLine="720"/>
        <w:rPr>
          <w:rFonts w:asciiTheme="minorHAnsi" w:eastAsiaTheme="minorHAnsi" w:hAnsiTheme="minorHAnsi" w:cstheme="minorHAnsi"/>
          <w:sz w:val="18"/>
          <w:szCs w:val="18"/>
        </w:rPr>
      </w:pPr>
      <w:r w:rsidRPr="00071D39">
        <w:rPr>
          <w:rFonts w:ascii="Segoe UI Symbol" w:eastAsiaTheme="minorHAnsi" w:hAnsi="Segoe UI Symbol" w:cs="Segoe UI Symbol"/>
          <w:sz w:val="18"/>
          <w:szCs w:val="18"/>
        </w:rPr>
        <w:t>☒</w:t>
      </w:r>
      <w:r w:rsidRPr="00071D39">
        <w:rPr>
          <w:rFonts w:asciiTheme="minorHAnsi" w:eastAsiaTheme="minorHAnsi" w:hAnsiTheme="minorHAnsi" w:cstheme="minorHAnsi"/>
          <w:sz w:val="18"/>
          <w:szCs w:val="18"/>
        </w:rPr>
        <w:t xml:space="preserve">  Genetiskt modifierade organismer (GMO) </w:t>
      </w:r>
    </w:p>
    <w:p w14:paraId="5E63C55F" w14:textId="77777777" w:rsidR="005D3414" w:rsidRPr="00071D39" w:rsidRDefault="005D3414" w:rsidP="005D3414">
      <w:pPr>
        <w:rPr>
          <w:rFonts w:asciiTheme="minorHAnsi" w:hAnsiTheme="minorHAnsi" w:cstheme="minorHAnsi"/>
          <w:sz w:val="18"/>
          <w:szCs w:val="18"/>
        </w:rPr>
      </w:pPr>
    </w:p>
    <w:p w14:paraId="3497AFD2" w14:textId="77777777" w:rsidR="005D3414" w:rsidRPr="00071D39" w:rsidRDefault="005D3414" w:rsidP="00996F86">
      <w:pPr>
        <w:ind w:left="2880" w:firstLine="720"/>
        <w:rPr>
          <w:rFonts w:asciiTheme="minorHAnsi" w:hAnsiTheme="minorHAnsi" w:cstheme="minorHAnsi"/>
          <w:b/>
          <w:bCs/>
          <w:sz w:val="18"/>
          <w:szCs w:val="18"/>
        </w:rPr>
      </w:pPr>
      <w:r w:rsidRPr="00071D39">
        <w:rPr>
          <w:rFonts w:asciiTheme="minorHAnsi" w:hAnsiTheme="minorHAnsi" w:cstheme="minorHAnsi"/>
          <w:b/>
          <w:bCs/>
          <w:sz w:val="18"/>
          <w:szCs w:val="18"/>
        </w:rPr>
        <w:t>Internationella normer</w:t>
      </w:r>
    </w:p>
    <w:p w14:paraId="3A40CAC1" w14:textId="77777777" w:rsidR="005D3414" w:rsidRPr="00071D39" w:rsidRDefault="005D3414" w:rsidP="00996F86">
      <w:pPr>
        <w:widowControl/>
        <w:adjustRightInd w:val="0"/>
        <w:ind w:left="3600"/>
        <w:rPr>
          <w:rFonts w:asciiTheme="minorHAnsi" w:eastAsiaTheme="minorHAnsi" w:hAnsiTheme="minorHAnsi" w:cstheme="minorHAnsi"/>
          <w:sz w:val="18"/>
          <w:szCs w:val="18"/>
        </w:rPr>
      </w:pPr>
      <w:r w:rsidRPr="00071D39">
        <w:rPr>
          <w:rFonts w:asciiTheme="minorHAnsi" w:eastAsiaTheme="minorHAnsi" w:hAnsiTheme="minorHAnsi" w:cstheme="minorHAnsi"/>
          <w:sz w:val="18"/>
          <w:szCs w:val="18"/>
        </w:rPr>
        <w:t xml:space="preserve">Internationella normer avser internationella konventioner, lagar och överenskommelser såsom FN Global Compact och OECD:s riktlinjer för multinationella företag som rör frågor om miljö, mänskliga rättigheter, arbetsvillkor och affärsetik. Fonden investerar inte i bolag som kränker internationella normer. </w:t>
      </w:r>
    </w:p>
    <w:p w14:paraId="62AF222E" w14:textId="77777777" w:rsidR="005D3414" w:rsidRPr="00071D39" w:rsidRDefault="005D3414" w:rsidP="005D3414">
      <w:pPr>
        <w:widowControl/>
        <w:adjustRightInd w:val="0"/>
        <w:rPr>
          <w:rFonts w:asciiTheme="minorHAnsi" w:eastAsiaTheme="minorHAnsi" w:hAnsiTheme="minorHAnsi" w:cstheme="minorHAnsi"/>
          <w:sz w:val="18"/>
          <w:szCs w:val="18"/>
        </w:rPr>
      </w:pPr>
    </w:p>
    <w:p w14:paraId="73BF3745" w14:textId="77777777" w:rsidR="005D3414" w:rsidRPr="00071D39" w:rsidRDefault="005D3414" w:rsidP="00996F86">
      <w:pPr>
        <w:widowControl/>
        <w:adjustRightInd w:val="0"/>
        <w:ind w:left="2880" w:firstLine="720"/>
        <w:rPr>
          <w:rFonts w:asciiTheme="minorHAnsi" w:eastAsiaTheme="minorHAnsi" w:hAnsiTheme="minorHAnsi" w:cstheme="minorHAnsi"/>
          <w:b/>
          <w:bCs/>
          <w:sz w:val="18"/>
          <w:szCs w:val="18"/>
        </w:rPr>
      </w:pPr>
      <w:r w:rsidRPr="00071D39">
        <w:rPr>
          <w:rFonts w:asciiTheme="minorHAnsi" w:eastAsiaTheme="minorHAnsi" w:hAnsiTheme="minorHAnsi" w:cstheme="minorHAnsi"/>
          <w:b/>
          <w:bCs/>
          <w:sz w:val="18"/>
          <w:szCs w:val="18"/>
        </w:rPr>
        <w:t>Länder</w:t>
      </w:r>
    </w:p>
    <w:p w14:paraId="09B835E0" w14:textId="72FAEAE2" w:rsidR="005D3414" w:rsidRPr="00071D39" w:rsidRDefault="005D3414" w:rsidP="00925430">
      <w:pPr>
        <w:widowControl/>
        <w:adjustRightInd w:val="0"/>
        <w:ind w:left="3600"/>
        <w:rPr>
          <w:rFonts w:asciiTheme="minorHAnsi" w:eastAsiaTheme="minorHAnsi" w:hAnsiTheme="minorHAnsi" w:cstheme="minorHAnsi"/>
          <w:sz w:val="18"/>
          <w:szCs w:val="18"/>
        </w:rPr>
      </w:pPr>
      <w:r w:rsidRPr="00071D39">
        <w:rPr>
          <w:rFonts w:asciiTheme="minorHAnsi" w:eastAsiaTheme="minorHAnsi" w:hAnsiTheme="minorHAnsi" w:cstheme="minorHAnsi"/>
          <w:sz w:val="18"/>
          <w:szCs w:val="18"/>
        </w:rPr>
        <w:t>Av hållbarhetsskäl placerar inte fonden i bolag involverade i vissa länder. Fonden utgår från Transparency</w:t>
      </w:r>
      <w:r w:rsidR="00925430">
        <w:rPr>
          <w:rFonts w:asciiTheme="minorHAnsi" w:eastAsiaTheme="minorHAnsi" w:hAnsiTheme="minorHAnsi" w:cstheme="minorHAnsi"/>
          <w:sz w:val="18"/>
          <w:szCs w:val="18"/>
        </w:rPr>
        <w:t xml:space="preserve"> </w:t>
      </w:r>
      <w:r w:rsidRPr="00071D39">
        <w:rPr>
          <w:rFonts w:asciiTheme="minorHAnsi" w:eastAsiaTheme="minorHAnsi" w:hAnsiTheme="minorHAnsi" w:cstheme="minorHAnsi"/>
          <w:sz w:val="18"/>
          <w:szCs w:val="18"/>
        </w:rPr>
        <w:t>International’s Corruption Perception Index för att exkludera bolag som bedriver sin verksamhet i länder med låga poäng.</w:t>
      </w:r>
    </w:p>
    <w:p w14:paraId="52D8600C" w14:textId="5A45A93D" w:rsidR="004E4B36" w:rsidRPr="00925430" w:rsidRDefault="004E4B36" w:rsidP="00925430">
      <w:pPr>
        <w:pStyle w:val="Brdtext"/>
        <w:rPr>
          <w:b/>
          <w:sz w:val="22"/>
        </w:rPr>
      </w:pPr>
    </w:p>
    <w:p w14:paraId="51E97C28" w14:textId="0F0E7599" w:rsidR="004E4B36" w:rsidRDefault="006F3153">
      <w:pPr>
        <w:spacing w:line="259" w:lineRule="auto"/>
        <w:ind w:left="3545" w:right="522" w:hanging="414"/>
        <w:jc w:val="both"/>
        <w:rPr>
          <w:b/>
          <w:i/>
        </w:rPr>
      </w:pPr>
      <w:r>
        <w:rPr>
          <w:noProof/>
        </w:rPr>
        <w:lastRenderedPageBreak/>
        <w:pict w14:anchorId="2F17CA17">
          <v:shape id="_x0000_i1029" type="#_x0000_t75" alt="" style="width:9pt;height:9pt;visibility:visible;mso-wrap-style:square;mso-width-percent:0;mso-height-percent:0;mso-width-percent:0;mso-height-percent:0">
            <v:imagedata r:id="rId29" o:title=""/>
          </v:shape>
        </w:pict>
      </w:r>
      <w:r w:rsidR="005F0F67">
        <w:rPr>
          <w:rFonts w:ascii="Times New Roman" w:hAnsi="Times New Roman"/>
          <w:spacing w:val="80"/>
          <w:position w:val="1"/>
          <w:sz w:val="20"/>
        </w:rPr>
        <w:t xml:space="preserve"> </w:t>
      </w:r>
      <w:r w:rsidR="004A2DBD">
        <w:rPr>
          <w:rFonts w:ascii="Times New Roman" w:hAnsi="Times New Roman"/>
          <w:spacing w:val="80"/>
          <w:position w:val="1"/>
          <w:sz w:val="20"/>
        </w:rPr>
        <w:tab/>
      </w:r>
      <w:r w:rsidR="005F0F67">
        <w:rPr>
          <w:b/>
          <w:i/>
          <w:position w:val="1"/>
        </w:rPr>
        <w:t xml:space="preserve">Hur stor är minimiandelen för att minska omfattningen av de investeringar som </w:t>
      </w:r>
      <w:r w:rsidR="005F0F67">
        <w:rPr>
          <w:b/>
          <w:i/>
        </w:rPr>
        <w:t>beaktades innan investeringsstrategin tillämpades?</w:t>
      </w:r>
    </w:p>
    <w:p w14:paraId="7B0400AC" w14:textId="77777777" w:rsidR="00C14152" w:rsidRDefault="00C14152">
      <w:pPr>
        <w:spacing w:line="259" w:lineRule="auto"/>
        <w:ind w:left="3545" w:right="522" w:hanging="414"/>
        <w:jc w:val="both"/>
        <w:rPr>
          <w:i/>
          <w:sz w:val="18"/>
        </w:rPr>
      </w:pPr>
    </w:p>
    <w:p w14:paraId="054CF588" w14:textId="0DF613D0" w:rsidR="004E4B36" w:rsidRPr="007A55FE" w:rsidRDefault="00C14152" w:rsidP="007A55FE">
      <w:pPr>
        <w:ind w:left="3545"/>
        <w:rPr>
          <w:rFonts w:asciiTheme="minorHAnsi" w:hAnsiTheme="minorHAnsi" w:cstheme="minorHAnsi"/>
          <w:sz w:val="18"/>
          <w:szCs w:val="18"/>
        </w:rPr>
      </w:pPr>
      <w:r w:rsidRPr="0005388A">
        <w:rPr>
          <w:rFonts w:asciiTheme="minorHAnsi" w:eastAsia="Times New Roman" w:hAnsiTheme="minorHAnsi" w:cstheme="minorHAnsi"/>
          <w:sz w:val="18"/>
          <w:szCs w:val="18"/>
          <w:lang w:eastAsia="en-GB"/>
        </w:rPr>
        <w:t>Fonden har inte någon fastställd minimiandel för att minska omfattningen av de investeringar som beaktades innan investeringsstrategin tillämpades. Fonden har snarare en ”best-in-class” och aktivt påverkande modell som ger en naturlig minskning av omfattningen av de investeringar som beaktades innan investeringsstrategin tillämpades.</w:t>
      </w:r>
    </w:p>
    <w:p w14:paraId="74742491" w14:textId="77777777" w:rsidR="004E4B36" w:rsidRDefault="004E4B36">
      <w:pPr>
        <w:pStyle w:val="Brdtext"/>
      </w:pPr>
    </w:p>
    <w:p w14:paraId="26ABB76D" w14:textId="77777777" w:rsidR="004E4B36" w:rsidRDefault="004E4B36">
      <w:pPr>
        <w:pStyle w:val="Brdtext"/>
        <w:spacing w:before="1"/>
        <w:rPr>
          <w:sz w:val="14"/>
        </w:rPr>
      </w:pPr>
    </w:p>
    <w:p w14:paraId="24A8A80A" w14:textId="77777777" w:rsidR="004E4B36" w:rsidRDefault="005F0F67">
      <w:pPr>
        <w:ind w:left="3133"/>
        <w:rPr>
          <w:b/>
          <w:i/>
        </w:rPr>
      </w:pPr>
      <w:r>
        <w:rPr>
          <w:noProof/>
        </w:rPr>
        <w:drawing>
          <wp:inline distT="0" distB="0" distL="0" distR="0" wp14:anchorId="44C0E0D0" wp14:editId="367D531F">
            <wp:extent cx="130175" cy="1301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30" cstate="print"/>
                    <a:stretch>
                      <a:fillRect/>
                    </a:stretch>
                  </pic:blipFill>
                  <pic:spPr>
                    <a:xfrm>
                      <a:off x="0" y="0"/>
                      <a:ext cx="130175" cy="130175"/>
                    </a:xfrm>
                    <a:prstGeom prst="rect">
                      <a:avLst/>
                    </a:prstGeom>
                  </pic:spPr>
                </pic:pic>
              </a:graphicData>
            </a:graphic>
          </wp:inline>
        </w:drawing>
      </w:r>
      <w:r>
        <w:rPr>
          <w:rFonts w:ascii="Times New Roman" w:hAnsi="Times New Roman"/>
          <w:spacing w:val="66"/>
          <w:sz w:val="20"/>
        </w:rPr>
        <w:t xml:space="preserve">  </w:t>
      </w:r>
      <w:r>
        <w:rPr>
          <w:b/>
          <w:i/>
        </w:rPr>
        <w:t>Vad</w:t>
      </w:r>
      <w:r>
        <w:rPr>
          <w:b/>
          <w:i/>
          <w:spacing w:val="40"/>
        </w:rPr>
        <w:t xml:space="preserve"> </w:t>
      </w:r>
      <w:r>
        <w:rPr>
          <w:b/>
          <w:i/>
        </w:rPr>
        <w:t>är</w:t>
      </w:r>
      <w:r>
        <w:rPr>
          <w:b/>
          <w:i/>
          <w:spacing w:val="40"/>
        </w:rPr>
        <w:t xml:space="preserve"> </w:t>
      </w:r>
      <w:r>
        <w:rPr>
          <w:b/>
          <w:i/>
        </w:rPr>
        <w:t>policyn</w:t>
      </w:r>
      <w:r>
        <w:rPr>
          <w:b/>
          <w:i/>
          <w:spacing w:val="40"/>
        </w:rPr>
        <w:t xml:space="preserve"> </w:t>
      </w:r>
      <w:r>
        <w:rPr>
          <w:b/>
          <w:i/>
        </w:rPr>
        <w:t>för</w:t>
      </w:r>
      <w:r>
        <w:rPr>
          <w:b/>
          <w:i/>
          <w:spacing w:val="40"/>
        </w:rPr>
        <w:t xml:space="preserve"> </w:t>
      </w:r>
      <w:r>
        <w:rPr>
          <w:b/>
          <w:i/>
        </w:rPr>
        <w:t>att</w:t>
      </w:r>
      <w:r>
        <w:rPr>
          <w:b/>
          <w:i/>
          <w:spacing w:val="40"/>
        </w:rPr>
        <w:t xml:space="preserve"> </w:t>
      </w:r>
      <w:r>
        <w:rPr>
          <w:b/>
          <w:i/>
        </w:rPr>
        <w:t>bedöma</w:t>
      </w:r>
      <w:r>
        <w:rPr>
          <w:b/>
          <w:i/>
          <w:spacing w:val="40"/>
        </w:rPr>
        <w:t xml:space="preserve"> </w:t>
      </w:r>
      <w:r>
        <w:rPr>
          <w:b/>
          <w:i/>
        </w:rPr>
        <w:t>praxis</w:t>
      </w:r>
      <w:r>
        <w:rPr>
          <w:b/>
          <w:i/>
          <w:spacing w:val="40"/>
        </w:rPr>
        <w:t xml:space="preserve"> </w:t>
      </w:r>
      <w:r>
        <w:rPr>
          <w:b/>
          <w:i/>
        </w:rPr>
        <w:t>för</w:t>
      </w:r>
      <w:r>
        <w:rPr>
          <w:b/>
          <w:i/>
          <w:spacing w:val="40"/>
        </w:rPr>
        <w:t xml:space="preserve"> </w:t>
      </w:r>
      <w:r>
        <w:rPr>
          <w:b/>
          <w:i/>
        </w:rPr>
        <w:t>god</w:t>
      </w:r>
      <w:r>
        <w:rPr>
          <w:b/>
          <w:i/>
          <w:spacing w:val="40"/>
        </w:rPr>
        <w:t xml:space="preserve"> </w:t>
      </w:r>
      <w:r>
        <w:rPr>
          <w:b/>
          <w:i/>
        </w:rPr>
        <w:t>styrning</w:t>
      </w:r>
      <w:r>
        <w:rPr>
          <w:b/>
          <w:i/>
          <w:spacing w:val="40"/>
        </w:rPr>
        <w:t xml:space="preserve"> </w:t>
      </w:r>
      <w:r>
        <w:rPr>
          <w:b/>
          <w:i/>
        </w:rPr>
        <w:t>i</w:t>
      </w:r>
      <w:r>
        <w:rPr>
          <w:b/>
          <w:i/>
          <w:spacing w:val="40"/>
        </w:rPr>
        <w:t xml:space="preserve"> </w:t>
      </w:r>
      <w:r>
        <w:rPr>
          <w:b/>
          <w:i/>
        </w:rPr>
        <w:t>investeringsobjekten?</w:t>
      </w:r>
    </w:p>
    <w:p w14:paraId="34D9D250" w14:textId="77777777" w:rsidR="004E4B36" w:rsidRPr="00417C45" w:rsidRDefault="004E4B36">
      <w:pPr>
        <w:pStyle w:val="Brdtext"/>
        <w:rPr>
          <w:szCs w:val="16"/>
        </w:rPr>
      </w:pPr>
    </w:p>
    <w:p w14:paraId="00B39F07" w14:textId="7A4AD4C8" w:rsidR="000D59A3" w:rsidRPr="0087210B" w:rsidRDefault="000D59A3" w:rsidP="000D59A3">
      <w:pPr>
        <w:ind w:left="3600"/>
        <w:rPr>
          <w:rFonts w:asciiTheme="minorHAnsi" w:hAnsiTheme="minorHAnsi" w:cstheme="minorHAnsi"/>
          <w:sz w:val="18"/>
          <w:szCs w:val="18"/>
        </w:rPr>
      </w:pPr>
      <w:r w:rsidRPr="0087210B">
        <w:rPr>
          <w:rFonts w:asciiTheme="minorHAnsi" w:hAnsiTheme="minorHAnsi" w:cstheme="minorHAnsi"/>
          <w:sz w:val="18"/>
          <w:szCs w:val="18"/>
        </w:rPr>
        <w:t>I enlighet med fondens övergripande strategi investerar fonden minst 90</w:t>
      </w:r>
      <w:r w:rsidR="008B19CE">
        <w:rPr>
          <w:rFonts w:asciiTheme="minorHAnsi" w:hAnsiTheme="minorHAnsi" w:cstheme="minorHAnsi"/>
          <w:sz w:val="18"/>
          <w:szCs w:val="18"/>
        </w:rPr>
        <w:t>%</w:t>
      </w:r>
      <w:r w:rsidRPr="0087210B">
        <w:rPr>
          <w:rFonts w:asciiTheme="minorHAnsi" w:hAnsiTheme="minorHAnsi" w:cstheme="minorHAnsi"/>
          <w:sz w:val="18"/>
          <w:szCs w:val="18"/>
        </w:rPr>
        <w:t xml:space="preserve"> i överlåtbara värdepapper och fondandelar (&lt;10%). Minst 75% av investeringarna betraktas som hållbara investeringar.</w:t>
      </w:r>
    </w:p>
    <w:p w14:paraId="05E86F04" w14:textId="77777777" w:rsidR="000D59A3" w:rsidRPr="0087210B" w:rsidRDefault="000D59A3" w:rsidP="000D59A3">
      <w:pPr>
        <w:rPr>
          <w:rFonts w:asciiTheme="minorHAnsi" w:hAnsiTheme="minorHAnsi" w:cstheme="minorHAnsi"/>
          <w:sz w:val="18"/>
          <w:szCs w:val="18"/>
        </w:rPr>
      </w:pPr>
    </w:p>
    <w:p w14:paraId="40F7AB05" w14:textId="77777777" w:rsidR="000D59A3" w:rsidRPr="0087210B" w:rsidRDefault="000D59A3" w:rsidP="000D59A3">
      <w:pPr>
        <w:ind w:left="3600"/>
        <w:rPr>
          <w:rFonts w:asciiTheme="minorHAnsi" w:hAnsiTheme="minorHAnsi" w:cstheme="minorHAnsi"/>
          <w:sz w:val="18"/>
          <w:szCs w:val="18"/>
        </w:rPr>
      </w:pPr>
      <w:r w:rsidRPr="0087210B">
        <w:rPr>
          <w:rFonts w:asciiTheme="minorHAnsi" w:hAnsiTheme="minorHAnsi" w:cstheme="minorHAnsi"/>
          <w:sz w:val="18"/>
          <w:szCs w:val="18"/>
        </w:rPr>
        <w:t xml:space="preserve">Fondens underlag för att bedöma praxis för god styrning i investeringsobjekten utgår från fondens egna interna analys som kompletteras med en extern analys utförd av Sustainalytics, en etablerad ESG-dataleverantör. </w:t>
      </w:r>
    </w:p>
    <w:p w14:paraId="7868B77C" w14:textId="77777777" w:rsidR="000D59A3" w:rsidRPr="0087210B" w:rsidRDefault="000D59A3" w:rsidP="000D59A3">
      <w:pPr>
        <w:rPr>
          <w:rFonts w:asciiTheme="minorHAnsi" w:hAnsiTheme="minorHAnsi" w:cstheme="minorHAnsi"/>
          <w:sz w:val="18"/>
          <w:szCs w:val="18"/>
        </w:rPr>
      </w:pPr>
    </w:p>
    <w:p w14:paraId="64541ABD" w14:textId="77777777" w:rsidR="000D59A3" w:rsidRPr="0087210B" w:rsidRDefault="000D59A3" w:rsidP="000D59A3">
      <w:pPr>
        <w:ind w:left="3600"/>
        <w:rPr>
          <w:rFonts w:asciiTheme="minorHAnsi" w:hAnsiTheme="minorHAnsi" w:cstheme="minorHAnsi"/>
          <w:sz w:val="18"/>
          <w:szCs w:val="18"/>
        </w:rPr>
      </w:pPr>
      <w:r w:rsidRPr="0087210B">
        <w:rPr>
          <w:rFonts w:asciiTheme="minorHAnsi" w:hAnsiTheme="minorHAnsi" w:cstheme="minorHAnsi"/>
          <w:sz w:val="18"/>
          <w:szCs w:val="18"/>
        </w:rPr>
        <w:t>Analysen baseras på ett antal områden, där de viktigaste är: styrelsens/ledningens kvalitet, styrelsens struktur, ägande och aktieägares rättigheter, ersättningar, revision och finansiell rapportering, samt intressentstyrning. Exponering för väsentliga ESG-frågor (MEI) är också en del av bedömningen av hanterade och ohanterade risker. Allt i enlighet med AuAg’s Hållbarhetspolicy.</w:t>
      </w:r>
    </w:p>
    <w:p w14:paraId="03CEF1A3" w14:textId="06145E0E" w:rsidR="00804D5F" w:rsidRDefault="00804D5F">
      <w:pPr>
        <w:pStyle w:val="Brdtext"/>
        <w:spacing w:before="5"/>
        <w:rPr>
          <w:sz w:val="29"/>
        </w:rPr>
      </w:pPr>
    </w:p>
    <w:p w14:paraId="1C827833" w14:textId="564E700D" w:rsidR="004E4B36" w:rsidRDefault="005F0F67">
      <w:pPr>
        <w:spacing w:before="52" w:line="259" w:lineRule="auto"/>
        <w:ind w:left="2820" w:right="257"/>
        <w:rPr>
          <w:b/>
          <w:sz w:val="24"/>
        </w:rPr>
      </w:pPr>
      <w:r>
        <w:rPr>
          <w:b/>
          <w:sz w:val="24"/>
        </w:rPr>
        <w:t>Vilken</w:t>
      </w:r>
      <w:r>
        <w:rPr>
          <w:b/>
          <w:spacing w:val="-4"/>
          <w:sz w:val="24"/>
        </w:rPr>
        <w:t xml:space="preserve"> </w:t>
      </w:r>
      <w:r>
        <w:rPr>
          <w:b/>
          <w:sz w:val="24"/>
        </w:rPr>
        <w:t>tillgångsallokering</w:t>
      </w:r>
      <w:r>
        <w:rPr>
          <w:b/>
          <w:spacing w:val="-6"/>
          <w:sz w:val="24"/>
        </w:rPr>
        <w:t xml:space="preserve"> </w:t>
      </w:r>
      <w:r>
        <w:rPr>
          <w:b/>
          <w:sz w:val="24"/>
        </w:rPr>
        <w:t>är</w:t>
      </w:r>
      <w:r>
        <w:rPr>
          <w:b/>
          <w:spacing w:val="-4"/>
          <w:sz w:val="24"/>
        </w:rPr>
        <w:t xml:space="preserve"> </w:t>
      </w:r>
      <w:r>
        <w:rPr>
          <w:b/>
          <w:sz w:val="24"/>
        </w:rPr>
        <w:t>planerad</w:t>
      </w:r>
      <w:r>
        <w:rPr>
          <w:b/>
          <w:spacing w:val="-6"/>
          <w:sz w:val="24"/>
        </w:rPr>
        <w:t xml:space="preserve"> </w:t>
      </w:r>
      <w:r>
        <w:rPr>
          <w:b/>
          <w:sz w:val="24"/>
        </w:rPr>
        <w:t>för</w:t>
      </w:r>
      <w:r>
        <w:rPr>
          <w:b/>
          <w:spacing w:val="-4"/>
          <w:sz w:val="24"/>
        </w:rPr>
        <w:t xml:space="preserve"> </w:t>
      </w:r>
      <w:r>
        <w:rPr>
          <w:b/>
          <w:sz w:val="24"/>
        </w:rPr>
        <w:t>den</w:t>
      </w:r>
      <w:r>
        <w:rPr>
          <w:b/>
          <w:spacing w:val="-6"/>
          <w:sz w:val="24"/>
        </w:rPr>
        <w:t xml:space="preserve"> </w:t>
      </w:r>
      <w:r>
        <w:rPr>
          <w:b/>
          <w:sz w:val="24"/>
        </w:rPr>
        <w:t>finansiella</w:t>
      </w:r>
      <w:r>
        <w:rPr>
          <w:b/>
          <w:spacing w:val="-6"/>
          <w:sz w:val="24"/>
        </w:rPr>
        <w:t xml:space="preserve"> </w:t>
      </w:r>
      <w:r>
        <w:rPr>
          <w:b/>
          <w:sz w:val="24"/>
        </w:rPr>
        <w:t>produkten?</w:t>
      </w:r>
    </w:p>
    <w:p w14:paraId="78475939" w14:textId="77777777" w:rsidR="00AA27E6" w:rsidRDefault="00AA27E6" w:rsidP="00AA27E6">
      <w:pPr>
        <w:ind w:left="2160" w:firstLine="720"/>
        <w:rPr>
          <w:rFonts w:asciiTheme="minorHAnsi" w:hAnsiTheme="minorHAnsi" w:cstheme="minorHAnsi"/>
          <w:sz w:val="18"/>
          <w:szCs w:val="18"/>
        </w:rPr>
      </w:pPr>
    </w:p>
    <w:p w14:paraId="37AAF872" w14:textId="0F861BB9" w:rsidR="004E4B36" w:rsidRPr="00AA27E6" w:rsidRDefault="002C41B5" w:rsidP="00AA27E6">
      <w:pPr>
        <w:ind w:left="2820"/>
        <w:rPr>
          <w:rFonts w:asciiTheme="minorHAnsi" w:hAnsiTheme="minorHAnsi" w:cstheme="minorHAnsi"/>
          <w:sz w:val="18"/>
          <w:szCs w:val="18"/>
        </w:rPr>
      </w:pPr>
      <w:r w:rsidRPr="0087210B">
        <w:rPr>
          <w:rFonts w:asciiTheme="minorHAnsi" w:hAnsiTheme="minorHAnsi" w:cstheme="minorHAnsi"/>
          <w:sz w:val="18"/>
          <w:szCs w:val="18"/>
        </w:rPr>
        <w:t>I enlighet med fondens övergripande strategi investerar fonden minst 90</w:t>
      </w:r>
      <w:r w:rsidR="008B19CE">
        <w:rPr>
          <w:rFonts w:asciiTheme="minorHAnsi" w:hAnsiTheme="minorHAnsi" w:cstheme="minorHAnsi"/>
          <w:sz w:val="18"/>
          <w:szCs w:val="18"/>
        </w:rPr>
        <w:t>%</w:t>
      </w:r>
      <w:r w:rsidRPr="0087210B">
        <w:rPr>
          <w:rFonts w:asciiTheme="minorHAnsi" w:hAnsiTheme="minorHAnsi" w:cstheme="minorHAnsi"/>
          <w:sz w:val="18"/>
          <w:szCs w:val="18"/>
        </w:rPr>
        <w:t xml:space="preserve"> i överlåtbara värdepapper och fondandelar (&lt;10%). Minst 75% av investeringarna betraktas som hållbara investeringar.</w:t>
      </w:r>
      <w:r w:rsidR="00ED0845">
        <w:rPr>
          <w:sz w:val="20"/>
        </w:rPr>
        <w:tab/>
      </w:r>
    </w:p>
    <w:p w14:paraId="7EEF5CDA" w14:textId="655FB325" w:rsidR="00D845F2" w:rsidRDefault="004052B2">
      <w:pPr>
        <w:pStyle w:val="Brdtext"/>
        <w:rPr>
          <w:sz w:val="20"/>
        </w:rPr>
      </w:pPr>
      <w:r>
        <w:rPr>
          <w:noProof/>
        </w:rPr>
        <w:drawing>
          <wp:anchor distT="0" distB="0" distL="114300" distR="114300" simplePos="0" relativeHeight="251658273" behindDoc="1" locked="0" layoutInCell="1" allowOverlap="1" wp14:anchorId="0CDEFA31" wp14:editId="4256CC99">
            <wp:simplePos x="0" y="0"/>
            <wp:positionH relativeFrom="column">
              <wp:posOffset>1925955</wp:posOffset>
            </wp:positionH>
            <wp:positionV relativeFrom="paragraph">
              <wp:posOffset>28642</wp:posOffset>
            </wp:positionV>
            <wp:extent cx="4328160" cy="1177290"/>
            <wp:effectExtent l="0" t="0" r="53340" b="0"/>
            <wp:wrapTight wrapText="bothSides">
              <wp:wrapPolygon edited="0">
                <wp:start x="5419" y="2097"/>
                <wp:lineTo x="0" y="7689"/>
                <wp:lineTo x="0" y="13282"/>
                <wp:lineTo x="4944" y="14680"/>
                <wp:lineTo x="5324" y="19573"/>
                <wp:lineTo x="5419" y="20272"/>
                <wp:lineTo x="10458" y="20272"/>
                <wp:lineTo x="10553" y="13981"/>
                <wp:lineTo x="15116" y="13981"/>
                <wp:lineTo x="21771" y="10835"/>
                <wp:lineTo x="21771" y="4194"/>
                <wp:lineTo x="10458" y="2097"/>
                <wp:lineTo x="5419" y="2097"/>
              </wp:wrapPolygon>
            </wp:wrapTight>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page">
              <wp14:pctWidth>0</wp14:pctWidth>
            </wp14:sizeRelH>
            <wp14:sizeRelV relativeFrom="page">
              <wp14:pctHeight>0</wp14:pctHeight>
            </wp14:sizeRelV>
          </wp:anchor>
        </w:drawing>
      </w:r>
      <w:r w:rsidR="00D845F2">
        <w:rPr>
          <w:sz w:val="20"/>
        </w:rPr>
        <w:tab/>
      </w:r>
      <w:r w:rsidR="00D845F2">
        <w:rPr>
          <w:sz w:val="20"/>
        </w:rPr>
        <w:tab/>
      </w:r>
      <w:r w:rsidR="00D845F2">
        <w:rPr>
          <w:sz w:val="20"/>
        </w:rPr>
        <w:tab/>
      </w:r>
      <w:r w:rsidR="00D845F2">
        <w:rPr>
          <w:sz w:val="20"/>
        </w:rPr>
        <w:tab/>
      </w:r>
    </w:p>
    <w:p w14:paraId="3509F26D" w14:textId="78561B5F" w:rsidR="004E4B36" w:rsidRDefault="000B1A2E">
      <w:pPr>
        <w:pStyle w:val="Brdtext"/>
        <w:spacing w:before="4"/>
        <w:rPr>
          <w:sz w:val="11"/>
        </w:rPr>
      </w:pPr>
      <w:r>
        <w:rPr>
          <w:noProof/>
        </w:rPr>
        <mc:AlternateContent>
          <mc:Choice Requires="wps">
            <w:drawing>
              <wp:anchor distT="0" distB="0" distL="114300" distR="114300" simplePos="0" relativeHeight="251658256" behindDoc="0" locked="0" layoutInCell="1" allowOverlap="1" wp14:anchorId="00EA91A6" wp14:editId="1C7BBBD7">
                <wp:simplePos x="0" y="0"/>
                <wp:positionH relativeFrom="page">
                  <wp:posOffset>45267</wp:posOffset>
                </wp:positionH>
                <wp:positionV relativeFrom="paragraph">
                  <wp:posOffset>-811291</wp:posOffset>
                </wp:positionV>
                <wp:extent cx="1226185" cy="6165215"/>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616521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78876" w14:textId="77777777" w:rsidR="004E4B36" w:rsidRDefault="005F0F67">
                            <w:pPr>
                              <w:spacing w:before="68"/>
                              <w:ind w:left="96" w:right="378"/>
                              <w:rPr>
                                <w:color w:val="000000"/>
                                <w:sz w:val="20"/>
                              </w:rPr>
                            </w:pPr>
                            <w:r>
                              <w:rPr>
                                <w:b/>
                                <w:color w:val="000000"/>
                                <w:spacing w:val="-2"/>
                                <w:sz w:val="20"/>
                              </w:rPr>
                              <w:t xml:space="preserve">Tillgångsallokeri </w:t>
                            </w:r>
                            <w:r>
                              <w:rPr>
                                <w:b/>
                                <w:color w:val="000000"/>
                                <w:sz w:val="20"/>
                              </w:rPr>
                              <w:t xml:space="preserve">ng </w:t>
                            </w:r>
                            <w:r>
                              <w:rPr>
                                <w:color w:val="000000"/>
                                <w:sz w:val="20"/>
                              </w:rPr>
                              <w:t xml:space="preserve">beskriver </w:t>
                            </w:r>
                            <w:r>
                              <w:rPr>
                                <w:color w:val="000000"/>
                                <w:spacing w:val="-2"/>
                                <w:sz w:val="20"/>
                              </w:rPr>
                              <w:t xml:space="preserve">andelen </w:t>
                            </w:r>
                            <w:r>
                              <w:rPr>
                                <w:color w:val="000000"/>
                                <w:sz w:val="20"/>
                              </w:rPr>
                              <w:t xml:space="preserve">investeringar i </w:t>
                            </w:r>
                            <w:r>
                              <w:rPr>
                                <w:color w:val="000000"/>
                                <w:spacing w:val="-2"/>
                                <w:sz w:val="20"/>
                              </w:rPr>
                              <w:t>specifika tillgångar.</w:t>
                            </w:r>
                          </w:p>
                          <w:p w14:paraId="03BADE21" w14:textId="77777777" w:rsidR="004E4B36" w:rsidRDefault="004E4B36">
                            <w:pPr>
                              <w:pStyle w:val="Brdtext"/>
                              <w:rPr>
                                <w:i w:val="0"/>
                                <w:color w:val="000000"/>
                                <w:sz w:val="20"/>
                              </w:rPr>
                            </w:pPr>
                          </w:p>
                          <w:p w14:paraId="32E84180" w14:textId="77777777" w:rsidR="004E4B36" w:rsidRDefault="004E4B36">
                            <w:pPr>
                              <w:pStyle w:val="Brdtext"/>
                              <w:spacing w:before="5"/>
                              <w:rPr>
                                <w:i w:val="0"/>
                                <w:color w:val="000000"/>
                                <w:sz w:val="19"/>
                              </w:rPr>
                            </w:pPr>
                          </w:p>
                          <w:p w14:paraId="1325971B" w14:textId="1403E2DB" w:rsidR="004E4B36" w:rsidRDefault="004E4B36">
                            <w:pPr>
                              <w:pStyle w:val="Brdtext"/>
                              <w:spacing w:before="1"/>
                              <w:ind w:left="96" w:right="165"/>
                              <w:rPr>
                                <w:color w:val="000000"/>
                              </w:rPr>
                            </w:pPr>
                          </w:p>
                          <w:p w14:paraId="2422A4DA" w14:textId="77777777" w:rsidR="004E4B36" w:rsidRDefault="005F0F67">
                            <w:pPr>
                              <w:spacing w:before="2"/>
                              <w:ind w:left="96" w:right="165"/>
                              <w:rPr>
                                <w:color w:val="000000"/>
                                <w:sz w:val="20"/>
                              </w:rPr>
                            </w:pPr>
                            <w:r>
                              <w:rPr>
                                <w:color w:val="000000"/>
                                <w:spacing w:val="-2"/>
                                <w:sz w:val="20"/>
                              </w:rPr>
                              <w:t xml:space="preserve">Taxonomiförenliga verksamheter </w:t>
                            </w:r>
                            <w:r>
                              <w:rPr>
                                <w:color w:val="000000"/>
                                <w:sz w:val="20"/>
                              </w:rPr>
                              <w:t>uttrycks som en andel av följande:</w:t>
                            </w:r>
                          </w:p>
                          <w:p w14:paraId="601B01F4" w14:textId="77777777" w:rsidR="004E4B36" w:rsidRDefault="005F0F67">
                            <w:pPr>
                              <w:numPr>
                                <w:ilvl w:val="0"/>
                                <w:numId w:val="1"/>
                              </w:numPr>
                              <w:tabs>
                                <w:tab w:val="left" w:pos="284"/>
                              </w:tabs>
                              <w:ind w:right="167" w:hanging="142"/>
                              <w:rPr>
                                <w:color w:val="000000"/>
                                <w:sz w:val="20"/>
                              </w:rPr>
                            </w:pPr>
                            <w:r>
                              <w:rPr>
                                <w:color w:val="000000"/>
                              </w:rPr>
                              <w:tab/>
                            </w:r>
                            <w:r>
                              <w:rPr>
                                <w:b/>
                                <w:color w:val="000000"/>
                                <w:sz w:val="20"/>
                              </w:rPr>
                              <w:t>omsättning</w:t>
                            </w:r>
                            <w:r>
                              <w:rPr>
                                <w:color w:val="000000"/>
                                <w:sz w:val="20"/>
                              </w:rPr>
                              <w:t>,</w:t>
                            </w:r>
                            <w:r>
                              <w:rPr>
                                <w:color w:val="000000"/>
                                <w:spacing w:val="-12"/>
                                <w:sz w:val="20"/>
                              </w:rPr>
                              <w:t xml:space="preserve"> </w:t>
                            </w:r>
                            <w:r>
                              <w:rPr>
                                <w:color w:val="000000"/>
                                <w:sz w:val="20"/>
                              </w:rPr>
                              <w:t xml:space="preserve">vilket </w:t>
                            </w:r>
                            <w:r>
                              <w:rPr>
                                <w:color w:val="000000"/>
                                <w:spacing w:val="-2"/>
                                <w:sz w:val="20"/>
                              </w:rPr>
                              <w:t xml:space="preserve">återspeglar </w:t>
                            </w:r>
                            <w:r>
                              <w:rPr>
                                <w:color w:val="000000"/>
                                <w:sz w:val="20"/>
                              </w:rPr>
                              <w:t xml:space="preserve">andelen av intäkterna från </w:t>
                            </w:r>
                            <w:r>
                              <w:rPr>
                                <w:color w:val="000000"/>
                                <w:spacing w:val="-2"/>
                                <w:sz w:val="20"/>
                              </w:rPr>
                              <w:t xml:space="preserve">investeringsobjekt </w:t>
                            </w:r>
                            <w:r>
                              <w:rPr>
                                <w:color w:val="000000"/>
                                <w:sz w:val="20"/>
                              </w:rPr>
                              <w:t xml:space="preserve">ens gröna </w:t>
                            </w:r>
                            <w:r>
                              <w:rPr>
                                <w:color w:val="000000"/>
                                <w:spacing w:val="-2"/>
                                <w:sz w:val="20"/>
                              </w:rPr>
                              <w:t>verksamheter</w:t>
                            </w:r>
                          </w:p>
                          <w:p w14:paraId="0726E7C7" w14:textId="77777777" w:rsidR="004E4B36" w:rsidRDefault="005F0F67">
                            <w:pPr>
                              <w:numPr>
                                <w:ilvl w:val="0"/>
                                <w:numId w:val="1"/>
                              </w:numPr>
                              <w:tabs>
                                <w:tab w:val="left" w:pos="238"/>
                              </w:tabs>
                              <w:ind w:right="159" w:hanging="142"/>
                              <w:rPr>
                                <w:color w:val="000000"/>
                                <w:sz w:val="20"/>
                              </w:rPr>
                            </w:pPr>
                            <w:r>
                              <w:rPr>
                                <w:b/>
                                <w:color w:val="000000"/>
                                <w:spacing w:val="-2"/>
                                <w:sz w:val="20"/>
                              </w:rPr>
                              <w:t>kapitalutgifter</w:t>
                            </w:r>
                            <w:r>
                              <w:rPr>
                                <w:color w:val="000000"/>
                                <w:spacing w:val="-2"/>
                                <w:sz w:val="20"/>
                              </w:rPr>
                              <w:t xml:space="preserve">, </w:t>
                            </w:r>
                            <w:r>
                              <w:rPr>
                                <w:color w:val="000000"/>
                                <w:sz w:val="20"/>
                              </w:rPr>
                              <w:t>som</w:t>
                            </w:r>
                            <w:r>
                              <w:rPr>
                                <w:color w:val="000000"/>
                                <w:spacing w:val="-12"/>
                                <w:sz w:val="20"/>
                              </w:rPr>
                              <w:t xml:space="preserve"> </w:t>
                            </w:r>
                            <w:r>
                              <w:rPr>
                                <w:color w:val="000000"/>
                                <w:sz w:val="20"/>
                              </w:rPr>
                              <w:t>visar</w:t>
                            </w:r>
                            <w:r>
                              <w:rPr>
                                <w:color w:val="000000"/>
                                <w:spacing w:val="-11"/>
                                <w:sz w:val="20"/>
                              </w:rPr>
                              <w:t xml:space="preserve"> </w:t>
                            </w:r>
                            <w:r>
                              <w:rPr>
                                <w:color w:val="000000"/>
                                <w:sz w:val="20"/>
                              </w:rPr>
                              <w:t>de</w:t>
                            </w:r>
                            <w:r>
                              <w:rPr>
                                <w:color w:val="000000"/>
                                <w:spacing w:val="-11"/>
                                <w:sz w:val="20"/>
                              </w:rPr>
                              <w:t xml:space="preserve"> </w:t>
                            </w:r>
                            <w:r>
                              <w:rPr>
                                <w:color w:val="000000"/>
                                <w:sz w:val="20"/>
                              </w:rPr>
                              <w:t xml:space="preserve">gröna investeringar som gjorts av </w:t>
                            </w:r>
                            <w:r>
                              <w:rPr>
                                <w:color w:val="000000"/>
                                <w:spacing w:val="-2"/>
                                <w:sz w:val="20"/>
                              </w:rPr>
                              <w:t xml:space="preserve">investeringsobjekt </w:t>
                            </w:r>
                            <w:r>
                              <w:rPr>
                                <w:color w:val="000000"/>
                                <w:sz w:val="20"/>
                              </w:rPr>
                              <w:t>en, t.ex. för en omställning till en grön ekonomi</w:t>
                            </w:r>
                          </w:p>
                          <w:p w14:paraId="7A96739D" w14:textId="77777777" w:rsidR="004E4B36" w:rsidRDefault="005F0F67">
                            <w:pPr>
                              <w:numPr>
                                <w:ilvl w:val="0"/>
                                <w:numId w:val="1"/>
                              </w:numPr>
                              <w:tabs>
                                <w:tab w:val="left" w:pos="238"/>
                              </w:tabs>
                              <w:spacing w:before="1" w:line="237" w:lineRule="auto"/>
                              <w:ind w:right="188" w:hanging="142"/>
                              <w:rPr>
                                <w:color w:val="000000"/>
                              </w:rPr>
                            </w:pPr>
                            <w:r>
                              <w:rPr>
                                <w:b/>
                                <w:color w:val="000000"/>
                                <w:sz w:val="20"/>
                              </w:rPr>
                              <w:t>driftsutgifter</w:t>
                            </w:r>
                            <w:r>
                              <w:rPr>
                                <w:color w:val="000000"/>
                                <w:sz w:val="20"/>
                              </w:rPr>
                              <w:t>,</w:t>
                            </w:r>
                            <w:r>
                              <w:rPr>
                                <w:color w:val="000000"/>
                                <w:spacing w:val="-12"/>
                                <w:sz w:val="20"/>
                              </w:rPr>
                              <w:t xml:space="preserve"> </w:t>
                            </w:r>
                            <w:r>
                              <w:rPr>
                                <w:color w:val="000000"/>
                                <w:sz w:val="20"/>
                              </w:rPr>
                              <w:t xml:space="preserve">som </w:t>
                            </w:r>
                            <w:r>
                              <w:rPr>
                                <w:color w:val="000000"/>
                                <w:spacing w:val="-2"/>
                                <w:sz w:val="20"/>
                              </w:rPr>
                              <w:t xml:space="preserve">återspeglar investeringsobjekt </w:t>
                            </w:r>
                            <w:r>
                              <w:rPr>
                                <w:color w:val="000000"/>
                                <w:sz w:val="20"/>
                              </w:rPr>
                              <w:t xml:space="preserve">ens gröna </w:t>
                            </w:r>
                            <w:r>
                              <w:rPr>
                                <w:color w:val="000000"/>
                                <w:spacing w:val="-2"/>
                                <w:sz w:val="20"/>
                              </w:rPr>
                              <w:t>operativa verksamheter.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A91A6" id="Text Box 78" o:spid="_x0000_s1038" type="#_x0000_t202" style="position:absolute;margin-left:3.55pt;margin-top:-63.9pt;width:96.55pt;height:485.4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" fillcolor="#f1f1f1" stroked="f">
                <v:textbox inset="0,0,0,0">
                  <w:txbxContent>
                    <w:p w14:paraId="0B778876" w14:textId="77777777" w:rsidR="004E4B36" w:rsidRDefault="005F0F67">
                      <w:pPr>
                        <w:spacing w:before="68"/>
                        <w:ind w:left="96" w:right="378"/>
                        <w:rPr>
                          <w:color w:val="000000"/>
                          <w:sz w:val="20"/>
                        </w:rPr>
                      </w:pPr>
                      <w:proofErr w:type="spellStart"/>
                      <w:r>
                        <w:rPr>
                          <w:b/>
                          <w:color w:val="000000"/>
                          <w:spacing w:val="-2"/>
                          <w:sz w:val="20"/>
                        </w:rPr>
                        <w:t>Tillgångsallokeri</w:t>
                      </w:r>
                      <w:proofErr w:type="spellEnd"/>
                      <w:r>
                        <w:rPr>
                          <w:b/>
                          <w:color w:val="000000"/>
                          <w:spacing w:val="-2"/>
                          <w:sz w:val="20"/>
                        </w:rPr>
                        <w:t xml:space="preserve"> </w:t>
                      </w:r>
                      <w:proofErr w:type="spellStart"/>
                      <w:r>
                        <w:rPr>
                          <w:b/>
                          <w:color w:val="000000"/>
                          <w:sz w:val="20"/>
                        </w:rPr>
                        <w:t>ng</w:t>
                      </w:r>
                      <w:proofErr w:type="spellEnd"/>
                      <w:r>
                        <w:rPr>
                          <w:b/>
                          <w:color w:val="000000"/>
                          <w:sz w:val="20"/>
                        </w:rPr>
                        <w:t xml:space="preserve"> </w:t>
                      </w:r>
                      <w:r>
                        <w:rPr>
                          <w:color w:val="000000"/>
                          <w:sz w:val="20"/>
                        </w:rPr>
                        <w:t xml:space="preserve">beskriver </w:t>
                      </w:r>
                      <w:r>
                        <w:rPr>
                          <w:color w:val="000000"/>
                          <w:spacing w:val="-2"/>
                          <w:sz w:val="20"/>
                        </w:rPr>
                        <w:t xml:space="preserve">andelen </w:t>
                      </w:r>
                      <w:r>
                        <w:rPr>
                          <w:color w:val="000000"/>
                          <w:sz w:val="20"/>
                        </w:rPr>
                        <w:t xml:space="preserve">investeringar i </w:t>
                      </w:r>
                      <w:r>
                        <w:rPr>
                          <w:color w:val="000000"/>
                          <w:spacing w:val="-2"/>
                          <w:sz w:val="20"/>
                        </w:rPr>
                        <w:t>specifika tillgångar.</w:t>
                      </w:r>
                    </w:p>
                    <w:p w14:paraId="03BADE21" w14:textId="77777777" w:rsidR="004E4B36" w:rsidRDefault="004E4B36">
                      <w:pPr>
                        <w:pStyle w:val="BodyText"/>
                        <w:rPr>
                          <w:i w:val="0"/>
                          <w:color w:val="000000"/>
                          <w:sz w:val="20"/>
                        </w:rPr>
                      </w:pPr>
                    </w:p>
                    <w:p w14:paraId="32E84180" w14:textId="77777777" w:rsidR="004E4B36" w:rsidRDefault="004E4B36">
                      <w:pPr>
                        <w:pStyle w:val="BodyText"/>
                        <w:spacing w:before="5"/>
                        <w:rPr>
                          <w:i w:val="0"/>
                          <w:color w:val="000000"/>
                          <w:sz w:val="19"/>
                        </w:rPr>
                      </w:pPr>
                    </w:p>
                    <w:p w14:paraId="1325971B" w14:textId="1403E2DB" w:rsidR="004E4B36" w:rsidRDefault="004E4B36">
                      <w:pPr>
                        <w:pStyle w:val="BodyText"/>
                        <w:spacing w:before="1"/>
                        <w:ind w:left="96" w:right="165"/>
                        <w:rPr>
                          <w:color w:val="000000"/>
                        </w:rPr>
                      </w:pPr>
                    </w:p>
                    <w:p w14:paraId="2422A4DA" w14:textId="77777777" w:rsidR="004E4B36" w:rsidRDefault="005F0F67">
                      <w:pPr>
                        <w:spacing w:before="2"/>
                        <w:ind w:left="96" w:right="165"/>
                        <w:rPr>
                          <w:color w:val="000000"/>
                          <w:sz w:val="20"/>
                        </w:rPr>
                      </w:pPr>
                      <w:r>
                        <w:rPr>
                          <w:color w:val="000000"/>
                          <w:spacing w:val="-2"/>
                          <w:sz w:val="20"/>
                        </w:rPr>
                        <w:t xml:space="preserve">Taxonomiförenliga verksamheter </w:t>
                      </w:r>
                      <w:r>
                        <w:rPr>
                          <w:color w:val="000000"/>
                          <w:sz w:val="20"/>
                        </w:rPr>
                        <w:t>uttrycks som en andel av följande:</w:t>
                      </w:r>
                    </w:p>
                    <w:p w14:paraId="601B01F4" w14:textId="77777777" w:rsidR="004E4B36" w:rsidRDefault="005F0F67">
                      <w:pPr>
                        <w:numPr>
                          <w:ilvl w:val="0"/>
                          <w:numId w:val="1"/>
                        </w:numPr>
                        <w:tabs>
                          <w:tab w:val="left" w:pos="284"/>
                        </w:tabs>
                        <w:ind w:right="167" w:hanging="142"/>
                        <w:rPr>
                          <w:color w:val="000000"/>
                          <w:sz w:val="20"/>
                        </w:rPr>
                      </w:pPr>
                      <w:r>
                        <w:rPr>
                          <w:color w:val="000000"/>
                        </w:rPr>
                        <w:tab/>
                      </w:r>
                      <w:r>
                        <w:rPr>
                          <w:b/>
                          <w:color w:val="000000"/>
                          <w:sz w:val="20"/>
                        </w:rPr>
                        <w:t>omsättning</w:t>
                      </w:r>
                      <w:r>
                        <w:rPr>
                          <w:color w:val="000000"/>
                          <w:sz w:val="20"/>
                        </w:rPr>
                        <w:t>,</w:t>
                      </w:r>
                      <w:r>
                        <w:rPr>
                          <w:color w:val="000000"/>
                          <w:spacing w:val="-12"/>
                          <w:sz w:val="20"/>
                        </w:rPr>
                        <w:t xml:space="preserve"> </w:t>
                      </w:r>
                      <w:r>
                        <w:rPr>
                          <w:color w:val="000000"/>
                          <w:sz w:val="20"/>
                        </w:rPr>
                        <w:t xml:space="preserve">vilket </w:t>
                      </w:r>
                      <w:r>
                        <w:rPr>
                          <w:color w:val="000000"/>
                          <w:spacing w:val="-2"/>
                          <w:sz w:val="20"/>
                        </w:rPr>
                        <w:t xml:space="preserve">återspeglar </w:t>
                      </w:r>
                      <w:r>
                        <w:rPr>
                          <w:color w:val="000000"/>
                          <w:sz w:val="20"/>
                        </w:rPr>
                        <w:t xml:space="preserve">andelen av intäkterna från </w:t>
                      </w:r>
                      <w:r>
                        <w:rPr>
                          <w:color w:val="000000"/>
                          <w:spacing w:val="-2"/>
                          <w:sz w:val="20"/>
                        </w:rPr>
                        <w:t xml:space="preserve">investeringsobjekt </w:t>
                      </w:r>
                      <w:r>
                        <w:rPr>
                          <w:color w:val="000000"/>
                          <w:sz w:val="20"/>
                        </w:rPr>
                        <w:t xml:space="preserve">ens gröna </w:t>
                      </w:r>
                      <w:r>
                        <w:rPr>
                          <w:color w:val="000000"/>
                          <w:spacing w:val="-2"/>
                          <w:sz w:val="20"/>
                        </w:rPr>
                        <w:t>verksamheter</w:t>
                      </w:r>
                    </w:p>
                    <w:p w14:paraId="0726E7C7" w14:textId="77777777" w:rsidR="004E4B36" w:rsidRDefault="005F0F67">
                      <w:pPr>
                        <w:numPr>
                          <w:ilvl w:val="0"/>
                          <w:numId w:val="1"/>
                        </w:numPr>
                        <w:tabs>
                          <w:tab w:val="left" w:pos="238"/>
                        </w:tabs>
                        <w:ind w:right="159" w:hanging="142"/>
                        <w:rPr>
                          <w:color w:val="000000"/>
                          <w:sz w:val="20"/>
                        </w:rPr>
                      </w:pPr>
                      <w:r>
                        <w:rPr>
                          <w:b/>
                          <w:color w:val="000000"/>
                          <w:spacing w:val="-2"/>
                          <w:sz w:val="20"/>
                        </w:rPr>
                        <w:t>kapitalutgifter</w:t>
                      </w:r>
                      <w:r>
                        <w:rPr>
                          <w:color w:val="000000"/>
                          <w:spacing w:val="-2"/>
                          <w:sz w:val="20"/>
                        </w:rPr>
                        <w:t xml:space="preserve">, </w:t>
                      </w:r>
                      <w:r>
                        <w:rPr>
                          <w:color w:val="000000"/>
                          <w:sz w:val="20"/>
                        </w:rPr>
                        <w:t>som</w:t>
                      </w:r>
                      <w:r>
                        <w:rPr>
                          <w:color w:val="000000"/>
                          <w:spacing w:val="-12"/>
                          <w:sz w:val="20"/>
                        </w:rPr>
                        <w:t xml:space="preserve"> </w:t>
                      </w:r>
                      <w:r>
                        <w:rPr>
                          <w:color w:val="000000"/>
                          <w:sz w:val="20"/>
                        </w:rPr>
                        <w:t>visar</w:t>
                      </w:r>
                      <w:r>
                        <w:rPr>
                          <w:color w:val="000000"/>
                          <w:spacing w:val="-11"/>
                          <w:sz w:val="20"/>
                        </w:rPr>
                        <w:t xml:space="preserve"> </w:t>
                      </w:r>
                      <w:r>
                        <w:rPr>
                          <w:color w:val="000000"/>
                          <w:sz w:val="20"/>
                        </w:rPr>
                        <w:t>de</w:t>
                      </w:r>
                      <w:r>
                        <w:rPr>
                          <w:color w:val="000000"/>
                          <w:spacing w:val="-11"/>
                          <w:sz w:val="20"/>
                        </w:rPr>
                        <w:t xml:space="preserve"> </w:t>
                      </w:r>
                      <w:r>
                        <w:rPr>
                          <w:color w:val="000000"/>
                          <w:sz w:val="20"/>
                        </w:rPr>
                        <w:t xml:space="preserve">gröna investeringar som gjorts av </w:t>
                      </w:r>
                      <w:r>
                        <w:rPr>
                          <w:color w:val="000000"/>
                          <w:spacing w:val="-2"/>
                          <w:sz w:val="20"/>
                        </w:rPr>
                        <w:t xml:space="preserve">investeringsobjekt </w:t>
                      </w:r>
                      <w:r>
                        <w:rPr>
                          <w:color w:val="000000"/>
                          <w:sz w:val="20"/>
                        </w:rPr>
                        <w:t xml:space="preserve">en, </w:t>
                      </w:r>
                      <w:proofErr w:type="gramStart"/>
                      <w:r>
                        <w:rPr>
                          <w:color w:val="000000"/>
                          <w:sz w:val="20"/>
                        </w:rPr>
                        <w:t>t.ex.</w:t>
                      </w:r>
                      <w:proofErr w:type="gramEnd"/>
                      <w:r>
                        <w:rPr>
                          <w:color w:val="000000"/>
                          <w:sz w:val="20"/>
                        </w:rPr>
                        <w:t xml:space="preserve"> för en omställning till en grön ekonomi</w:t>
                      </w:r>
                    </w:p>
                    <w:p w14:paraId="7A96739D" w14:textId="77777777" w:rsidR="004E4B36" w:rsidRDefault="005F0F67">
                      <w:pPr>
                        <w:numPr>
                          <w:ilvl w:val="0"/>
                          <w:numId w:val="1"/>
                        </w:numPr>
                        <w:tabs>
                          <w:tab w:val="left" w:pos="238"/>
                        </w:tabs>
                        <w:spacing w:before="1" w:line="237" w:lineRule="auto"/>
                        <w:ind w:right="188" w:hanging="142"/>
                        <w:rPr>
                          <w:color w:val="000000"/>
                        </w:rPr>
                      </w:pPr>
                      <w:r>
                        <w:rPr>
                          <w:b/>
                          <w:color w:val="000000"/>
                          <w:sz w:val="20"/>
                        </w:rPr>
                        <w:t>driftsutgifter</w:t>
                      </w:r>
                      <w:r>
                        <w:rPr>
                          <w:color w:val="000000"/>
                          <w:sz w:val="20"/>
                        </w:rPr>
                        <w:t>,</w:t>
                      </w:r>
                      <w:r>
                        <w:rPr>
                          <w:color w:val="000000"/>
                          <w:spacing w:val="-12"/>
                          <w:sz w:val="20"/>
                        </w:rPr>
                        <w:t xml:space="preserve"> </w:t>
                      </w:r>
                      <w:r>
                        <w:rPr>
                          <w:color w:val="000000"/>
                          <w:sz w:val="20"/>
                        </w:rPr>
                        <w:t xml:space="preserve">som </w:t>
                      </w:r>
                      <w:r>
                        <w:rPr>
                          <w:color w:val="000000"/>
                          <w:spacing w:val="-2"/>
                          <w:sz w:val="20"/>
                        </w:rPr>
                        <w:t xml:space="preserve">återspeglar investeringsobjekt </w:t>
                      </w:r>
                      <w:r>
                        <w:rPr>
                          <w:color w:val="000000"/>
                          <w:sz w:val="20"/>
                        </w:rPr>
                        <w:t xml:space="preserve">ens gröna </w:t>
                      </w:r>
                      <w:r>
                        <w:rPr>
                          <w:color w:val="000000"/>
                          <w:spacing w:val="-2"/>
                          <w:sz w:val="20"/>
                        </w:rPr>
                        <w:t>operativa verksamheter.</w:t>
                      </w:r>
                    </w:p>
                  </w:txbxContent>
                </v:textbox>
                <w10:wrap anchorx="page"/>
              </v:shape>
            </w:pict>
          </mc:Fallback>
        </mc:AlternateContent>
      </w:r>
    </w:p>
    <w:p w14:paraId="59A5FE3D" w14:textId="59613251" w:rsidR="004E4B36" w:rsidRDefault="004C4E13">
      <w:pPr>
        <w:pStyle w:val="Brdtext"/>
      </w:pPr>
      <w:r>
        <w:tab/>
      </w:r>
      <w:r>
        <w:tab/>
      </w:r>
      <w:r>
        <w:tab/>
      </w:r>
      <w:r>
        <w:tab/>
      </w:r>
      <w:r w:rsidR="00682B53">
        <w:tab/>
      </w:r>
    </w:p>
    <w:p w14:paraId="56742182" w14:textId="77777777" w:rsidR="004052B2" w:rsidRDefault="004052B2">
      <w:pPr>
        <w:pStyle w:val="Brdtext"/>
      </w:pPr>
    </w:p>
    <w:p w14:paraId="44851E0D" w14:textId="77777777" w:rsidR="004052B2" w:rsidRDefault="004052B2">
      <w:pPr>
        <w:pStyle w:val="Brdtext"/>
      </w:pPr>
    </w:p>
    <w:p w14:paraId="14F40CD4" w14:textId="77777777" w:rsidR="004052B2" w:rsidRDefault="004052B2">
      <w:pPr>
        <w:pStyle w:val="Brdtext"/>
      </w:pPr>
    </w:p>
    <w:p w14:paraId="283D5B33" w14:textId="77777777" w:rsidR="004052B2" w:rsidRDefault="004052B2">
      <w:pPr>
        <w:pStyle w:val="Brdtext"/>
      </w:pPr>
    </w:p>
    <w:p w14:paraId="40779C0D" w14:textId="77777777" w:rsidR="004052B2" w:rsidRDefault="004052B2">
      <w:pPr>
        <w:pStyle w:val="Brdtext"/>
      </w:pPr>
    </w:p>
    <w:p w14:paraId="72F3F191" w14:textId="77777777" w:rsidR="004052B2" w:rsidRDefault="004052B2">
      <w:pPr>
        <w:pStyle w:val="Brdtext"/>
      </w:pPr>
    </w:p>
    <w:p w14:paraId="460029F4" w14:textId="77777777" w:rsidR="004052B2" w:rsidRDefault="004052B2">
      <w:pPr>
        <w:pStyle w:val="Brdtext"/>
      </w:pPr>
    </w:p>
    <w:p w14:paraId="7D36D339" w14:textId="2CECD44A" w:rsidR="004052B2" w:rsidRDefault="004052B2">
      <w:pPr>
        <w:pStyle w:val="Brdtext"/>
      </w:pPr>
      <w:r>
        <w:tab/>
      </w:r>
      <w:r>
        <w:tab/>
      </w:r>
      <w:r>
        <w:tab/>
      </w:r>
      <w:r>
        <w:tab/>
      </w:r>
      <w:r>
        <w:rPr>
          <w:i w:val="0"/>
          <w:noProof/>
        </w:rPr>
        <mc:AlternateContent>
          <mc:Choice Requires="wps">
            <w:drawing>
              <wp:inline distT="0" distB="0" distL="0" distR="0" wp14:anchorId="1498EA3C" wp14:editId="315D73B7">
                <wp:extent cx="4582800" cy="2160000"/>
                <wp:effectExtent l="0" t="0" r="8255" b="0"/>
                <wp:docPr id="40" name="Text Box 40"/>
                <wp:cNvGraphicFramePr/>
                <a:graphic xmlns:a="http://schemas.openxmlformats.org/drawingml/2006/main">
                  <a:graphicData uri="http://schemas.microsoft.com/office/word/2010/wordprocessingShape">
                    <wps:wsp>
                      <wps:cNvSpPr txBox="1"/>
                      <wps:spPr>
                        <a:xfrm>
                          <a:off x="0" y="0"/>
                          <a:ext cx="4582800" cy="2160000"/>
                        </a:xfrm>
                        <a:prstGeom prst="rect">
                          <a:avLst/>
                        </a:prstGeom>
                        <a:solidFill>
                          <a:srgbClr val="FCE9D8"/>
                        </a:solidFill>
                        <a:ln w="6350">
                          <a:noFill/>
                        </a:ln>
                      </wps:spPr>
                      <wps:txbx>
                        <w:txbxContent>
                          <w:p w14:paraId="7071588F" w14:textId="77777777" w:rsidR="004052B2" w:rsidRDefault="004052B2" w:rsidP="004052B2">
                            <w:pPr>
                              <w:ind w:left="155"/>
                              <w:rPr>
                                <w:sz w:val="18"/>
                              </w:rPr>
                            </w:pPr>
                            <w:r>
                              <w:rPr>
                                <w:b/>
                                <w:sz w:val="20"/>
                              </w:rPr>
                              <w:t xml:space="preserve">Nr </w:t>
                            </w:r>
                            <w:r>
                              <w:rPr>
                                <w:b/>
                                <w:sz w:val="18"/>
                              </w:rPr>
                              <w:t xml:space="preserve">1 Anpassade till miljörelaterade eller sociala egenskaper </w:t>
                            </w:r>
                            <w:r>
                              <w:rPr>
                                <w:sz w:val="18"/>
                              </w:rPr>
                              <w:t>omfattar den finansiella produktens investeringar</w:t>
                            </w:r>
                            <w:r>
                              <w:rPr>
                                <w:spacing w:val="-4"/>
                                <w:sz w:val="18"/>
                              </w:rPr>
                              <w:t xml:space="preserve"> </w:t>
                            </w:r>
                            <w:r>
                              <w:rPr>
                                <w:sz w:val="18"/>
                              </w:rPr>
                              <w:t>som</w:t>
                            </w:r>
                            <w:r>
                              <w:rPr>
                                <w:spacing w:val="-3"/>
                                <w:sz w:val="18"/>
                              </w:rPr>
                              <w:t xml:space="preserve"> </w:t>
                            </w:r>
                            <w:r>
                              <w:rPr>
                                <w:sz w:val="18"/>
                              </w:rPr>
                              <w:t>används</w:t>
                            </w:r>
                            <w:r>
                              <w:rPr>
                                <w:spacing w:val="-4"/>
                                <w:sz w:val="18"/>
                              </w:rPr>
                              <w:t xml:space="preserve"> </w:t>
                            </w:r>
                            <w:r>
                              <w:rPr>
                                <w:sz w:val="18"/>
                              </w:rPr>
                              <w:t>för</w:t>
                            </w:r>
                            <w:r>
                              <w:rPr>
                                <w:spacing w:val="-3"/>
                                <w:sz w:val="18"/>
                              </w:rPr>
                              <w:t xml:space="preserve"> </w:t>
                            </w:r>
                            <w:r>
                              <w:rPr>
                                <w:sz w:val="18"/>
                              </w:rPr>
                              <w:t>att</w:t>
                            </w:r>
                            <w:r>
                              <w:rPr>
                                <w:spacing w:val="-4"/>
                                <w:sz w:val="18"/>
                              </w:rPr>
                              <w:t xml:space="preserve"> </w:t>
                            </w:r>
                            <w:r>
                              <w:rPr>
                                <w:sz w:val="18"/>
                              </w:rPr>
                              <w:t>uppnå</w:t>
                            </w:r>
                            <w:r>
                              <w:rPr>
                                <w:spacing w:val="-4"/>
                                <w:sz w:val="18"/>
                              </w:rPr>
                              <w:t xml:space="preserve"> </w:t>
                            </w:r>
                            <w:r>
                              <w:rPr>
                                <w:sz w:val="18"/>
                              </w:rPr>
                              <w:t>de</w:t>
                            </w:r>
                            <w:r>
                              <w:rPr>
                                <w:spacing w:val="-4"/>
                                <w:sz w:val="18"/>
                              </w:rPr>
                              <w:t xml:space="preserve"> </w:t>
                            </w:r>
                            <w:r>
                              <w:rPr>
                                <w:sz w:val="18"/>
                              </w:rPr>
                              <w:t>miljörelaterade</w:t>
                            </w:r>
                            <w:r>
                              <w:rPr>
                                <w:spacing w:val="-4"/>
                                <w:sz w:val="18"/>
                              </w:rPr>
                              <w:t xml:space="preserve"> </w:t>
                            </w:r>
                            <w:r>
                              <w:rPr>
                                <w:sz w:val="18"/>
                              </w:rPr>
                              <w:t>eller</w:t>
                            </w:r>
                            <w:r>
                              <w:rPr>
                                <w:spacing w:val="-3"/>
                                <w:sz w:val="18"/>
                              </w:rPr>
                              <w:t xml:space="preserve"> </w:t>
                            </w:r>
                            <w:r>
                              <w:rPr>
                                <w:sz w:val="18"/>
                              </w:rPr>
                              <w:t>sociala</w:t>
                            </w:r>
                            <w:r>
                              <w:rPr>
                                <w:spacing w:val="-4"/>
                                <w:sz w:val="18"/>
                              </w:rPr>
                              <w:t xml:space="preserve"> </w:t>
                            </w:r>
                            <w:r>
                              <w:rPr>
                                <w:sz w:val="18"/>
                              </w:rPr>
                              <w:t>egenskaper</w:t>
                            </w:r>
                            <w:r>
                              <w:rPr>
                                <w:spacing w:val="-3"/>
                                <w:sz w:val="18"/>
                              </w:rPr>
                              <w:t xml:space="preserve"> </w:t>
                            </w:r>
                            <w:r>
                              <w:rPr>
                                <w:sz w:val="18"/>
                              </w:rPr>
                              <w:t>som</w:t>
                            </w:r>
                            <w:r>
                              <w:rPr>
                                <w:spacing w:val="-3"/>
                                <w:sz w:val="18"/>
                              </w:rPr>
                              <w:t xml:space="preserve"> </w:t>
                            </w:r>
                            <w:r>
                              <w:rPr>
                                <w:sz w:val="18"/>
                              </w:rPr>
                              <w:t>främjas</w:t>
                            </w:r>
                            <w:r>
                              <w:rPr>
                                <w:spacing w:val="-3"/>
                                <w:sz w:val="18"/>
                              </w:rPr>
                              <w:t xml:space="preserve"> </w:t>
                            </w:r>
                            <w:r>
                              <w:rPr>
                                <w:sz w:val="18"/>
                              </w:rPr>
                              <w:t>av</w:t>
                            </w:r>
                            <w:r>
                              <w:rPr>
                                <w:spacing w:val="-3"/>
                                <w:sz w:val="18"/>
                              </w:rPr>
                              <w:t xml:space="preserve"> </w:t>
                            </w:r>
                            <w:r>
                              <w:rPr>
                                <w:sz w:val="18"/>
                              </w:rPr>
                              <w:t>den finansiella</w:t>
                            </w:r>
                            <w:r>
                              <w:rPr>
                                <w:spacing w:val="-2"/>
                                <w:sz w:val="18"/>
                              </w:rPr>
                              <w:t xml:space="preserve"> </w:t>
                            </w:r>
                            <w:r>
                              <w:rPr>
                                <w:sz w:val="18"/>
                              </w:rPr>
                              <w:t>produkten.</w:t>
                            </w:r>
                          </w:p>
                          <w:p w14:paraId="475F58F7" w14:textId="77777777" w:rsidR="004052B2" w:rsidRDefault="004052B2" w:rsidP="004052B2">
                            <w:pPr>
                              <w:spacing w:before="96"/>
                              <w:ind w:left="155"/>
                              <w:rPr>
                                <w:sz w:val="18"/>
                              </w:rPr>
                            </w:pPr>
                            <w:r>
                              <w:rPr>
                                <w:b/>
                                <w:sz w:val="18"/>
                              </w:rPr>
                              <w:t>Nr</w:t>
                            </w:r>
                            <w:r>
                              <w:rPr>
                                <w:b/>
                                <w:spacing w:val="-3"/>
                                <w:sz w:val="18"/>
                              </w:rPr>
                              <w:t xml:space="preserve"> </w:t>
                            </w:r>
                            <w:r>
                              <w:rPr>
                                <w:b/>
                                <w:sz w:val="18"/>
                              </w:rPr>
                              <w:t>2</w:t>
                            </w:r>
                            <w:r>
                              <w:rPr>
                                <w:b/>
                                <w:spacing w:val="-3"/>
                                <w:sz w:val="18"/>
                              </w:rPr>
                              <w:t xml:space="preserve"> </w:t>
                            </w:r>
                            <w:r>
                              <w:rPr>
                                <w:b/>
                                <w:sz w:val="18"/>
                              </w:rPr>
                              <w:t>Annat</w:t>
                            </w:r>
                            <w:r>
                              <w:rPr>
                                <w:b/>
                                <w:spacing w:val="-3"/>
                                <w:sz w:val="18"/>
                              </w:rPr>
                              <w:t xml:space="preserve"> </w:t>
                            </w:r>
                            <w:r>
                              <w:rPr>
                                <w:sz w:val="18"/>
                              </w:rPr>
                              <w:t>omfattar</w:t>
                            </w:r>
                            <w:r>
                              <w:rPr>
                                <w:spacing w:val="-4"/>
                                <w:sz w:val="18"/>
                              </w:rPr>
                              <w:t xml:space="preserve"> </w:t>
                            </w:r>
                            <w:r>
                              <w:rPr>
                                <w:sz w:val="18"/>
                              </w:rPr>
                              <w:t>den</w:t>
                            </w:r>
                            <w:r>
                              <w:rPr>
                                <w:spacing w:val="-4"/>
                                <w:sz w:val="18"/>
                              </w:rPr>
                              <w:t xml:space="preserve"> </w:t>
                            </w:r>
                            <w:r>
                              <w:rPr>
                                <w:sz w:val="18"/>
                              </w:rPr>
                              <w:t>finansiella</w:t>
                            </w:r>
                            <w:r>
                              <w:rPr>
                                <w:spacing w:val="-4"/>
                                <w:sz w:val="18"/>
                              </w:rPr>
                              <w:t xml:space="preserve"> </w:t>
                            </w:r>
                            <w:r>
                              <w:rPr>
                                <w:sz w:val="18"/>
                              </w:rPr>
                              <w:t>produktens</w:t>
                            </w:r>
                            <w:r>
                              <w:rPr>
                                <w:spacing w:val="-4"/>
                                <w:sz w:val="18"/>
                              </w:rPr>
                              <w:t xml:space="preserve"> </w:t>
                            </w:r>
                            <w:r>
                              <w:rPr>
                                <w:sz w:val="18"/>
                              </w:rPr>
                              <w:t>återstående</w:t>
                            </w:r>
                            <w:r>
                              <w:rPr>
                                <w:spacing w:val="-4"/>
                                <w:sz w:val="18"/>
                              </w:rPr>
                              <w:t xml:space="preserve"> </w:t>
                            </w:r>
                            <w:r>
                              <w:rPr>
                                <w:sz w:val="18"/>
                              </w:rPr>
                              <w:t>investeringar</w:t>
                            </w:r>
                            <w:r>
                              <w:rPr>
                                <w:spacing w:val="-1"/>
                                <w:sz w:val="18"/>
                              </w:rPr>
                              <w:t xml:space="preserve"> </w:t>
                            </w:r>
                            <w:r>
                              <w:rPr>
                                <w:sz w:val="18"/>
                              </w:rPr>
                              <w:t>som</w:t>
                            </w:r>
                            <w:r>
                              <w:rPr>
                                <w:spacing w:val="-3"/>
                                <w:sz w:val="18"/>
                              </w:rPr>
                              <w:t xml:space="preserve"> </w:t>
                            </w:r>
                            <w:r>
                              <w:rPr>
                                <w:sz w:val="18"/>
                              </w:rPr>
                              <w:t>varken</w:t>
                            </w:r>
                            <w:r>
                              <w:rPr>
                                <w:spacing w:val="-4"/>
                                <w:sz w:val="18"/>
                              </w:rPr>
                              <w:t xml:space="preserve"> </w:t>
                            </w:r>
                            <w:r>
                              <w:rPr>
                                <w:sz w:val="18"/>
                              </w:rPr>
                              <w:t>är</w:t>
                            </w:r>
                            <w:r>
                              <w:rPr>
                                <w:spacing w:val="-4"/>
                                <w:sz w:val="18"/>
                              </w:rPr>
                              <w:t xml:space="preserve"> </w:t>
                            </w:r>
                            <w:r>
                              <w:rPr>
                                <w:sz w:val="18"/>
                              </w:rPr>
                              <w:t>anpassade</w:t>
                            </w:r>
                            <w:r>
                              <w:rPr>
                                <w:spacing w:val="-2"/>
                                <w:sz w:val="18"/>
                              </w:rPr>
                              <w:t xml:space="preserve"> </w:t>
                            </w:r>
                            <w:r>
                              <w:rPr>
                                <w:sz w:val="18"/>
                              </w:rPr>
                              <w:t>till</w:t>
                            </w:r>
                            <w:r>
                              <w:rPr>
                                <w:spacing w:val="-4"/>
                                <w:sz w:val="18"/>
                              </w:rPr>
                              <w:t xml:space="preserve"> </w:t>
                            </w:r>
                            <w:r>
                              <w:rPr>
                                <w:sz w:val="18"/>
                              </w:rPr>
                              <w:t>de miljörelaterade eller sociala egenskaperna eller anses som hållbara investeringar.</w:t>
                            </w:r>
                          </w:p>
                          <w:p w14:paraId="2FE4CEAD" w14:textId="77777777" w:rsidR="004052B2" w:rsidRDefault="004052B2" w:rsidP="004052B2">
                            <w:pPr>
                              <w:spacing w:line="219" w:lineRule="exact"/>
                              <w:ind w:left="155"/>
                              <w:rPr>
                                <w:i/>
                                <w:color w:val="C00000"/>
                                <w:sz w:val="18"/>
                              </w:rPr>
                            </w:pPr>
                          </w:p>
                          <w:p w14:paraId="77D99F9B" w14:textId="77777777" w:rsidR="004052B2" w:rsidRDefault="004052B2" w:rsidP="004052B2">
                            <w:pPr>
                              <w:spacing w:line="219" w:lineRule="exact"/>
                              <w:ind w:left="155"/>
                              <w:rPr>
                                <w:sz w:val="18"/>
                              </w:rPr>
                            </w:pPr>
                            <w:r>
                              <w:rPr>
                                <w:sz w:val="18"/>
                              </w:rPr>
                              <w:t>Kategorin</w:t>
                            </w:r>
                            <w:r>
                              <w:rPr>
                                <w:spacing w:val="-6"/>
                                <w:sz w:val="18"/>
                              </w:rPr>
                              <w:t xml:space="preserve"> </w:t>
                            </w:r>
                            <w:r>
                              <w:rPr>
                                <w:b/>
                                <w:sz w:val="18"/>
                              </w:rPr>
                              <w:t>Nr</w:t>
                            </w:r>
                            <w:r>
                              <w:rPr>
                                <w:b/>
                                <w:spacing w:val="-2"/>
                                <w:sz w:val="18"/>
                              </w:rPr>
                              <w:t xml:space="preserve"> </w:t>
                            </w:r>
                            <w:r>
                              <w:rPr>
                                <w:b/>
                                <w:sz w:val="18"/>
                              </w:rPr>
                              <w:t>1</w:t>
                            </w:r>
                            <w:r>
                              <w:rPr>
                                <w:b/>
                                <w:spacing w:val="-2"/>
                                <w:sz w:val="18"/>
                              </w:rPr>
                              <w:t xml:space="preserve"> </w:t>
                            </w:r>
                            <w:r>
                              <w:rPr>
                                <w:b/>
                                <w:sz w:val="18"/>
                              </w:rPr>
                              <w:t>Anpassade</w:t>
                            </w:r>
                            <w:r>
                              <w:rPr>
                                <w:b/>
                                <w:spacing w:val="-2"/>
                                <w:sz w:val="18"/>
                              </w:rPr>
                              <w:t xml:space="preserve"> </w:t>
                            </w:r>
                            <w:r>
                              <w:rPr>
                                <w:b/>
                                <w:sz w:val="18"/>
                              </w:rPr>
                              <w:t>till</w:t>
                            </w:r>
                            <w:r>
                              <w:rPr>
                                <w:b/>
                                <w:spacing w:val="-4"/>
                                <w:sz w:val="18"/>
                              </w:rPr>
                              <w:t xml:space="preserve"> </w:t>
                            </w:r>
                            <w:r>
                              <w:rPr>
                                <w:b/>
                                <w:sz w:val="18"/>
                              </w:rPr>
                              <w:t>miljörelaterade</w:t>
                            </w:r>
                            <w:r>
                              <w:rPr>
                                <w:b/>
                                <w:spacing w:val="-3"/>
                                <w:sz w:val="18"/>
                              </w:rPr>
                              <w:t xml:space="preserve"> </w:t>
                            </w:r>
                            <w:r>
                              <w:rPr>
                                <w:b/>
                                <w:sz w:val="18"/>
                              </w:rPr>
                              <w:t>eller</w:t>
                            </w:r>
                            <w:r>
                              <w:rPr>
                                <w:b/>
                                <w:spacing w:val="-2"/>
                                <w:sz w:val="18"/>
                              </w:rPr>
                              <w:t xml:space="preserve"> </w:t>
                            </w:r>
                            <w:r>
                              <w:rPr>
                                <w:b/>
                                <w:sz w:val="18"/>
                              </w:rPr>
                              <w:t>sociala</w:t>
                            </w:r>
                            <w:r>
                              <w:rPr>
                                <w:b/>
                                <w:spacing w:val="-2"/>
                                <w:sz w:val="18"/>
                              </w:rPr>
                              <w:t xml:space="preserve"> </w:t>
                            </w:r>
                            <w:r>
                              <w:rPr>
                                <w:b/>
                                <w:sz w:val="18"/>
                              </w:rPr>
                              <w:t>egenskaper</w:t>
                            </w:r>
                            <w:r>
                              <w:rPr>
                                <w:b/>
                                <w:spacing w:val="2"/>
                                <w:sz w:val="18"/>
                              </w:rPr>
                              <w:t xml:space="preserve"> </w:t>
                            </w:r>
                            <w:r>
                              <w:rPr>
                                <w:spacing w:val="-2"/>
                                <w:sz w:val="18"/>
                              </w:rPr>
                              <w:t>omfattar:</w:t>
                            </w:r>
                          </w:p>
                          <w:p w14:paraId="72CCF890" w14:textId="77777777" w:rsidR="004052B2" w:rsidRDefault="004052B2" w:rsidP="004052B2">
                            <w:pPr>
                              <w:numPr>
                                <w:ilvl w:val="0"/>
                                <w:numId w:val="2"/>
                              </w:numPr>
                              <w:tabs>
                                <w:tab w:val="left" w:pos="252"/>
                              </w:tabs>
                              <w:spacing w:line="219" w:lineRule="exact"/>
                              <w:ind w:left="251" w:hanging="97"/>
                              <w:rPr>
                                <w:sz w:val="18"/>
                              </w:rPr>
                            </w:pPr>
                            <w:r>
                              <w:rPr>
                                <w:sz w:val="18"/>
                              </w:rPr>
                              <w:t>Underkategorin</w:t>
                            </w:r>
                            <w:r>
                              <w:rPr>
                                <w:spacing w:val="-3"/>
                                <w:sz w:val="18"/>
                              </w:rPr>
                              <w:t xml:space="preserve"> </w:t>
                            </w:r>
                            <w:r>
                              <w:rPr>
                                <w:b/>
                                <w:sz w:val="18"/>
                              </w:rPr>
                              <w:t>Nr</w:t>
                            </w:r>
                            <w:r>
                              <w:rPr>
                                <w:b/>
                                <w:spacing w:val="-3"/>
                                <w:sz w:val="18"/>
                              </w:rPr>
                              <w:t xml:space="preserve"> </w:t>
                            </w:r>
                            <w:r>
                              <w:rPr>
                                <w:b/>
                                <w:sz w:val="18"/>
                              </w:rPr>
                              <w:t>1A</w:t>
                            </w:r>
                            <w:r>
                              <w:rPr>
                                <w:b/>
                                <w:spacing w:val="-4"/>
                                <w:sz w:val="18"/>
                              </w:rPr>
                              <w:t xml:space="preserve"> </w:t>
                            </w:r>
                            <w:r>
                              <w:rPr>
                                <w:b/>
                                <w:sz w:val="18"/>
                              </w:rPr>
                              <w:t>Hållbara</w:t>
                            </w:r>
                            <w:r>
                              <w:rPr>
                                <w:b/>
                                <w:spacing w:val="-1"/>
                                <w:sz w:val="18"/>
                              </w:rPr>
                              <w:t xml:space="preserve"> </w:t>
                            </w:r>
                            <w:r>
                              <w:rPr>
                                <w:sz w:val="18"/>
                              </w:rPr>
                              <w:t>omfattar</w:t>
                            </w:r>
                            <w:r>
                              <w:rPr>
                                <w:spacing w:val="-3"/>
                                <w:sz w:val="18"/>
                              </w:rPr>
                              <w:t xml:space="preserve"> </w:t>
                            </w:r>
                            <w:r>
                              <w:rPr>
                                <w:sz w:val="18"/>
                              </w:rPr>
                              <w:t>hållbara</w:t>
                            </w:r>
                            <w:r>
                              <w:rPr>
                                <w:spacing w:val="-4"/>
                                <w:sz w:val="18"/>
                              </w:rPr>
                              <w:t xml:space="preserve"> </w:t>
                            </w:r>
                            <w:r>
                              <w:rPr>
                                <w:sz w:val="18"/>
                              </w:rPr>
                              <w:t>investeringar</w:t>
                            </w:r>
                            <w:r>
                              <w:rPr>
                                <w:spacing w:val="-1"/>
                                <w:sz w:val="18"/>
                              </w:rPr>
                              <w:t xml:space="preserve"> </w:t>
                            </w:r>
                            <w:r>
                              <w:rPr>
                                <w:sz w:val="18"/>
                              </w:rPr>
                              <w:t>med</w:t>
                            </w:r>
                            <w:r>
                              <w:rPr>
                                <w:spacing w:val="-3"/>
                                <w:sz w:val="18"/>
                              </w:rPr>
                              <w:t xml:space="preserve"> </w:t>
                            </w:r>
                            <w:r>
                              <w:rPr>
                                <w:sz w:val="18"/>
                              </w:rPr>
                              <w:t>miljömål</w:t>
                            </w:r>
                            <w:r>
                              <w:rPr>
                                <w:spacing w:val="-3"/>
                                <w:sz w:val="18"/>
                              </w:rPr>
                              <w:t xml:space="preserve"> </w:t>
                            </w:r>
                            <w:r>
                              <w:rPr>
                                <w:sz w:val="18"/>
                              </w:rPr>
                              <w:t>eller</w:t>
                            </w:r>
                            <w:r>
                              <w:rPr>
                                <w:spacing w:val="-3"/>
                                <w:sz w:val="18"/>
                              </w:rPr>
                              <w:t xml:space="preserve"> </w:t>
                            </w:r>
                            <w:r>
                              <w:rPr>
                                <w:sz w:val="18"/>
                              </w:rPr>
                              <w:t>sociala</w:t>
                            </w:r>
                            <w:r>
                              <w:rPr>
                                <w:spacing w:val="-3"/>
                                <w:sz w:val="18"/>
                              </w:rPr>
                              <w:t xml:space="preserve"> </w:t>
                            </w:r>
                            <w:r>
                              <w:rPr>
                                <w:spacing w:val="-4"/>
                                <w:sz w:val="18"/>
                              </w:rPr>
                              <w:t>mål.</w:t>
                            </w:r>
                          </w:p>
                          <w:p w14:paraId="3C68A4DF" w14:textId="77777777" w:rsidR="004052B2" w:rsidRDefault="004052B2" w:rsidP="004052B2">
                            <w:pPr>
                              <w:numPr>
                                <w:ilvl w:val="0"/>
                                <w:numId w:val="2"/>
                              </w:numPr>
                              <w:tabs>
                                <w:tab w:val="left" w:pos="252"/>
                              </w:tabs>
                              <w:spacing w:before="2"/>
                              <w:ind w:right="176" w:firstLine="0"/>
                              <w:rPr>
                                <w:sz w:val="18"/>
                              </w:rPr>
                            </w:pPr>
                            <w:r>
                              <w:rPr>
                                <w:sz w:val="18"/>
                              </w:rPr>
                              <w:t>Underkategorin</w:t>
                            </w:r>
                            <w:r>
                              <w:rPr>
                                <w:spacing w:val="-3"/>
                                <w:sz w:val="18"/>
                              </w:rPr>
                              <w:t xml:space="preserve"> </w:t>
                            </w:r>
                            <w:r>
                              <w:rPr>
                                <w:b/>
                                <w:sz w:val="18"/>
                              </w:rPr>
                              <w:t>Nr</w:t>
                            </w:r>
                            <w:r>
                              <w:rPr>
                                <w:b/>
                                <w:spacing w:val="-5"/>
                                <w:sz w:val="18"/>
                              </w:rPr>
                              <w:t xml:space="preserve"> </w:t>
                            </w:r>
                            <w:r>
                              <w:rPr>
                                <w:b/>
                                <w:sz w:val="18"/>
                              </w:rPr>
                              <w:t>1B</w:t>
                            </w:r>
                            <w:r>
                              <w:rPr>
                                <w:b/>
                                <w:spacing w:val="-5"/>
                                <w:sz w:val="18"/>
                              </w:rPr>
                              <w:t xml:space="preserve"> </w:t>
                            </w:r>
                            <w:r>
                              <w:rPr>
                                <w:b/>
                                <w:sz w:val="18"/>
                              </w:rPr>
                              <w:t>Andra</w:t>
                            </w:r>
                            <w:r>
                              <w:rPr>
                                <w:b/>
                                <w:spacing w:val="-5"/>
                                <w:sz w:val="18"/>
                              </w:rPr>
                              <w:t xml:space="preserve"> </w:t>
                            </w:r>
                            <w:r>
                              <w:rPr>
                                <w:b/>
                                <w:sz w:val="18"/>
                              </w:rPr>
                              <w:t>miljörelaterade</w:t>
                            </w:r>
                            <w:r>
                              <w:rPr>
                                <w:b/>
                                <w:spacing w:val="-5"/>
                                <w:sz w:val="18"/>
                              </w:rPr>
                              <w:t xml:space="preserve"> </w:t>
                            </w:r>
                            <w:r>
                              <w:rPr>
                                <w:b/>
                                <w:sz w:val="18"/>
                              </w:rPr>
                              <w:t>eller</w:t>
                            </w:r>
                            <w:r>
                              <w:rPr>
                                <w:b/>
                                <w:spacing w:val="-5"/>
                                <w:sz w:val="18"/>
                              </w:rPr>
                              <w:t xml:space="preserve"> </w:t>
                            </w:r>
                            <w:r>
                              <w:rPr>
                                <w:b/>
                                <w:sz w:val="18"/>
                              </w:rPr>
                              <w:t>sociala</w:t>
                            </w:r>
                            <w:r>
                              <w:rPr>
                                <w:b/>
                                <w:spacing w:val="-5"/>
                                <w:sz w:val="18"/>
                              </w:rPr>
                              <w:t xml:space="preserve"> </w:t>
                            </w:r>
                            <w:r>
                              <w:rPr>
                                <w:b/>
                                <w:sz w:val="18"/>
                              </w:rPr>
                              <w:t>egenskaper</w:t>
                            </w:r>
                            <w:r>
                              <w:rPr>
                                <w:b/>
                                <w:spacing w:val="-6"/>
                                <w:sz w:val="18"/>
                              </w:rPr>
                              <w:t xml:space="preserve"> </w:t>
                            </w:r>
                            <w:r>
                              <w:rPr>
                                <w:sz w:val="18"/>
                              </w:rPr>
                              <w:t>omfattar</w:t>
                            </w:r>
                            <w:r>
                              <w:rPr>
                                <w:spacing w:val="-6"/>
                                <w:sz w:val="18"/>
                              </w:rPr>
                              <w:t xml:space="preserve"> </w:t>
                            </w:r>
                            <w:r>
                              <w:rPr>
                                <w:sz w:val="18"/>
                              </w:rPr>
                              <w:t>investeringar</w:t>
                            </w:r>
                            <w:r>
                              <w:rPr>
                                <w:spacing w:val="-6"/>
                                <w:sz w:val="18"/>
                              </w:rPr>
                              <w:t xml:space="preserve"> </w:t>
                            </w:r>
                            <w:r>
                              <w:rPr>
                                <w:sz w:val="18"/>
                              </w:rPr>
                              <w:t>anpassade till de miljörelaterade eller sociala egenskaper som inte anses vara hållbara investeringar.</w:t>
                            </w:r>
                          </w:p>
                          <w:p w14:paraId="1589E2E5" w14:textId="77777777" w:rsidR="004052B2" w:rsidRDefault="004052B2" w:rsidP="004052B2"/>
                          <w:p w14:paraId="65D22389" w14:textId="77777777" w:rsidR="004052B2" w:rsidRDefault="004052B2" w:rsidP="004052B2">
                            <w:pPr>
                              <w:rPr>
                                <w:rFonts w:ascii="Arial-Rounded" w:hAnsi="Arial-Rounded" w:cs="Arial-Rounded"/>
                                <w:sz w:val="20"/>
                                <w:szCs w:val="20"/>
                              </w:rPr>
                            </w:pPr>
                          </w:p>
                          <w:p w14:paraId="49AA2F63" w14:textId="77777777" w:rsidR="004052B2" w:rsidRDefault="004052B2" w:rsidP="004052B2">
                            <w:pPr>
                              <w:rPr>
                                <w:rFonts w:ascii="Arial-Rounded" w:hAnsi="Arial-Rounded" w:cs="Arial-Rounded"/>
                                <w:sz w:val="20"/>
                                <w:szCs w:val="20"/>
                              </w:rPr>
                            </w:pPr>
                          </w:p>
                          <w:p w14:paraId="20E8C308" w14:textId="77777777" w:rsidR="004052B2" w:rsidRPr="00EC2027" w:rsidRDefault="004052B2" w:rsidP="004052B2">
                            <w:pPr>
                              <w:rPr>
                                <w:rFonts w:ascii="Arial-Rounded" w:hAnsi="Arial-Rounded" w:cs="Arial-Rounded"/>
                                <w:sz w:val="20"/>
                                <w:szCs w:val="20"/>
                              </w:rPr>
                            </w:pPr>
                          </w:p>
                          <w:p w14:paraId="1C8ECA1F" w14:textId="77777777" w:rsidR="004052B2" w:rsidRDefault="004052B2" w:rsidP="00405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98EA3C" id="Text Box 40" o:spid="_x0000_s1039" type="#_x0000_t202" style="width:360.85pt;height:17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" fillcolor="#fce9d8" stroked="f" strokeweight=".5pt">
                <v:textbox>
                  <w:txbxContent>
                    <w:p w14:paraId="7071588F" w14:textId="77777777" w:rsidR="004052B2" w:rsidRDefault="004052B2" w:rsidP="004052B2">
                      <w:pPr>
                        <w:ind w:left="155"/>
                        <w:rPr>
                          <w:sz w:val="18"/>
                        </w:rPr>
                      </w:pPr>
                      <w:r>
                        <w:rPr>
                          <w:b/>
                          <w:sz w:val="20"/>
                        </w:rPr>
                        <w:t xml:space="preserve">Nr </w:t>
                      </w:r>
                      <w:r>
                        <w:rPr>
                          <w:b/>
                          <w:sz w:val="18"/>
                        </w:rPr>
                        <w:t xml:space="preserve">1 Anpassade till miljörelaterade eller sociala egenskaper </w:t>
                      </w:r>
                      <w:r>
                        <w:rPr>
                          <w:sz w:val="18"/>
                        </w:rPr>
                        <w:t>omfattar den finansiella produktens investeringar</w:t>
                      </w:r>
                      <w:r>
                        <w:rPr>
                          <w:spacing w:val="-4"/>
                          <w:sz w:val="18"/>
                        </w:rPr>
                        <w:t xml:space="preserve"> </w:t>
                      </w:r>
                      <w:r>
                        <w:rPr>
                          <w:sz w:val="18"/>
                        </w:rPr>
                        <w:t>som</w:t>
                      </w:r>
                      <w:r>
                        <w:rPr>
                          <w:spacing w:val="-3"/>
                          <w:sz w:val="18"/>
                        </w:rPr>
                        <w:t xml:space="preserve"> </w:t>
                      </w:r>
                      <w:r>
                        <w:rPr>
                          <w:sz w:val="18"/>
                        </w:rPr>
                        <w:t>används</w:t>
                      </w:r>
                      <w:r>
                        <w:rPr>
                          <w:spacing w:val="-4"/>
                          <w:sz w:val="18"/>
                        </w:rPr>
                        <w:t xml:space="preserve"> </w:t>
                      </w:r>
                      <w:r>
                        <w:rPr>
                          <w:sz w:val="18"/>
                        </w:rPr>
                        <w:t>för</w:t>
                      </w:r>
                      <w:r>
                        <w:rPr>
                          <w:spacing w:val="-3"/>
                          <w:sz w:val="18"/>
                        </w:rPr>
                        <w:t xml:space="preserve"> </w:t>
                      </w:r>
                      <w:r>
                        <w:rPr>
                          <w:sz w:val="18"/>
                        </w:rPr>
                        <w:t>att</w:t>
                      </w:r>
                      <w:r>
                        <w:rPr>
                          <w:spacing w:val="-4"/>
                          <w:sz w:val="18"/>
                        </w:rPr>
                        <w:t xml:space="preserve"> </w:t>
                      </w:r>
                      <w:r>
                        <w:rPr>
                          <w:sz w:val="18"/>
                        </w:rPr>
                        <w:t>uppnå</w:t>
                      </w:r>
                      <w:r>
                        <w:rPr>
                          <w:spacing w:val="-4"/>
                          <w:sz w:val="18"/>
                        </w:rPr>
                        <w:t xml:space="preserve"> </w:t>
                      </w:r>
                      <w:r>
                        <w:rPr>
                          <w:sz w:val="18"/>
                        </w:rPr>
                        <w:t>de</w:t>
                      </w:r>
                      <w:r>
                        <w:rPr>
                          <w:spacing w:val="-4"/>
                          <w:sz w:val="18"/>
                        </w:rPr>
                        <w:t xml:space="preserve"> </w:t>
                      </w:r>
                      <w:r>
                        <w:rPr>
                          <w:sz w:val="18"/>
                        </w:rPr>
                        <w:t>miljörelaterade</w:t>
                      </w:r>
                      <w:r>
                        <w:rPr>
                          <w:spacing w:val="-4"/>
                          <w:sz w:val="18"/>
                        </w:rPr>
                        <w:t xml:space="preserve"> </w:t>
                      </w:r>
                      <w:r>
                        <w:rPr>
                          <w:sz w:val="18"/>
                        </w:rPr>
                        <w:t>eller</w:t>
                      </w:r>
                      <w:r>
                        <w:rPr>
                          <w:spacing w:val="-3"/>
                          <w:sz w:val="18"/>
                        </w:rPr>
                        <w:t xml:space="preserve"> </w:t>
                      </w:r>
                      <w:r>
                        <w:rPr>
                          <w:sz w:val="18"/>
                        </w:rPr>
                        <w:t>sociala</w:t>
                      </w:r>
                      <w:r>
                        <w:rPr>
                          <w:spacing w:val="-4"/>
                          <w:sz w:val="18"/>
                        </w:rPr>
                        <w:t xml:space="preserve"> </w:t>
                      </w:r>
                      <w:r>
                        <w:rPr>
                          <w:sz w:val="18"/>
                        </w:rPr>
                        <w:t>egenskaper</w:t>
                      </w:r>
                      <w:r>
                        <w:rPr>
                          <w:spacing w:val="-3"/>
                          <w:sz w:val="18"/>
                        </w:rPr>
                        <w:t xml:space="preserve"> </w:t>
                      </w:r>
                      <w:r>
                        <w:rPr>
                          <w:sz w:val="18"/>
                        </w:rPr>
                        <w:t>som</w:t>
                      </w:r>
                      <w:r>
                        <w:rPr>
                          <w:spacing w:val="-3"/>
                          <w:sz w:val="18"/>
                        </w:rPr>
                        <w:t xml:space="preserve"> </w:t>
                      </w:r>
                      <w:r>
                        <w:rPr>
                          <w:sz w:val="18"/>
                        </w:rPr>
                        <w:t>främjas</w:t>
                      </w:r>
                      <w:r>
                        <w:rPr>
                          <w:spacing w:val="-3"/>
                          <w:sz w:val="18"/>
                        </w:rPr>
                        <w:t xml:space="preserve"> </w:t>
                      </w:r>
                      <w:r>
                        <w:rPr>
                          <w:sz w:val="18"/>
                        </w:rPr>
                        <w:t>av</w:t>
                      </w:r>
                      <w:r>
                        <w:rPr>
                          <w:spacing w:val="-3"/>
                          <w:sz w:val="18"/>
                        </w:rPr>
                        <w:t xml:space="preserve"> </w:t>
                      </w:r>
                      <w:r>
                        <w:rPr>
                          <w:sz w:val="18"/>
                        </w:rPr>
                        <w:t>den finansiella</w:t>
                      </w:r>
                      <w:r>
                        <w:rPr>
                          <w:spacing w:val="-2"/>
                          <w:sz w:val="18"/>
                        </w:rPr>
                        <w:t xml:space="preserve"> </w:t>
                      </w:r>
                      <w:r>
                        <w:rPr>
                          <w:sz w:val="18"/>
                        </w:rPr>
                        <w:t>produkten.</w:t>
                      </w:r>
                    </w:p>
                    <w:p w14:paraId="475F58F7" w14:textId="77777777" w:rsidR="004052B2" w:rsidRDefault="004052B2" w:rsidP="004052B2">
                      <w:pPr>
                        <w:spacing w:before="96"/>
                        <w:ind w:left="155"/>
                        <w:rPr>
                          <w:sz w:val="18"/>
                        </w:rPr>
                      </w:pPr>
                      <w:r>
                        <w:rPr>
                          <w:b/>
                          <w:sz w:val="18"/>
                        </w:rPr>
                        <w:t>Nr</w:t>
                      </w:r>
                      <w:r>
                        <w:rPr>
                          <w:b/>
                          <w:spacing w:val="-3"/>
                          <w:sz w:val="18"/>
                        </w:rPr>
                        <w:t xml:space="preserve"> </w:t>
                      </w:r>
                      <w:r>
                        <w:rPr>
                          <w:b/>
                          <w:sz w:val="18"/>
                        </w:rPr>
                        <w:t>2</w:t>
                      </w:r>
                      <w:r>
                        <w:rPr>
                          <w:b/>
                          <w:spacing w:val="-3"/>
                          <w:sz w:val="18"/>
                        </w:rPr>
                        <w:t xml:space="preserve"> </w:t>
                      </w:r>
                      <w:r>
                        <w:rPr>
                          <w:b/>
                          <w:sz w:val="18"/>
                        </w:rPr>
                        <w:t>Annat</w:t>
                      </w:r>
                      <w:r>
                        <w:rPr>
                          <w:b/>
                          <w:spacing w:val="-3"/>
                          <w:sz w:val="18"/>
                        </w:rPr>
                        <w:t xml:space="preserve"> </w:t>
                      </w:r>
                      <w:r>
                        <w:rPr>
                          <w:sz w:val="18"/>
                        </w:rPr>
                        <w:t>omfattar</w:t>
                      </w:r>
                      <w:r>
                        <w:rPr>
                          <w:spacing w:val="-4"/>
                          <w:sz w:val="18"/>
                        </w:rPr>
                        <w:t xml:space="preserve"> </w:t>
                      </w:r>
                      <w:r>
                        <w:rPr>
                          <w:sz w:val="18"/>
                        </w:rPr>
                        <w:t>den</w:t>
                      </w:r>
                      <w:r>
                        <w:rPr>
                          <w:spacing w:val="-4"/>
                          <w:sz w:val="18"/>
                        </w:rPr>
                        <w:t xml:space="preserve"> </w:t>
                      </w:r>
                      <w:r>
                        <w:rPr>
                          <w:sz w:val="18"/>
                        </w:rPr>
                        <w:t>finansiella</w:t>
                      </w:r>
                      <w:r>
                        <w:rPr>
                          <w:spacing w:val="-4"/>
                          <w:sz w:val="18"/>
                        </w:rPr>
                        <w:t xml:space="preserve"> </w:t>
                      </w:r>
                      <w:r>
                        <w:rPr>
                          <w:sz w:val="18"/>
                        </w:rPr>
                        <w:t>produktens</w:t>
                      </w:r>
                      <w:r>
                        <w:rPr>
                          <w:spacing w:val="-4"/>
                          <w:sz w:val="18"/>
                        </w:rPr>
                        <w:t xml:space="preserve"> </w:t>
                      </w:r>
                      <w:r>
                        <w:rPr>
                          <w:sz w:val="18"/>
                        </w:rPr>
                        <w:t>återstående</w:t>
                      </w:r>
                      <w:r>
                        <w:rPr>
                          <w:spacing w:val="-4"/>
                          <w:sz w:val="18"/>
                        </w:rPr>
                        <w:t xml:space="preserve"> </w:t>
                      </w:r>
                      <w:r>
                        <w:rPr>
                          <w:sz w:val="18"/>
                        </w:rPr>
                        <w:t>investeringar</w:t>
                      </w:r>
                      <w:r>
                        <w:rPr>
                          <w:spacing w:val="-1"/>
                          <w:sz w:val="18"/>
                        </w:rPr>
                        <w:t xml:space="preserve"> </w:t>
                      </w:r>
                      <w:r>
                        <w:rPr>
                          <w:sz w:val="18"/>
                        </w:rPr>
                        <w:t>som</w:t>
                      </w:r>
                      <w:r>
                        <w:rPr>
                          <w:spacing w:val="-3"/>
                          <w:sz w:val="18"/>
                        </w:rPr>
                        <w:t xml:space="preserve"> </w:t>
                      </w:r>
                      <w:r>
                        <w:rPr>
                          <w:sz w:val="18"/>
                        </w:rPr>
                        <w:t>varken</w:t>
                      </w:r>
                      <w:r>
                        <w:rPr>
                          <w:spacing w:val="-4"/>
                          <w:sz w:val="18"/>
                        </w:rPr>
                        <w:t xml:space="preserve"> </w:t>
                      </w:r>
                      <w:r>
                        <w:rPr>
                          <w:sz w:val="18"/>
                        </w:rPr>
                        <w:t>är</w:t>
                      </w:r>
                      <w:r>
                        <w:rPr>
                          <w:spacing w:val="-4"/>
                          <w:sz w:val="18"/>
                        </w:rPr>
                        <w:t xml:space="preserve"> </w:t>
                      </w:r>
                      <w:r>
                        <w:rPr>
                          <w:sz w:val="18"/>
                        </w:rPr>
                        <w:t>anpassade</w:t>
                      </w:r>
                      <w:r>
                        <w:rPr>
                          <w:spacing w:val="-2"/>
                          <w:sz w:val="18"/>
                        </w:rPr>
                        <w:t xml:space="preserve"> </w:t>
                      </w:r>
                      <w:r>
                        <w:rPr>
                          <w:sz w:val="18"/>
                        </w:rPr>
                        <w:t>till</w:t>
                      </w:r>
                      <w:r>
                        <w:rPr>
                          <w:spacing w:val="-4"/>
                          <w:sz w:val="18"/>
                        </w:rPr>
                        <w:t xml:space="preserve"> </w:t>
                      </w:r>
                      <w:r>
                        <w:rPr>
                          <w:sz w:val="18"/>
                        </w:rPr>
                        <w:t>de miljörelaterade eller sociala egenskaperna eller anses som hållbara investeringar.</w:t>
                      </w:r>
                    </w:p>
                    <w:p w14:paraId="2FE4CEAD" w14:textId="77777777" w:rsidR="004052B2" w:rsidRDefault="004052B2" w:rsidP="004052B2">
                      <w:pPr>
                        <w:spacing w:line="219" w:lineRule="exact"/>
                        <w:ind w:left="155"/>
                        <w:rPr>
                          <w:i/>
                          <w:color w:val="C00000"/>
                          <w:sz w:val="18"/>
                        </w:rPr>
                      </w:pPr>
                    </w:p>
                    <w:p w14:paraId="77D99F9B" w14:textId="77777777" w:rsidR="004052B2" w:rsidRDefault="004052B2" w:rsidP="004052B2">
                      <w:pPr>
                        <w:spacing w:line="219" w:lineRule="exact"/>
                        <w:ind w:left="155"/>
                        <w:rPr>
                          <w:sz w:val="18"/>
                        </w:rPr>
                      </w:pPr>
                      <w:r>
                        <w:rPr>
                          <w:sz w:val="18"/>
                        </w:rPr>
                        <w:t>Kategorin</w:t>
                      </w:r>
                      <w:r>
                        <w:rPr>
                          <w:spacing w:val="-6"/>
                          <w:sz w:val="18"/>
                        </w:rPr>
                        <w:t xml:space="preserve"> </w:t>
                      </w:r>
                      <w:r>
                        <w:rPr>
                          <w:b/>
                          <w:sz w:val="18"/>
                        </w:rPr>
                        <w:t>Nr</w:t>
                      </w:r>
                      <w:r>
                        <w:rPr>
                          <w:b/>
                          <w:spacing w:val="-2"/>
                          <w:sz w:val="18"/>
                        </w:rPr>
                        <w:t xml:space="preserve"> </w:t>
                      </w:r>
                      <w:r>
                        <w:rPr>
                          <w:b/>
                          <w:sz w:val="18"/>
                        </w:rPr>
                        <w:t>1</w:t>
                      </w:r>
                      <w:r>
                        <w:rPr>
                          <w:b/>
                          <w:spacing w:val="-2"/>
                          <w:sz w:val="18"/>
                        </w:rPr>
                        <w:t xml:space="preserve"> </w:t>
                      </w:r>
                      <w:r>
                        <w:rPr>
                          <w:b/>
                          <w:sz w:val="18"/>
                        </w:rPr>
                        <w:t>Anpassade</w:t>
                      </w:r>
                      <w:r>
                        <w:rPr>
                          <w:b/>
                          <w:spacing w:val="-2"/>
                          <w:sz w:val="18"/>
                        </w:rPr>
                        <w:t xml:space="preserve"> </w:t>
                      </w:r>
                      <w:r>
                        <w:rPr>
                          <w:b/>
                          <w:sz w:val="18"/>
                        </w:rPr>
                        <w:t>till</w:t>
                      </w:r>
                      <w:r>
                        <w:rPr>
                          <w:b/>
                          <w:spacing w:val="-4"/>
                          <w:sz w:val="18"/>
                        </w:rPr>
                        <w:t xml:space="preserve"> </w:t>
                      </w:r>
                      <w:r>
                        <w:rPr>
                          <w:b/>
                          <w:sz w:val="18"/>
                        </w:rPr>
                        <w:t>miljörelaterade</w:t>
                      </w:r>
                      <w:r>
                        <w:rPr>
                          <w:b/>
                          <w:spacing w:val="-3"/>
                          <w:sz w:val="18"/>
                        </w:rPr>
                        <w:t xml:space="preserve"> </w:t>
                      </w:r>
                      <w:r>
                        <w:rPr>
                          <w:b/>
                          <w:sz w:val="18"/>
                        </w:rPr>
                        <w:t>eller</w:t>
                      </w:r>
                      <w:r>
                        <w:rPr>
                          <w:b/>
                          <w:spacing w:val="-2"/>
                          <w:sz w:val="18"/>
                        </w:rPr>
                        <w:t xml:space="preserve"> </w:t>
                      </w:r>
                      <w:r>
                        <w:rPr>
                          <w:b/>
                          <w:sz w:val="18"/>
                        </w:rPr>
                        <w:t>sociala</w:t>
                      </w:r>
                      <w:r>
                        <w:rPr>
                          <w:b/>
                          <w:spacing w:val="-2"/>
                          <w:sz w:val="18"/>
                        </w:rPr>
                        <w:t xml:space="preserve"> </w:t>
                      </w:r>
                      <w:r>
                        <w:rPr>
                          <w:b/>
                          <w:sz w:val="18"/>
                        </w:rPr>
                        <w:t>egenskaper</w:t>
                      </w:r>
                      <w:r>
                        <w:rPr>
                          <w:b/>
                          <w:spacing w:val="2"/>
                          <w:sz w:val="18"/>
                        </w:rPr>
                        <w:t xml:space="preserve"> </w:t>
                      </w:r>
                      <w:r>
                        <w:rPr>
                          <w:spacing w:val="-2"/>
                          <w:sz w:val="18"/>
                        </w:rPr>
                        <w:t>omfattar:</w:t>
                      </w:r>
                    </w:p>
                    <w:p w14:paraId="72CCF890" w14:textId="77777777" w:rsidR="004052B2" w:rsidRDefault="004052B2" w:rsidP="004052B2">
                      <w:pPr>
                        <w:numPr>
                          <w:ilvl w:val="0"/>
                          <w:numId w:val="2"/>
                        </w:numPr>
                        <w:tabs>
                          <w:tab w:val="left" w:pos="252"/>
                        </w:tabs>
                        <w:spacing w:line="219" w:lineRule="exact"/>
                        <w:ind w:left="251" w:hanging="97"/>
                        <w:rPr>
                          <w:sz w:val="18"/>
                        </w:rPr>
                      </w:pPr>
                      <w:r>
                        <w:rPr>
                          <w:sz w:val="18"/>
                        </w:rPr>
                        <w:t>Underkategorin</w:t>
                      </w:r>
                      <w:r>
                        <w:rPr>
                          <w:spacing w:val="-3"/>
                          <w:sz w:val="18"/>
                        </w:rPr>
                        <w:t xml:space="preserve"> </w:t>
                      </w:r>
                      <w:r>
                        <w:rPr>
                          <w:b/>
                          <w:sz w:val="18"/>
                        </w:rPr>
                        <w:t>Nr</w:t>
                      </w:r>
                      <w:r>
                        <w:rPr>
                          <w:b/>
                          <w:spacing w:val="-3"/>
                          <w:sz w:val="18"/>
                        </w:rPr>
                        <w:t xml:space="preserve"> </w:t>
                      </w:r>
                      <w:r>
                        <w:rPr>
                          <w:b/>
                          <w:sz w:val="18"/>
                        </w:rPr>
                        <w:t>1A</w:t>
                      </w:r>
                      <w:r>
                        <w:rPr>
                          <w:b/>
                          <w:spacing w:val="-4"/>
                          <w:sz w:val="18"/>
                        </w:rPr>
                        <w:t xml:space="preserve"> </w:t>
                      </w:r>
                      <w:r>
                        <w:rPr>
                          <w:b/>
                          <w:sz w:val="18"/>
                        </w:rPr>
                        <w:t>Hållbara</w:t>
                      </w:r>
                      <w:r>
                        <w:rPr>
                          <w:b/>
                          <w:spacing w:val="-1"/>
                          <w:sz w:val="18"/>
                        </w:rPr>
                        <w:t xml:space="preserve"> </w:t>
                      </w:r>
                      <w:r>
                        <w:rPr>
                          <w:sz w:val="18"/>
                        </w:rPr>
                        <w:t>omfattar</w:t>
                      </w:r>
                      <w:r>
                        <w:rPr>
                          <w:spacing w:val="-3"/>
                          <w:sz w:val="18"/>
                        </w:rPr>
                        <w:t xml:space="preserve"> </w:t>
                      </w:r>
                      <w:r>
                        <w:rPr>
                          <w:sz w:val="18"/>
                        </w:rPr>
                        <w:t>hållbara</w:t>
                      </w:r>
                      <w:r>
                        <w:rPr>
                          <w:spacing w:val="-4"/>
                          <w:sz w:val="18"/>
                        </w:rPr>
                        <w:t xml:space="preserve"> </w:t>
                      </w:r>
                      <w:r>
                        <w:rPr>
                          <w:sz w:val="18"/>
                        </w:rPr>
                        <w:t>investeringar</w:t>
                      </w:r>
                      <w:r>
                        <w:rPr>
                          <w:spacing w:val="-1"/>
                          <w:sz w:val="18"/>
                        </w:rPr>
                        <w:t xml:space="preserve"> </w:t>
                      </w:r>
                      <w:r>
                        <w:rPr>
                          <w:sz w:val="18"/>
                        </w:rPr>
                        <w:t>med</w:t>
                      </w:r>
                      <w:r>
                        <w:rPr>
                          <w:spacing w:val="-3"/>
                          <w:sz w:val="18"/>
                        </w:rPr>
                        <w:t xml:space="preserve"> </w:t>
                      </w:r>
                      <w:r>
                        <w:rPr>
                          <w:sz w:val="18"/>
                        </w:rPr>
                        <w:t>miljömål</w:t>
                      </w:r>
                      <w:r>
                        <w:rPr>
                          <w:spacing w:val="-3"/>
                          <w:sz w:val="18"/>
                        </w:rPr>
                        <w:t xml:space="preserve"> </w:t>
                      </w:r>
                      <w:r>
                        <w:rPr>
                          <w:sz w:val="18"/>
                        </w:rPr>
                        <w:t>eller</w:t>
                      </w:r>
                      <w:r>
                        <w:rPr>
                          <w:spacing w:val="-3"/>
                          <w:sz w:val="18"/>
                        </w:rPr>
                        <w:t xml:space="preserve"> </w:t>
                      </w:r>
                      <w:r>
                        <w:rPr>
                          <w:sz w:val="18"/>
                        </w:rPr>
                        <w:t>sociala</w:t>
                      </w:r>
                      <w:r>
                        <w:rPr>
                          <w:spacing w:val="-3"/>
                          <w:sz w:val="18"/>
                        </w:rPr>
                        <w:t xml:space="preserve"> </w:t>
                      </w:r>
                      <w:r>
                        <w:rPr>
                          <w:spacing w:val="-4"/>
                          <w:sz w:val="18"/>
                        </w:rPr>
                        <w:t>mål.</w:t>
                      </w:r>
                    </w:p>
                    <w:p w14:paraId="3C68A4DF" w14:textId="77777777" w:rsidR="004052B2" w:rsidRDefault="004052B2" w:rsidP="004052B2">
                      <w:pPr>
                        <w:numPr>
                          <w:ilvl w:val="0"/>
                          <w:numId w:val="2"/>
                        </w:numPr>
                        <w:tabs>
                          <w:tab w:val="left" w:pos="252"/>
                        </w:tabs>
                        <w:spacing w:before="2"/>
                        <w:ind w:right="176" w:firstLine="0"/>
                        <w:rPr>
                          <w:sz w:val="18"/>
                        </w:rPr>
                      </w:pPr>
                      <w:r>
                        <w:rPr>
                          <w:sz w:val="18"/>
                        </w:rPr>
                        <w:t>Underkategorin</w:t>
                      </w:r>
                      <w:r>
                        <w:rPr>
                          <w:spacing w:val="-3"/>
                          <w:sz w:val="18"/>
                        </w:rPr>
                        <w:t xml:space="preserve"> </w:t>
                      </w:r>
                      <w:r>
                        <w:rPr>
                          <w:b/>
                          <w:sz w:val="18"/>
                        </w:rPr>
                        <w:t>Nr</w:t>
                      </w:r>
                      <w:r>
                        <w:rPr>
                          <w:b/>
                          <w:spacing w:val="-5"/>
                          <w:sz w:val="18"/>
                        </w:rPr>
                        <w:t xml:space="preserve"> </w:t>
                      </w:r>
                      <w:r>
                        <w:rPr>
                          <w:b/>
                          <w:sz w:val="18"/>
                        </w:rPr>
                        <w:t>1B</w:t>
                      </w:r>
                      <w:r>
                        <w:rPr>
                          <w:b/>
                          <w:spacing w:val="-5"/>
                          <w:sz w:val="18"/>
                        </w:rPr>
                        <w:t xml:space="preserve"> </w:t>
                      </w:r>
                      <w:r>
                        <w:rPr>
                          <w:b/>
                          <w:sz w:val="18"/>
                        </w:rPr>
                        <w:t>Andra</w:t>
                      </w:r>
                      <w:r>
                        <w:rPr>
                          <w:b/>
                          <w:spacing w:val="-5"/>
                          <w:sz w:val="18"/>
                        </w:rPr>
                        <w:t xml:space="preserve"> </w:t>
                      </w:r>
                      <w:r>
                        <w:rPr>
                          <w:b/>
                          <w:sz w:val="18"/>
                        </w:rPr>
                        <w:t>miljörelaterade</w:t>
                      </w:r>
                      <w:r>
                        <w:rPr>
                          <w:b/>
                          <w:spacing w:val="-5"/>
                          <w:sz w:val="18"/>
                        </w:rPr>
                        <w:t xml:space="preserve"> </w:t>
                      </w:r>
                      <w:r>
                        <w:rPr>
                          <w:b/>
                          <w:sz w:val="18"/>
                        </w:rPr>
                        <w:t>eller</w:t>
                      </w:r>
                      <w:r>
                        <w:rPr>
                          <w:b/>
                          <w:spacing w:val="-5"/>
                          <w:sz w:val="18"/>
                        </w:rPr>
                        <w:t xml:space="preserve"> </w:t>
                      </w:r>
                      <w:r>
                        <w:rPr>
                          <w:b/>
                          <w:sz w:val="18"/>
                        </w:rPr>
                        <w:t>sociala</w:t>
                      </w:r>
                      <w:r>
                        <w:rPr>
                          <w:b/>
                          <w:spacing w:val="-5"/>
                          <w:sz w:val="18"/>
                        </w:rPr>
                        <w:t xml:space="preserve"> </w:t>
                      </w:r>
                      <w:r>
                        <w:rPr>
                          <w:b/>
                          <w:sz w:val="18"/>
                        </w:rPr>
                        <w:t>egenskaper</w:t>
                      </w:r>
                      <w:r>
                        <w:rPr>
                          <w:b/>
                          <w:spacing w:val="-6"/>
                          <w:sz w:val="18"/>
                        </w:rPr>
                        <w:t xml:space="preserve"> </w:t>
                      </w:r>
                      <w:r>
                        <w:rPr>
                          <w:sz w:val="18"/>
                        </w:rPr>
                        <w:t>omfattar</w:t>
                      </w:r>
                      <w:r>
                        <w:rPr>
                          <w:spacing w:val="-6"/>
                          <w:sz w:val="18"/>
                        </w:rPr>
                        <w:t xml:space="preserve"> </w:t>
                      </w:r>
                      <w:r>
                        <w:rPr>
                          <w:sz w:val="18"/>
                        </w:rPr>
                        <w:t>investeringar</w:t>
                      </w:r>
                      <w:r>
                        <w:rPr>
                          <w:spacing w:val="-6"/>
                          <w:sz w:val="18"/>
                        </w:rPr>
                        <w:t xml:space="preserve"> </w:t>
                      </w:r>
                      <w:r>
                        <w:rPr>
                          <w:sz w:val="18"/>
                        </w:rPr>
                        <w:t>anpassade till de miljörelaterade eller sociala egenskaper som inte anses vara hållbara investeringar.</w:t>
                      </w:r>
                    </w:p>
                    <w:p w14:paraId="1589E2E5" w14:textId="77777777" w:rsidR="004052B2" w:rsidRDefault="004052B2" w:rsidP="004052B2"/>
                    <w:p w14:paraId="65D22389" w14:textId="77777777" w:rsidR="004052B2" w:rsidRDefault="004052B2" w:rsidP="004052B2">
                      <w:pPr>
                        <w:rPr>
                          <w:rFonts w:ascii="Arial-Rounded" w:hAnsi="Arial-Rounded" w:cs="Arial-Rounded"/>
                          <w:sz w:val="20"/>
                          <w:szCs w:val="20"/>
                        </w:rPr>
                      </w:pPr>
                    </w:p>
                    <w:p w14:paraId="49AA2F63" w14:textId="77777777" w:rsidR="004052B2" w:rsidRDefault="004052B2" w:rsidP="004052B2">
                      <w:pPr>
                        <w:rPr>
                          <w:rFonts w:ascii="Arial-Rounded" w:hAnsi="Arial-Rounded" w:cs="Arial-Rounded"/>
                          <w:sz w:val="20"/>
                          <w:szCs w:val="20"/>
                        </w:rPr>
                      </w:pPr>
                    </w:p>
                    <w:p w14:paraId="20E8C308" w14:textId="77777777" w:rsidR="004052B2" w:rsidRPr="00EC2027" w:rsidRDefault="004052B2" w:rsidP="004052B2">
                      <w:pPr>
                        <w:rPr>
                          <w:rFonts w:ascii="Arial-Rounded" w:hAnsi="Arial-Rounded" w:cs="Arial-Rounded"/>
                          <w:sz w:val="20"/>
                          <w:szCs w:val="20"/>
                        </w:rPr>
                      </w:pPr>
                    </w:p>
                    <w:p w14:paraId="1C8ECA1F" w14:textId="77777777" w:rsidR="004052B2" w:rsidRDefault="004052B2" w:rsidP="004052B2"/>
                  </w:txbxContent>
                </v:textbox>
                <w10:anchorlock/>
              </v:shape>
            </w:pict>
          </mc:Fallback>
        </mc:AlternateContent>
      </w:r>
    </w:p>
    <w:p w14:paraId="3B06D132" w14:textId="77777777" w:rsidR="002041AD" w:rsidRDefault="002041AD">
      <w:pPr>
        <w:pStyle w:val="Brdtext"/>
      </w:pPr>
    </w:p>
    <w:p w14:paraId="35A9CD87" w14:textId="77777777" w:rsidR="002041AD" w:rsidRDefault="002041AD">
      <w:pPr>
        <w:pStyle w:val="Brdtext"/>
      </w:pPr>
    </w:p>
    <w:p w14:paraId="50173E4E" w14:textId="77777777" w:rsidR="004E4B36" w:rsidRDefault="004E4B36">
      <w:pPr>
        <w:pStyle w:val="Brdtext"/>
        <w:spacing w:before="11"/>
      </w:pPr>
    </w:p>
    <w:p w14:paraId="13EFCF3F" w14:textId="3E8BAA3B" w:rsidR="004A2DBD" w:rsidRDefault="006F3153">
      <w:pPr>
        <w:spacing w:before="1"/>
        <w:ind w:left="3545" w:right="525" w:hanging="414"/>
        <w:jc w:val="both"/>
        <w:rPr>
          <w:b/>
          <w:i/>
        </w:rPr>
      </w:pPr>
      <w:r>
        <w:rPr>
          <w:noProof/>
        </w:rPr>
        <w:pict w14:anchorId="6FA63848">
          <v:shape id="_x0000_i1030" type="#_x0000_t75" alt="" style="width:9pt;height:9pt;visibility:visible;mso-wrap-style:square;mso-width-percent:0;mso-height-percent:0;mso-width-percent:0;mso-height-percent:0" o:bullet="t">
            <v:imagedata r:id="rId36" o:title=""/>
          </v:shape>
        </w:pict>
      </w:r>
      <w:r w:rsidR="005F0F67">
        <w:rPr>
          <w:rFonts w:ascii="Times New Roman" w:hAnsi="Times New Roman"/>
          <w:spacing w:val="80"/>
          <w:sz w:val="20"/>
        </w:rPr>
        <w:t xml:space="preserve"> </w:t>
      </w:r>
      <w:r w:rsidR="004A2DBD">
        <w:rPr>
          <w:rFonts w:ascii="Times New Roman" w:hAnsi="Times New Roman"/>
          <w:spacing w:val="80"/>
          <w:sz w:val="20"/>
        </w:rPr>
        <w:tab/>
      </w:r>
      <w:r w:rsidR="005F0F67">
        <w:rPr>
          <w:b/>
          <w:i/>
        </w:rPr>
        <w:t>Hur</w:t>
      </w:r>
      <w:r w:rsidR="005F0F67">
        <w:rPr>
          <w:b/>
          <w:i/>
          <w:spacing w:val="-1"/>
        </w:rPr>
        <w:t xml:space="preserve"> </w:t>
      </w:r>
      <w:r w:rsidR="005F0F67">
        <w:rPr>
          <w:b/>
          <w:i/>
        </w:rPr>
        <w:t>uppnår</w:t>
      </w:r>
      <w:r w:rsidR="005F0F67">
        <w:rPr>
          <w:b/>
          <w:i/>
          <w:spacing w:val="-1"/>
        </w:rPr>
        <w:t xml:space="preserve"> </w:t>
      </w:r>
      <w:r w:rsidR="005F0F67">
        <w:rPr>
          <w:b/>
          <w:i/>
        </w:rPr>
        <w:t>användningen</w:t>
      </w:r>
      <w:r w:rsidR="005F0F67">
        <w:rPr>
          <w:b/>
          <w:i/>
          <w:spacing w:val="-1"/>
        </w:rPr>
        <w:t xml:space="preserve"> </w:t>
      </w:r>
      <w:r w:rsidR="005F0F67">
        <w:rPr>
          <w:b/>
          <w:i/>
        </w:rPr>
        <w:t>av derivat</w:t>
      </w:r>
      <w:r w:rsidR="005F0F67">
        <w:rPr>
          <w:b/>
          <w:i/>
          <w:spacing w:val="-2"/>
        </w:rPr>
        <w:t xml:space="preserve"> </w:t>
      </w:r>
      <w:r w:rsidR="005F0F67">
        <w:rPr>
          <w:b/>
          <w:i/>
        </w:rPr>
        <w:t>de miljörelaterade eller</w:t>
      </w:r>
      <w:r w:rsidR="005F0F67">
        <w:rPr>
          <w:b/>
          <w:i/>
          <w:spacing w:val="-1"/>
        </w:rPr>
        <w:t xml:space="preserve"> </w:t>
      </w:r>
      <w:r w:rsidR="005F0F67">
        <w:rPr>
          <w:b/>
          <w:i/>
        </w:rPr>
        <w:t>sociala egenskaper</w:t>
      </w:r>
    </w:p>
    <w:p w14:paraId="26BE0F81" w14:textId="5A8AA52E" w:rsidR="004E4B36" w:rsidRDefault="005F0F67" w:rsidP="004A2DBD">
      <w:pPr>
        <w:spacing w:before="1"/>
        <w:ind w:left="3545" w:right="525"/>
        <w:jc w:val="both"/>
        <w:rPr>
          <w:i/>
          <w:color w:val="C00000"/>
          <w:sz w:val="18"/>
        </w:rPr>
      </w:pPr>
      <w:r>
        <w:rPr>
          <w:b/>
          <w:i/>
        </w:rPr>
        <w:t>som den finansiella produkten främjar</w:t>
      </w:r>
      <w:r>
        <w:rPr>
          <w:b/>
          <w:sz w:val="24"/>
        </w:rPr>
        <w:t xml:space="preserve">? </w:t>
      </w:r>
    </w:p>
    <w:p w14:paraId="166E1467" w14:textId="77777777" w:rsidR="000B1A2E" w:rsidRDefault="000B1A2E">
      <w:pPr>
        <w:spacing w:before="1"/>
        <w:ind w:left="3545" w:right="525" w:hanging="414"/>
        <w:jc w:val="both"/>
        <w:rPr>
          <w:i/>
          <w:sz w:val="18"/>
        </w:rPr>
      </w:pPr>
    </w:p>
    <w:p w14:paraId="6465812E" w14:textId="4D5EBCE2" w:rsidR="004E4B36" w:rsidRPr="007837BB" w:rsidRDefault="007837BB" w:rsidP="004A2DBD">
      <w:pPr>
        <w:ind w:left="2880" w:firstLine="665"/>
        <w:rPr>
          <w:rFonts w:asciiTheme="minorHAnsi" w:hAnsiTheme="minorHAnsi" w:cstheme="minorHAnsi"/>
          <w:sz w:val="18"/>
          <w:szCs w:val="18"/>
        </w:rPr>
        <w:sectPr w:rsidR="004E4B36" w:rsidRPr="007837BB">
          <w:pgSz w:w="11910" w:h="16840"/>
          <w:pgMar w:top="1340" w:right="460" w:bottom="960" w:left="0" w:header="0" w:footer="772" w:gutter="0"/>
          <w:cols w:space="720"/>
        </w:sectPr>
      </w:pPr>
      <w:r w:rsidRPr="007837BB">
        <w:rPr>
          <w:rFonts w:asciiTheme="minorHAnsi" w:hAnsiTheme="minorHAnsi" w:cstheme="minorHAnsi"/>
          <w:sz w:val="18"/>
          <w:szCs w:val="18"/>
        </w:rPr>
        <w:t>Den finansiella produkten använder inga derivat</w:t>
      </w:r>
      <w:r w:rsidR="009A04AF">
        <w:rPr>
          <w:rFonts w:asciiTheme="minorHAnsi" w:hAnsiTheme="minorHAnsi" w:cstheme="minorHAnsi"/>
          <w:sz w:val="18"/>
          <w:szCs w:val="18"/>
        </w:rPr>
        <w:t>.</w:t>
      </w:r>
    </w:p>
    <w:p w14:paraId="2519C031" w14:textId="77777777" w:rsidR="004E4B36" w:rsidRDefault="004E4B36">
      <w:pPr>
        <w:pStyle w:val="Brdtext"/>
        <w:rPr>
          <w:sz w:val="20"/>
        </w:rPr>
      </w:pPr>
    </w:p>
    <w:p w14:paraId="56784FCA" w14:textId="62ACB69A" w:rsidR="004E4B36" w:rsidRDefault="000F2EFB">
      <w:pPr>
        <w:pStyle w:val="Brdtext"/>
        <w:spacing w:before="52"/>
        <w:ind w:left="3120" w:right="524" w:firstLine="24"/>
        <w:jc w:val="both"/>
        <w:rPr>
          <w:b/>
          <w:i w:val="0"/>
          <w:sz w:val="24"/>
        </w:rPr>
      </w:pPr>
      <w:r>
        <w:rPr>
          <w:noProof/>
        </w:rPr>
        <w:drawing>
          <wp:anchor distT="0" distB="0" distL="0" distR="0" simplePos="0" relativeHeight="251658261" behindDoc="0" locked="0" layoutInCell="1" allowOverlap="1" wp14:anchorId="3B46C2E4" wp14:editId="1697BF11">
            <wp:simplePos x="0" y="0"/>
            <wp:positionH relativeFrom="page">
              <wp:posOffset>1519555</wp:posOffset>
            </wp:positionH>
            <wp:positionV relativeFrom="paragraph">
              <wp:posOffset>44650</wp:posOffset>
            </wp:positionV>
            <wp:extent cx="359410" cy="35940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2.png"/>
                    <pic:cNvPicPr/>
                  </pic:nvPicPr>
                  <pic:blipFill>
                    <a:blip r:embed="rId37" cstate="print"/>
                    <a:stretch>
                      <a:fillRect/>
                    </a:stretch>
                  </pic:blipFill>
                  <pic:spPr>
                    <a:xfrm>
                      <a:off x="0" y="0"/>
                      <a:ext cx="359410" cy="359409"/>
                    </a:xfrm>
                    <a:prstGeom prst="rect">
                      <a:avLst/>
                    </a:prstGeom>
                  </pic:spPr>
                </pic:pic>
              </a:graphicData>
            </a:graphic>
          </wp:anchor>
        </w:drawing>
      </w:r>
      <w:r>
        <w:rPr>
          <w:noProof/>
        </w:rPr>
        <mc:AlternateContent>
          <mc:Choice Requires="wpg">
            <w:drawing>
              <wp:anchor distT="0" distB="0" distL="114300" distR="114300" simplePos="0" relativeHeight="251658263" behindDoc="0" locked="0" layoutInCell="1" allowOverlap="1" wp14:anchorId="77E0E2BA" wp14:editId="0B5772C9">
                <wp:simplePos x="0" y="0"/>
                <wp:positionH relativeFrom="page">
                  <wp:posOffset>19050</wp:posOffset>
                </wp:positionH>
                <wp:positionV relativeFrom="paragraph">
                  <wp:posOffset>-760730</wp:posOffset>
                </wp:positionV>
                <wp:extent cx="1224280" cy="420052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280" cy="4200525"/>
                          <a:chOff x="30" y="-1198"/>
                          <a:chExt cx="1928" cy="6615"/>
                        </a:xfrm>
                      </wpg:grpSpPr>
                      <wps:wsp>
                        <wps:cNvPr id="16" name="docshape100"/>
                        <wps:cNvSpPr>
                          <a:spLocks noChangeArrowheads="1"/>
                        </wps:cNvSpPr>
                        <wps:spPr bwMode="auto">
                          <a:xfrm>
                            <a:off x="30" y="-1198"/>
                            <a:ext cx="1928" cy="661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101"/>
                        <wps:cNvSpPr txBox="1">
                          <a:spLocks noChangeArrowheads="1"/>
                        </wps:cNvSpPr>
                        <wps:spPr bwMode="auto">
                          <a:xfrm>
                            <a:off x="30" y="-1198"/>
                            <a:ext cx="1928" cy="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FB8A9" w14:textId="77777777" w:rsidR="00BF5C27" w:rsidRDefault="00BF5C27">
                              <w:pPr>
                                <w:spacing w:before="1"/>
                                <w:ind w:left="94" w:right="211"/>
                                <w:rPr>
                                  <w:b/>
                                  <w:spacing w:val="-2"/>
                                  <w:sz w:val="20"/>
                                </w:rPr>
                              </w:pPr>
                            </w:p>
                            <w:p w14:paraId="346E6C2C" w14:textId="332CA481" w:rsidR="004E4B36" w:rsidRDefault="005F0F67">
                              <w:pPr>
                                <w:spacing w:before="1"/>
                                <w:ind w:left="94" w:right="211"/>
                                <w:rPr>
                                  <w:sz w:val="20"/>
                                </w:rPr>
                              </w:pPr>
                              <w:r>
                                <w:rPr>
                                  <w:b/>
                                  <w:spacing w:val="-2"/>
                                  <w:sz w:val="20"/>
                                </w:rPr>
                                <w:t xml:space="preserve">Möjliggörande </w:t>
                              </w:r>
                              <w:r>
                                <w:rPr>
                                  <w:b/>
                                  <w:sz w:val="20"/>
                                </w:rPr>
                                <w:t>verksamheter</w:t>
                              </w:r>
                              <w:r>
                                <w:rPr>
                                  <w:b/>
                                  <w:spacing w:val="-4"/>
                                  <w:sz w:val="20"/>
                                </w:rPr>
                                <w:t xml:space="preserve"> </w:t>
                              </w:r>
                              <w:r>
                                <w:rPr>
                                  <w:sz w:val="20"/>
                                </w:rPr>
                                <w:t>gör det direkt möjligt för andra verksamheter att bidra</w:t>
                              </w:r>
                              <w:r>
                                <w:rPr>
                                  <w:spacing w:val="-12"/>
                                  <w:sz w:val="20"/>
                                </w:rPr>
                                <w:t xml:space="preserve"> </w:t>
                              </w:r>
                              <w:r>
                                <w:rPr>
                                  <w:sz w:val="20"/>
                                </w:rPr>
                                <w:t>väsentligt</w:t>
                              </w:r>
                              <w:r>
                                <w:rPr>
                                  <w:spacing w:val="-11"/>
                                  <w:sz w:val="20"/>
                                </w:rPr>
                                <w:t xml:space="preserve"> </w:t>
                              </w:r>
                              <w:r>
                                <w:rPr>
                                  <w:sz w:val="20"/>
                                </w:rPr>
                                <w:t>till ett miljömål.</w:t>
                              </w:r>
                            </w:p>
                            <w:p w14:paraId="0B38A403" w14:textId="77777777" w:rsidR="004E4B36" w:rsidRDefault="004E4B36">
                              <w:pPr>
                                <w:spacing w:before="8"/>
                                <w:rPr>
                                  <w:sz w:val="19"/>
                                </w:rPr>
                              </w:pPr>
                            </w:p>
                            <w:p w14:paraId="16F8BA45" w14:textId="77777777" w:rsidR="004E4B36" w:rsidRDefault="005F0F67">
                              <w:pPr>
                                <w:ind w:left="94" w:right="130"/>
                                <w:rPr>
                                  <w:sz w:val="20"/>
                                </w:rPr>
                              </w:pPr>
                              <w:r>
                                <w:rPr>
                                  <w:b/>
                                  <w:spacing w:val="-2"/>
                                  <w:sz w:val="20"/>
                                </w:rPr>
                                <w:t xml:space="preserve">Omställningsverksa </w:t>
                              </w:r>
                              <w:r>
                                <w:rPr>
                                  <w:b/>
                                  <w:sz w:val="20"/>
                                </w:rPr>
                                <w:t xml:space="preserve">mheter är </w:t>
                              </w:r>
                              <w:r>
                                <w:rPr>
                                  <w:sz w:val="20"/>
                                </w:rPr>
                                <w:t xml:space="preserve">verksamheter som det ännu inte finns </w:t>
                              </w:r>
                              <w:r>
                                <w:rPr>
                                  <w:spacing w:val="-2"/>
                                  <w:sz w:val="20"/>
                                </w:rPr>
                                <w:t xml:space="preserve">koldioxidsnåla </w:t>
                              </w:r>
                              <w:r>
                                <w:rPr>
                                  <w:sz w:val="20"/>
                                </w:rPr>
                                <w:t>alternativ</w:t>
                              </w:r>
                              <w:r>
                                <w:rPr>
                                  <w:spacing w:val="-12"/>
                                  <w:sz w:val="20"/>
                                </w:rPr>
                                <w:t xml:space="preserve"> </w:t>
                              </w:r>
                              <w:r>
                                <w:rPr>
                                  <w:sz w:val="20"/>
                                </w:rPr>
                                <w:t xml:space="preserve">tillgängliga för och som bland annat har </w:t>
                              </w:r>
                              <w:r>
                                <w:rPr>
                                  <w:spacing w:val="-2"/>
                                  <w:sz w:val="20"/>
                                </w:rPr>
                                <w:t>växthusgasutsläpp</w:t>
                              </w:r>
                              <w:r>
                                <w:rPr>
                                  <w:spacing w:val="40"/>
                                  <w:sz w:val="20"/>
                                </w:rPr>
                                <w:t xml:space="preserve"> </w:t>
                              </w:r>
                              <w:r>
                                <w:rPr>
                                  <w:sz w:val="20"/>
                                </w:rPr>
                                <w:t xml:space="preserve">på nivåer som motsvarar bästa </w:t>
                              </w:r>
                              <w:r>
                                <w:rPr>
                                  <w:spacing w:val="-2"/>
                                  <w:sz w:val="20"/>
                                </w:rPr>
                                <w:t>prestanda.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0E2BA" id="Group 14" o:spid="_x0000_s1040" style="position:absolute;left:0;text-align:left;margin-left:1.5pt;margin-top:-59.9pt;width:96.4pt;height:330.75pt;z-index:251658263;mso-position-horizontal-relative:page;mso-position-vertical-relative:text" coordorigin="30,-1198" coordsize="1928,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">
                <v:rect id="docshape100" o:spid="_x0000_s1041" style="position:absolute;left:30;top:-1198;width:1928;height:6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" fillcolor="#f1f1f1" stroked="f"/>
                <v:shape id="docshape101" o:spid="_x0000_s1042" type="#_x0000_t202" style="position:absolute;left:30;top:-1198;width:1928;height:6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" filled="f" stroked="f">
                  <v:textbox inset="0,0,0,0">
                    <w:txbxContent>
                      <w:p w14:paraId="52AFB8A9" w14:textId="77777777" w:rsidR="00BF5C27" w:rsidRDefault="00BF5C27">
                        <w:pPr>
                          <w:spacing w:before="1"/>
                          <w:ind w:left="94" w:right="211"/>
                          <w:rPr>
                            <w:b/>
                            <w:spacing w:val="-2"/>
                            <w:sz w:val="20"/>
                          </w:rPr>
                        </w:pPr>
                      </w:p>
                      <w:p w14:paraId="346E6C2C" w14:textId="332CA481" w:rsidR="004E4B36" w:rsidRDefault="005F0F67">
                        <w:pPr>
                          <w:spacing w:before="1"/>
                          <w:ind w:left="94" w:right="211"/>
                          <w:rPr>
                            <w:sz w:val="20"/>
                          </w:rPr>
                        </w:pPr>
                        <w:r>
                          <w:rPr>
                            <w:b/>
                            <w:spacing w:val="-2"/>
                            <w:sz w:val="20"/>
                          </w:rPr>
                          <w:t xml:space="preserve">Möjliggörande </w:t>
                        </w:r>
                        <w:r>
                          <w:rPr>
                            <w:b/>
                            <w:sz w:val="20"/>
                          </w:rPr>
                          <w:t>verksamheter</w:t>
                        </w:r>
                        <w:r>
                          <w:rPr>
                            <w:b/>
                            <w:spacing w:val="-4"/>
                            <w:sz w:val="20"/>
                          </w:rPr>
                          <w:t xml:space="preserve"> </w:t>
                        </w:r>
                        <w:r>
                          <w:rPr>
                            <w:sz w:val="20"/>
                          </w:rPr>
                          <w:t>gör det direkt möjligt för andra verksamheter att bidra</w:t>
                        </w:r>
                        <w:r>
                          <w:rPr>
                            <w:spacing w:val="-12"/>
                            <w:sz w:val="20"/>
                          </w:rPr>
                          <w:t xml:space="preserve"> </w:t>
                        </w:r>
                        <w:r>
                          <w:rPr>
                            <w:sz w:val="20"/>
                          </w:rPr>
                          <w:t>väsentligt</w:t>
                        </w:r>
                        <w:r>
                          <w:rPr>
                            <w:spacing w:val="-11"/>
                            <w:sz w:val="20"/>
                          </w:rPr>
                          <w:t xml:space="preserve"> </w:t>
                        </w:r>
                        <w:r>
                          <w:rPr>
                            <w:sz w:val="20"/>
                          </w:rPr>
                          <w:t>till ett miljömål.</w:t>
                        </w:r>
                      </w:p>
                      <w:p w14:paraId="0B38A403" w14:textId="77777777" w:rsidR="004E4B36" w:rsidRDefault="004E4B36">
                        <w:pPr>
                          <w:spacing w:before="8"/>
                          <w:rPr>
                            <w:sz w:val="19"/>
                          </w:rPr>
                        </w:pPr>
                      </w:p>
                      <w:p w14:paraId="16F8BA45" w14:textId="77777777" w:rsidR="004E4B36" w:rsidRDefault="005F0F67">
                        <w:pPr>
                          <w:ind w:left="94" w:right="130"/>
                          <w:rPr>
                            <w:sz w:val="20"/>
                          </w:rPr>
                        </w:pPr>
                        <w:proofErr w:type="spellStart"/>
                        <w:r>
                          <w:rPr>
                            <w:b/>
                            <w:spacing w:val="-2"/>
                            <w:sz w:val="20"/>
                          </w:rPr>
                          <w:t>Omställningsverksa</w:t>
                        </w:r>
                        <w:proofErr w:type="spellEnd"/>
                        <w:r>
                          <w:rPr>
                            <w:b/>
                            <w:spacing w:val="-2"/>
                            <w:sz w:val="20"/>
                          </w:rPr>
                          <w:t xml:space="preserve"> </w:t>
                        </w:r>
                        <w:proofErr w:type="spellStart"/>
                        <w:r>
                          <w:rPr>
                            <w:b/>
                            <w:sz w:val="20"/>
                          </w:rPr>
                          <w:t>mheter</w:t>
                        </w:r>
                        <w:proofErr w:type="spellEnd"/>
                        <w:r>
                          <w:rPr>
                            <w:b/>
                            <w:sz w:val="20"/>
                          </w:rPr>
                          <w:t xml:space="preserve"> är </w:t>
                        </w:r>
                        <w:r>
                          <w:rPr>
                            <w:sz w:val="20"/>
                          </w:rPr>
                          <w:t xml:space="preserve">verksamheter som det ännu inte finns </w:t>
                        </w:r>
                        <w:r>
                          <w:rPr>
                            <w:spacing w:val="-2"/>
                            <w:sz w:val="20"/>
                          </w:rPr>
                          <w:t xml:space="preserve">koldioxidsnåla </w:t>
                        </w:r>
                        <w:r>
                          <w:rPr>
                            <w:sz w:val="20"/>
                          </w:rPr>
                          <w:t>alternativ</w:t>
                        </w:r>
                        <w:r>
                          <w:rPr>
                            <w:spacing w:val="-12"/>
                            <w:sz w:val="20"/>
                          </w:rPr>
                          <w:t xml:space="preserve"> </w:t>
                        </w:r>
                        <w:r>
                          <w:rPr>
                            <w:sz w:val="20"/>
                          </w:rPr>
                          <w:t xml:space="preserve">tillgängliga för och som bland annat har </w:t>
                        </w:r>
                        <w:r>
                          <w:rPr>
                            <w:spacing w:val="-2"/>
                            <w:sz w:val="20"/>
                          </w:rPr>
                          <w:t>växthusgasutsläpp</w:t>
                        </w:r>
                        <w:r>
                          <w:rPr>
                            <w:spacing w:val="40"/>
                            <w:sz w:val="20"/>
                          </w:rPr>
                          <w:t xml:space="preserve"> </w:t>
                        </w:r>
                        <w:r>
                          <w:rPr>
                            <w:sz w:val="20"/>
                          </w:rPr>
                          <w:t xml:space="preserve">på nivåer som motsvarar bästa </w:t>
                        </w:r>
                        <w:r>
                          <w:rPr>
                            <w:spacing w:val="-2"/>
                            <w:sz w:val="20"/>
                          </w:rPr>
                          <w:t>prestanda.</w:t>
                        </w:r>
                      </w:p>
                    </w:txbxContent>
                  </v:textbox>
                </v:shape>
                <w10:wrap anchorx="page"/>
              </v:group>
            </w:pict>
          </mc:Fallback>
        </mc:AlternateContent>
      </w:r>
      <w:r>
        <w:rPr>
          <w:b/>
          <w:i w:val="0"/>
          <w:sz w:val="24"/>
        </w:rPr>
        <w:t>Till</w:t>
      </w:r>
      <w:r>
        <w:rPr>
          <w:b/>
          <w:i w:val="0"/>
          <w:spacing w:val="-7"/>
          <w:sz w:val="24"/>
        </w:rPr>
        <w:t xml:space="preserve"> </w:t>
      </w:r>
      <w:r>
        <w:rPr>
          <w:b/>
          <w:i w:val="0"/>
          <w:sz w:val="24"/>
        </w:rPr>
        <w:t>vilken</w:t>
      </w:r>
      <w:r>
        <w:rPr>
          <w:b/>
          <w:i w:val="0"/>
          <w:spacing w:val="-9"/>
          <w:sz w:val="24"/>
        </w:rPr>
        <w:t xml:space="preserve"> </w:t>
      </w:r>
      <w:r>
        <w:rPr>
          <w:b/>
          <w:i w:val="0"/>
          <w:sz w:val="24"/>
        </w:rPr>
        <w:t>lägsta</w:t>
      </w:r>
      <w:r>
        <w:rPr>
          <w:b/>
          <w:i w:val="0"/>
          <w:spacing w:val="-8"/>
          <w:sz w:val="24"/>
        </w:rPr>
        <w:t xml:space="preserve"> </w:t>
      </w:r>
      <w:r>
        <w:rPr>
          <w:b/>
          <w:i w:val="0"/>
          <w:sz w:val="24"/>
        </w:rPr>
        <w:t>nivå</w:t>
      </w:r>
      <w:r>
        <w:rPr>
          <w:b/>
          <w:i w:val="0"/>
          <w:spacing w:val="-9"/>
          <w:sz w:val="24"/>
        </w:rPr>
        <w:t xml:space="preserve"> </w:t>
      </w:r>
      <w:r>
        <w:rPr>
          <w:b/>
          <w:i w:val="0"/>
          <w:sz w:val="24"/>
        </w:rPr>
        <w:t>är</w:t>
      </w:r>
      <w:r>
        <w:rPr>
          <w:b/>
          <w:i w:val="0"/>
          <w:spacing w:val="-9"/>
          <w:sz w:val="24"/>
        </w:rPr>
        <w:t xml:space="preserve"> </w:t>
      </w:r>
      <w:r>
        <w:rPr>
          <w:b/>
          <w:i w:val="0"/>
          <w:sz w:val="24"/>
        </w:rPr>
        <w:t>de</w:t>
      </w:r>
      <w:r>
        <w:rPr>
          <w:b/>
          <w:i w:val="0"/>
          <w:spacing w:val="-8"/>
          <w:sz w:val="24"/>
        </w:rPr>
        <w:t xml:space="preserve"> </w:t>
      </w:r>
      <w:r>
        <w:rPr>
          <w:b/>
          <w:i w:val="0"/>
          <w:sz w:val="24"/>
        </w:rPr>
        <w:t>hållbara</w:t>
      </w:r>
      <w:r>
        <w:rPr>
          <w:b/>
          <w:i w:val="0"/>
          <w:spacing w:val="-11"/>
          <w:sz w:val="24"/>
        </w:rPr>
        <w:t xml:space="preserve"> </w:t>
      </w:r>
      <w:r>
        <w:rPr>
          <w:b/>
          <w:i w:val="0"/>
          <w:sz w:val="24"/>
        </w:rPr>
        <w:t>investeringarna</w:t>
      </w:r>
      <w:r>
        <w:rPr>
          <w:b/>
          <w:i w:val="0"/>
          <w:spacing w:val="-8"/>
          <w:sz w:val="24"/>
        </w:rPr>
        <w:t xml:space="preserve"> </w:t>
      </w:r>
      <w:r>
        <w:rPr>
          <w:b/>
          <w:i w:val="0"/>
          <w:sz w:val="24"/>
        </w:rPr>
        <w:t>med</w:t>
      </w:r>
      <w:r>
        <w:rPr>
          <w:b/>
          <w:i w:val="0"/>
          <w:spacing w:val="-7"/>
          <w:sz w:val="24"/>
        </w:rPr>
        <w:t xml:space="preserve"> </w:t>
      </w:r>
      <w:r>
        <w:rPr>
          <w:b/>
          <w:i w:val="0"/>
          <w:sz w:val="24"/>
        </w:rPr>
        <w:t>ett</w:t>
      </w:r>
      <w:r>
        <w:rPr>
          <w:b/>
          <w:i w:val="0"/>
          <w:spacing w:val="-6"/>
          <w:sz w:val="24"/>
        </w:rPr>
        <w:t xml:space="preserve"> </w:t>
      </w:r>
      <w:r>
        <w:rPr>
          <w:b/>
          <w:i w:val="0"/>
          <w:sz w:val="24"/>
        </w:rPr>
        <w:t>miljömål</w:t>
      </w:r>
      <w:r>
        <w:rPr>
          <w:b/>
          <w:i w:val="0"/>
          <w:spacing w:val="-7"/>
          <w:sz w:val="24"/>
        </w:rPr>
        <w:t xml:space="preserve"> </w:t>
      </w:r>
      <w:r>
        <w:rPr>
          <w:b/>
          <w:i w:val="0"/>
          <w:sz w:val="24"/>
        </w:rPr>
        <w:t>förenliga med</w:t>
      </w:r>
      <w:r>
        <w:rPr>
          <w:b/>
          <w:i w:val="0"/>
          <w:spacing w:val="-8"/>
          <w:sz w:val="24"/>
        </w:rPr>
        <w:t xml:space="preserve"> </w:t>
      </w:r>
      <w:r>
        <w:rPr>
          <w:b/>
          <w:i w:val="0"/>
          <w:sz w:val="24"/>
        </w:rPr>
        <w:t>kraven</w:t>
      </w:r>
      <w:r>
        <w:rPr>
          <w:b/>
          <w:i w:val="0"/>
          <w:spacing w:val="-8"/>
          <w:sz w:val="24"/>
        </w:rPr>
        <w:t xml:space="preserve"> </w:t>
      </w:r>
      <w:r>
        <w:rPr>
          <w:b/>
          <w:i w:val="0"/>
          <w:sz w:val="24"/>
        </w:rPr>
        <w:t>i</w:t>
      </w:r>
      <w:r>
        <w:rPr>
          <w:b/>
          <w:i w:val="0"/>
          <w:spacing w:val="-8"/>
          <w:sz w:val="24"/>
        </w:rPr>
        <w:t xml:space="preserve"> </w:t>
      </w:r>
      <w:r>
        <w:rPr>
          <w:b/>
          <w:i w:val="0"/>
          <w:sz w:val="24"/>
        </w:rPr>
        <w:t>EU-taxonomin?</w:t>
      </w:r>
    </w:p>
    <w:p w14:paraId="02A98616" w14:textId="77777777" w:rsidR="00FB3D7B" w:rsidRDefault="00FB3D7B">
      <w:pPr>
        <w:pStyle w:val="Brdtext"/>
        <w:spacing w:before="52"/>
        <w:ind w:left="3120" w:right="524" w:firstLine="24"/>
        <w:jc w:val="both"/>
        <w:rPr>
          <w:b/>
          <w:i w:val="0"/>
          <w:szCs w:val="12"/>
        </w:rPr>
      </w:pPr>
    </w:p>
    <w:p w14:paraId="175C6635" w14:textId="77777777" w:rsidR="00FB3D7B" w:rsidRPr="0005388A" w:rsidRDefault="00FB3D7B" w:rsidP="00FB3D7B">
      <w:pPr>
        <w:pStyle w:val="Liststycke"/>
        <w:numPr>
          <w:ilvl w:val="0"/>
          <w:numId w:val="7"/>
        </w:numPr>
        <w:rPr>
          <w:rFonts w:asciiTheme="minorHAnsi" w:hAnsiTheme="minorHAnsi" w:cstheme="minorHAnsi"/>
          <w:sz w:val="18"/>
          <w:szCs w:val="18"/>
        </w:rPr>
      </w:pPr>
      <w:r w:rsidRPr="0005388A">
        <w:rPr>
          <w:rFonts w:asciiTheme="minorHAnsi" w:hAnsiTheme="minorHAnsi" w:cstheme="minorHAnsi"/>
          <w:sz w:val="18"/>
          <w:szCs w:val="18"/>
        </w:rPr>
        <w:t xml:space="preserve">Fonden förbinder sig inte att ha en minsta andel av taxonomianpassade investeringar. </w:t>
      </w:r>
    </w:p>
    <w:p w14:paraId="6C5F6B12" w14:textId="34869E62" w:rsidR="007837BB" w:rsidRPr="00D3044A" w:rsidRDefault="00FB3D7B" w:rsidP="00D3044A">
      <w:pPr>
        <w:pStyle w:val="Liststycke"/>
        <w:numPr>
          <w:ilvl w:val="0"/>
          <w:numId w:val="7"/>
        </w:numPr>
        <w:rPr>
          <w:rFonts w:asciiTheme="minorHAnsi" w:hAnsiTheme="minorHAnsi" w:cstheme="minorHAnsi"/>
          <w:sz w:val="18"/>
          <w:szCs w:val="18"/>
        </w:rPr>
      </w:pPr>
      <w:r w:rsidRPr="007837BB">
        <w:rPr>
          <w:rFonts w:asciiTheme="minorHAnsi" w:hAnsiTheme="minorHAnsi" w:cstheme="minorHAnsi"/>
          <w:sz w:val="18"/>
          <w:szCs w:val="18"/>
        </w:rPr>
        <w:t>Fonden investerar inte i statsobligationer.</w:t>
      </w:r>
    </w:p>
    <w:p w14:paraId="5A10227A" w14:textId="6823F77F" w:rsidR="0024667A" w:rsidRDefault="0024667A">
      <w:pPr>
        <w:pStyle w:val="Brdtext"/>
        <w:spacing w:before="52"/>
        <w:ind w:left="3120" w:right="524" w:firstLine="24"/>
        <w:jc w:val="both"/>
      </w:pPr>
      <w:r>
        <w:rPr>
          <w:i w:val="0"/>
          <w:noProof/>
        </w:rPr>
        <mc:AlternateContent>
          <mc:Choice Requires="wps">
            <w:drawing>
              <wp:inline distT="0" distB="0" distL="0" distR="0" wp14:anchorId="20F00B03" wp14:editId="3FEDA691">
                <wp:extent cx="5097600" cy="3040380"/>
                <wp:effectExtent l="0" t="0" r="8255" b="7620"/>
                <wp:docPr id="154" name="Text Box 154"/>
                <wp:cNvGraphicFramePr/>
                <a:graphic xmlns:a="http://schemas.openxmlformats.org/drawingml/2006/main">
                  <a:graphicData uri="http://schemas.microsoft.com/office/word/2010/wordprocessingShape">
                    <wps:wsp>
                      <wps:cNvSpPr txBox="1"/>
                      <wps:spPr>
                        <a:xfrm>
                          <a:off x="0" y="0"/>
                          <a:ext cx="5097600" cy="3040380"/>
                        </a:xfrm>
                        <a:prstGeom prst="rect">
                          <a:avLst/>
                        </a:prstGeom>
                        <a:solidFill>
                          <a:srgbClr val="FCE9D8"/>
                        </a:solidFill>
                        <a:ln w="6350">
                          <a:noFill/>
                        </a:ln>
                      </wps:spPr>
                      <wps:txbx>
                        <w:txbxContent>
                          <w:p w14:paraId="54D01507" w14:textId="3DBF3A63" w:rsidR="00B10B6D" w:rsidRDefault="001E7849" w:rsidP="008B3924">
                            <w:pPr>
                              <w:rPr>
                                <w:rFonts w:ascii="Arial-Rounded" w:hAnsi="Arial-Rounded" w:cs="Arial-Rounded"/>
                                <w:sz w:val="20"/>
                                <w:szCs w:val="20"/>
                              </w:rPr>
                            </w:pPr>
                            <w:r>
                              <w:rPr>
                                <w:b/>
                                <w:i/>
                                <w:sz w:val="18"/>
                              </w:rPr>
                              <w:t>De</w:t>
                            </w:r>
                            <w:r>
                              <w:rPr>
                                <w:b/>
                                <w:i/>
                                <w:spacing w:val="-3"/>
                                <w:sz w:val="18"/>
                              </w:rPr>
                              <w:t xml:space="preserve"> </w:t>
                            </w:r>
                            <w:r>
                              <w:rPr>
                                <w:b/>
                                <w:i/>
                                <w:sz w:val="18"/>
                              </w:rPr>
                              <w:t>två</w:t>
                            </w:r>
                            <w:r>
                              <w:rPr>
                                <w:b/>
                                <w:i/>
                                <w:spacing w:val="-3"/>
                                <w:sz w:val="18"/>
                              </w:rPr>
                              <w:t xml:space="preserve"> </w:t>
                            </w:r>
                            <w:r>
                              <w:rPr>
                                <w:b/>
                                <w:i/>
                                <w:sz w:val="18"/>
                              </w:rPr>
                              <w:t>diagrammen</w:t>
                            </w:r>
                            <w:r>
                              <w:rPr>
                                <w:b/>
                                <w:i/>
                                <w:spacing w:val="-4"/>
                                <w:sz w:val="18"/>
                              </w:rPr>
                              <w:t xml:space="preserve"> </w:t>
                            </w:r>
                            <w:r>
                              <w:rPr>
                                <w:b/>
                                <w:i/>
                                <w:sz w:val="18"/>
                              </w:rPr>
                              <w:t>nedan</w:t>
                            </w:r>
                            <w:r>
                              <w:rPr>
                                <w:b/>
                                <w:i/>
                                <w:spacing w:val="-3"/>
                                <w:sz w:val="18"/>
                              </w:rPr>
                              <w:t xml:space="preserve"> </w:t>
                            </w:r>
                            <w:r>
                              <w:rPr>
                                <w:b/>
                                <w:i/>
                                <w:sz w:val="18"/>
                              </w:rPr>
                              <w:t>visar</w:t>
                            </w:r>
                            <w:r>
                              <w:rPr>
                                <w:b/>
                                <w:i/>
                                <w:spacing w:val="-7"/>
                                <w:sz w:val="18"/>
                              </w:rPr>
                              <w:t xml:space="preserve"> </w:t>
                            </w:r>
                            <w:r>
                              <w:rPr>
                                <w:b/>
                                <w:i/>
                                <w:sz w:val="18"/>
                              </w:rPr>
                              <w:t>i</w:t>
                            </w:r>
                            <w:r>
                              <w:rPr>
                                <w:b/>
                                <w:i/>
                                <w:spacing w:val="-5"/>
                                <w:sz w:val="18"/>
                              </w:rPr>
                              <w:t xml:space="preserve"> </w:t>
                            </w:r>
                            <w:r>
                              <w:rPr>
                                <w:b/>
                                <w:i/>
                                <w:sz w:val="18"/>
                              </w:rPr>
                              <w:t>grönt</w:t>
                            </w:r>
                            <w:r>
                              <w:rPr>
                                <w:b/>
                                <w:i/>
                                <w:spacing w:val="-3"/>
                                <w:sz w:val="18"/>
                              </w:rPr>
                              <w:t xml:space="preserve"> </w:t>
                            </w:r>
                            <w:r>
                              <w:rPr>
                                <w:b/>
                                <w:i/>
                                <w:sz w:val="18"/>
                              </w:rPr>
                              <w:t>minimiprocentandelen</w:t>
                            </w:r>
                            <w:r>
                              <w:rPr>
                                <w:b/>
                                <w:i/>
                                <w:spacing w:val="-2"/>
                                <w:sz w:val="18"/>
                              </w:rPr>
                              <w:t xml:space="preserve"> </w:t>
                            </w:r>
                            <w:r>
                              <w:rPr>
                                <w:b/>
                                <w:i/>
                                <w:sz w:val="18"/>
                              </w:rPr>
                              <w:t>investeringar</w:t>
                            </w:r>
                            <w:r>
                              <w:rPr>
                                <w:b/>
                                <w:i/>
                                <w:spacing w:val="-4"/>
                                <w:sz w:val="18"/>
                              </w:rPr>
                              <w:t xml:space="preserve"> </w:t>
                            </w:r>
                            <w:r>
                              <w:rPr>
                                <w:b/>
                                <w:i/>
                                <w:sz w:val="18"/>
                              </w:rPr>
                              <w:t>som</w:t>
                            </w:r>
                            <w:r>
                              <w:rPr>
                                <w:b/>
                                <w:i/>
                                <w:spacing w:val="-4"/>
                                <w:sz w:val="18"/>
                              </w:rPr>
                              <w:t xml:space="preserve"> </w:t>
                            </w:r>
                            <w:r>
                              <w:rPr>
                                <w:b/>
                                <w:i/>
                                <w:sz w:val="18"/>
                              </w:rPr>
                              <w:t>är</w:t>
                            </w:r>
                            <w:r>
                              <w:rPr>
                                <w:b/>
                                <w:i/>
                                <w:spacing w:val="-4"/>
                                <w:sz w:val="18"/>
                              </w:rPr>
                              <w:t xml:space="preserve"> </w:t>
                            </w:r>
                            <w:r>
                              <w:rPr>
                                <w:b/>
                                <w:i/>
                                <w:sz w:val="18"/>
                              </w:rPr>
                              <w:t>förenliga</w:t>
                            </w:r>
                            <w:r>
                              <w:rPr>
                                <w:b/>
                                <w:i/>
                                <w:spacing w:val="-3"/>
                                <w:sz w:val="18"/>
                              </w:rPr>
                              <w:t xml:space="preserve"> </w:t>
                            </w:r>
                            <w:r>
                              <w:rPr>
                                <w:b/>
                                <w:i/>
                                <w:sz w:val="18"/>
                              </w:rPr>
                              <w:t>med EU-taxonomin. Eftersom det inte finns någon lämplig metodik för att avgöra hur taxonomianpassade</w:t>
                            </w:r>
                            <w:r>
                              <w:rPr>
                                <w:b/>
                                <w:i/>
                                <w:spacing w:val="-6"/>
                                <w:sz w:val="18"/>
                              </w:rPr>
                              <w:t xml:space="preserve"> </w:t>
                            </w:r>
                            <w:r>
                              <w:rPr>
                                <w:b/>
                                <w:i/>
                                <w:sz w:val="18"/>
                              </w:rPr>
                              <w:t>statliga</w:t>
                            </w:r>
                            <w:r>
                              <w:rPr>
                                <w:b/>
                                <w:i/>
                                <w:spacing w:val="-4"/>
                                <w:sz w:val="18"/>
                              </w:rPr>
                              <w:t xml:space="preserve"> </w:t>
                            </w:r>
                            <w:r>
                              <w:rPr>
                                <w:b/>
                                <w:i/>
                                <w:sz w:val="18"/>
                              </w:rPr>
                              <w:t>obligationer</w:t>
                            </w:r>
                            <w:r>
                              <w:rPr>
                                <w:b/>
                                <w:i/>
                                <w:spacing w:val="-5"/>
                                <w:sz w:val="18"/>
                              </w:rPr>
                              <w:t xml:space="preserve"> </w:t>
                            </w:r>
                            <w:r>
                              <w:rPr>
                                <w:b/>
                                <w:i/>
                                <w:sz w:val="18"/>
                              </w:rPr>
                              <w:t>är*,</w:t>
                            </w:r>
                            <w:r>
                              <w:rPr>
                                <w:b/>
                                <w:i/>
                                <w:spacing w:val="-5"/>
                                <w:sz w:val="18"/>
                              </w:rPr>
                              <w:t xml:space="preserve"> </w:t>
                            </w:r>
                            <w:r>
                              <w:rPr>
                                <w:b/>
                                <w:i/>
                                <w:sz w:val="18"/>
                              </w:rPr>
                              <w:t>visar</w:t>
                            </w:r>
                            <w:r>
                              <w:rPr>
                                <w:b/>
                                <w:i/>
                                <w:spacing w:val="-5"/>
                                <w:sz w:val="18"/>
                              </w:rPr>
                              <w:t xml:space="preserve"> </w:t>
                            </w:r>
                            <w:r>
                              <w:rPr>
                                <w:b/>
                                <w:i/>
                                <w:sz w:val="18"/>
                              </w:rPr>
                              <w:t>den</w:t>
                            </w:r>
                            <w:r>
                              <w:rPr>
                                <w:b/>
                                <w:i/>
                                <w:spacing w:val="-5"/>
                                <w:sz w:val="18"/>
                              </w:rPr>
                              <w:t xml:space="preserve"> </w:t>
                            </w:r>
                            <w:r>
                              <w:rPr>
                                <w:b/>
                                <w:i/>
                                <w:sz w:val="18"/>
                              </w:rPr>
                              <w:t>första</w:t>
                            </w:r>
                            <w:r>
                              <w:rPr>
                                <w:b/>
                                <w:i/>
                                <w:spacing w:val="-4"/>
                                <w:sz w:val="18"/>
                              </w:rPr>
                              <w:t xml:space="preserve"> </w:t>
                            </w:r>
                            <w:r>
                              <w:rPr>
                                <w:b/>
                                <w:i/>
                                <w:sz w:val="18"/>
                              </w:rPr>
                              <w:t>grafen</w:t>
                            </w:r>
                            <w:r>
                              <w:rPr>
                                <w:b/>
                                <w:i/>
                                <w:spacing w:val="-3"/>
                                <w:sz w:val="18"/>
                              </w:rPr>
                              <w:t xml:space="preserve"> </w:t>
                            </w:r>
                            <w:r>
                              <w:rPr>
                                <w:b/>
                                <w:i/>
                                <w:sz w:val="18"/>
                              </w:rPr>
                              <w:t>taxonomianpassningen med avseende på alla den finansiella produktens investeringar, inklusive statliga obligationer, medan den andra grafen visar taxonomianpassningen endast med avseende på de investeringar för den finansiella produkten som inte är statliga obligationer.</w:t>
                            </w:r>
                          </w:p>
                          <w:p w14:paraId="042E54D5" w14:textId="77777777" w:rsidR="001E7849" w:rsidRPr="009720CD" w:rsidRDefault="001E7849" w:rsidP="008B3924">
                            <w:pPr>
                              <w:rPr>
                                <w:rFonts w:ascii="Arial-Rounded" w:hAnsi="Arial-Rounded" w:cs="Arial-Rounded"/>
                                <w:sz w:val="20"/>
                                <w:szCs w:val="20"/>
                              </w:rPr>
                            </w:pPr>
                          </w:p>
                          <w:p w14:paraId="7CFCA882" w14:textId="77777777" w:rsidR="008B3924" w:rsidRDefault="008B3924" w:rsidP="008B3924">
                            <w:pPr>
                              <w:rPr>
                                <w:lang w:val="en-US"/>
                              </w:rPr>
                            </w:pPr>
                            <w:r w:rsidRPr="00965A52">
                              <w:rPr>
                                <w:noProof/>
                                <w:sz w:val="18"/>
                                <w:szCs w:val="24"/>
                              </w:rPr>
                              <w:drawing>
                                <wp:inline distT="0" distB="0" distL="0" distR="0" wp14:anchorId="03D97160" wp14:editId="1A370A4E">
                                  <wp:extent cx="2359479" cy="1510393"/>
                                  <wp:effectExtent l="0" t="0" r="15875" b="139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965A52">
                              <w:rPr>
                                <w:noProof/>
                                <w:sz w:val="18"/>
                                <w:szCs w:val="24"/>
                              </w:rPr>
                              <w:drawing>
                                <wp:inline distT="0" distB="0" distL="0" distR="0" wp14:anchorId="56730455" wp14:editId="1613D0E1">
                                  <wp:extent cx="2359479" cy="1510393"/>
                                  <wp:effectExtent l="0" t="0" r="15875" b="13970"/>
                                  <wp:docPr id="1031" name="Chart 10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18379F0" w14:textId="77777777" w:rsidR="00BF687C" w:rsidRDefault="00BF687C" w:rsidP="00BF687C">
                            <w:pPr>
                              <w:pStyle w:val="TableParagraph"/>
                              <w:spacing w:before="1"/>
                              <w:rPr>
                                <w:i/>
                                <w:sz w:val="16"/>
                              </w:rPr>
                            </w:pPr>
                          </w:p>
                          <w:p w14:paraId="5136DD1A" w14:textId="2C0F4D9C" w:rsidR="00BF687C" w:rsidRPr="00BF687C" w:rsidRDefault="00BF687C" w:rsidP="00BF687C">
                            <w:r>
                              <w:rPr>
                                <w:sz w:val="18"/>
                              </w:rPr>
                              <w:t>*</w:t>
                            </w:r>
                            <w:r>
                              <w:rPr>
                                <w:spacing w:val="31"/>
                                <w:sz w:val="18"/>
                              </w:rPr>
                              <w:t xml:space="preserve"> </w:t>
                            </w:r>
                            <w:r>
                              <w:rPr>
                                <w:i/>
                                <w:sz w:val="18"/>
                              </w:rPr>
                              <w:t>I</w:t>
                            </w:r>
                            <w:r>
                              <w:rPr>
                                <w:i/>
                                <w:spacing w:val="-3"/>
                                <w:sz w:val="18"/>
                              </w:rPr>
                              <w:t xml:space="preserve"> </w:t>
                            </w:r>
                            <w:r>
                              <w:rPr>
                                <w:i/>
                                <w:sz w:val="18"/>
                              </w:rPr>
                              <w:t>dessa</w:t>
                            </w:r>
                            <w:r>
                              <w:rPr>
                                <w:i/>
                                <w:spacing w:val="-2"/>
                                <w:sz w:val="18"/>
                              </w:rPr>
                              <w:t xml:space="preserve"> </w:t>
                            </w:r>
                            <w:r>
                              <w:rPr>
                                <w:i/>
                                <w:sz w:val="18"/>
                              </w:rPr>
                              <w:t>grafer</w:t>
                            </w:r>
                            <w:r>
                              <w:rPr>
                                <w:i/>
                                <w:spacing w:val="-5"/>
                                <w:sz w:val="18"/>
                              </w:rPr>
                              <w:t xml:space="preserve"> </w:t>
                            </w:r>
                            <w:r>
                              <w:rPr>
                                <w:i/>
                                <w:sz w:val="18"/>
                              </w:rPr>
                              <w:t>avses</w:t>
                            </w:r>
                            <w:r>
                              <w:rPr>
                                <w:i/>
                                <w:spacing w:val="-4"/>
                                <w:sz w:val="18"/>
                              </w:rPr>
                              <w:t xml:space="preserve"> </w:t>
                            </w:r>
                            <w:r>
                              <w:rPr>
                                <w:i/>
                                <w:sz w:val="18"/>
                              </w:rPr>
                              <w:t>med</w:t>
                            </w:r>
                            <w:r>
                              <w:rPr>
                                <w:i/>
                                <w:spacing w:val="-2"/>
                                <w:sz w:val="18"/>
                              </w:rPr>
                              <w:t xml:space="preserve"> </w:t>
                            </w:r>
                            <w:r>
                              <w:rPr>
                                <w:i/>
                                <w:sz w:val="18"/>
                              </w:rPr>
                              <w:t>”statliga</w:t>
                            </w:r>
                            <w:r>
                              <w:rPr>
                                <w:i/>
                                <w:spacing w:val="-2"/>
                                <w:sz w:val="18"/>
                              </w:rPr>
                              <w:t xml:space="preserve"> </w:t>
                            </w:r>
                            <w:r>
                              <w:rPr>
                                <w:i/>
                                <w:sz w:val="18"/>
                              </w:rPr>
                              <w:t>obligationer”</w:t>
                            </w:r>
                            <w:r>
                              <w:rPr>
                                <w:i/>
                                <w:spacing w:val="-4"/>
                                <w:sz w:val="18"/>
                              </w:rPr>
                              <w:t xml:space="preserve"> </w:t>
                            </w:r>
                            <w:r>
                              <w:rPr>
                                <w:i/>
                                <w:sz w:val="18"/>
                              </w:rPr>
                              <w:t>samtliga</w:t>
                            </w:r>
                            <w:r>
                              <w:rPr>
                                <w:i/>
                                <w:spacing w:val="-3"/>
                                <w:sz w:val="18"/>
                              </w:rPr>
                              <w:t xml:space="preserve"> </w:t>
                            </w:r>
                            <w:r>
                              <w:rPr>
                                <w:i/>
                                <w:sz w:val="18"/>
                              </w:rPr>
                              <w:t>exponeringar</w:t>
                            </w:r>
                            <w:r>
                              <w:rPr>
                                <w:i/>
                                <w:spacing w:val="-3"/>
                                <w:sz w:val="18"/>
                              </w:rPr>
                              <w:t xml:space="preserve"> </w:t>
                            </w:r>
                            <w:r>
                              <w:rPr>
                                <w:i/>
                                <w:sz w:val="18"/>
                              </w:rPr>
                              <w:t>i</w:t>
                            </w:r>
                            <w:r>
                              <w:rPr>
                                <w:i/>
                                <w:spacing w:val="-2"/>
                                <w:sz w:val="18"/>
                              </w:rPr>
                              <w:t xml:space="preserve"> statspapper</w:t>
                            </w:r>
                          </w:p>
                          <w:p w14:paraId="1332D70F" w14:textId="77777777" w:rsidR="0024667A" w:rsidRDefault="0024667A" w:rsidP="002466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F00B03" id="Text Box 154" o:spid="_x0000_s1043" type="#_x0000_t202" style="width:401.4pt;height:2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" fillcolor="#fce9d8" stroked="f" strokeweight=".5pt">
                <v:textbox>
                  <w:txbxContent>
                    <w:p w14:paraId="54D01507" w14:textId="3DBF3A63" w:rsidR="00B10B6D" w:rsidRDefault="001E7849" w:rsidP="008B3924">
                      <w:pPr>
                        <w:rPr>
                          <w:rFonts w:ascii="Arial-Rounded" w:hAnsi="Arial-Rounded" w:cs="Arial-Rounded"/>
                          <w:sz w:val="20"/>
                          <w:szCs w:val="20"/>
                        </w:rPr>
                      </w:pPr>
                      <w:r>
                        <w:rPr>
                          <w:b/>
                          <w:i/>
                          <w:sz w:val="18"/>
                        </w:rPr>
                        <w:t>De</w:t>
                      </w:r>
                      <w:r>
                        <w:rPr>
                          <w:b/>
                          <w:i/>
                          <w:spacing w:val="-3"/>
                          <w:sz w:val="18"/>
                        </w:rPr>
                        <w:t xml:space="preserve"> </w:t>
                      </w:r>
                      <w:r>
                        <w:rPr>
                          <w:b/>
                          <w:i/>
                          <w:sz w:val="18"/>
                        </w:rPr>
                        <w:t>två</w:t>
                      </w:r>
                      <w:r>
                        <w:rPr>
                          <w:b/>
                          <w:i/>
                          <w:spacing w:val="-3"/>
                          <w:sz w:val="18"/>
                        </w:rPr>
                        <w:t xml:space="preserve"> </w:t>
                      </w:r>
                      <w:r>
                        <w:rPr>
                          <w:b/>
                          <w:i/>
                          <w:sz w:val="18"/>
                        </w:rPr>
                        <w:t>diagrammen</w:t>
                      </w:r>
                      <w:r>
                        <w:rPr>
                          <w:b/>
                          <w:i/>
                          <w:spacing w:val="-4"/>
                          <w:sz w:val="18"/>
                        </w:rPr>
                        <w:t xml:space="preserve"> </w:t>
                      </w:r>
                      <w:r>
                        <w:rPr>
                          <w:b/>
                          <w:i/>
                          <w:sz w:val="18"/>
                        </w:rPr>
                        <w:t>nedan</w:t>
                      </w:r>
                      <w:r>
                        <w:rPr>
                          <w:b/>
                          <w:i/>
                          <w:spacing w:val="-3"/>
                          <w:sz w:val="18"/>
                        </w:rPr>
                        <w:t xml:space="preserve"> </w:t>
                      </w:r>
                      <w:r>
                        <w:rPr>
                          <w:b/>
                          <w:i/>
                          <w:sz w:val="18"/>
                        </w:rPr>
                        <w:t>visar</w:t>
                      </w:r>
                      <w:r>
                        <w:rPr>
                          <w:b/>
                          <w:i/>
                          <w:spacing w:val="-7"/>
                          <w:sz w:val="18"/>
                        </w:rPr>
                        <w:t xml:space="preserve"> </w:t>
                      </w:r>
                      <w:r>
                        <w:rPr>
                          <w:b/>
                          <w:i/>
                          <w:sz w:val="18"/>
                        </w:rPr>
                        <w:t>i</w:t>
                      </w:r>
                      <w:r>
                        <w:rPr>
                          <w:b/>
                          <w:i/>
                          <w:spacing w:val="-5"/>
                          <w:sz w:val="18"/>
                        </w:rPr>
                        <w:t xml:space="preserve"> </w:t>
                      </w:r>
                      <w:r>
                        <w:rPr>
                          <w:b/>
                          <w:i/>
                          <w:sz w:val="18"/>
                        </w:rPr>
                        <w:t>grönt</w:t>
                      </w:r>
                      <w:r>
                        <w:rPr>
                          <w:b/>
                          <w:i/>
                          <w:spacing w:val="-3"/>
                          <w:sz w:val="18"/>
                        </w:rPr>
                        <w:t xml:space="preserve"> </w:t>
                      </w:r>
                      <w:r>
                        <w:rPr>
                          <w:b/>
                          <w:i/>
                          <w:sz w:val="18"/>
                        </w:rPr>
                        <w:t>minimiprocentandelen</w:t>
                      </w:r>
                      <w:r>
                        <w:rPr>
                          <w:b/>
                          <w:i/>
                          <w:spacing w:val="-2"/>
                          <w:sz w:val="18"/>
                        </w:rPr>
                        <w:t xml:space="preserve"> </w:t>
                      </w:r>
                      <w:r>
                        <w:rPr>
                          <w:b/>
                          <w:i/>
                          <w:sz w:val="18"/>
                        </w:rPr>
                        <w:t>investeringar</w:t>
                      </w:r>
                      <w:r>
                        <w:rPr>
                          <w:b/>
                          <w:i/>
                          <w:spacing w:val="-4"/>
                          <w:sz w:val="18"/>
                        </w:rPr>
                        <w:t xml:space="preserve"> </w:t>
                      </w:r>
                      <w:r>
                        <w:rPr>
                          <w:b/>
                          <w:i/>
                          <w:sz w:val="18"/>
                        </w:rPr>
                        <w:t>som</w:t>
                      </w:r>
                      <w:r>
                        <w:rPr>
                          <w:b/>
                          <w:i/>
                          <w:spacing w:val="-4"/>
                          <w:sz w:val="18"/>
                        </w:rPr>
                        <w:t xml:space="preserve"> </w:t>
                      </w:r>
                      <w:r>
                        <w:rPr>
                          <w:b/>
                          <w:i/>
                          <w:sz w:val="18"/>
                        </w:rPr>
                        <w:t>är</w:t>
                      </w:r>
                      <w:r>
                        <w:rPr>
                          <w:b/>
                          <w:i/>
                          <w:spacing w:val="-4"/>
                          <w:sz w:val="18"/>
                        </w:rPr>
                        <w:t xml:space="preserve"> </w:t>
                      </w:r>
                      <w:r>
                        <w:rPr>
                          <w:b/>
                          <w:i/>
                          <w:sz w:val="18"/>
                        </w:rPr>
                        <w:t>förenliga</w:t>
                      </w:r>
                      <w:r>
                        <w:rPr>
                          <w:b/>
                          <w:i/>
                          <w:spacing w:val="-3"/>
                          <w:sz w:val="18"/>
                        </w:rPr>
                        <w:t xml:space="preserve"> </w:t>
                      </w:r>
                      <w:r>
                        <w:rPr>
                          <w:b/>
                          <w:i/>
                          <w:sz w:val="18"/>
                        </w:rPr>
                        <w:t>med EU-taxonomin. Eftersom det inte finns någon lämplig metodik för att avgöra hur taxonomianpassade</w:t>
                      </w:r>
                      <w:r>
                        <w:rPr>
                          <w:b/>
                          <w:i/>
                          <w:spacing w:val="-6"/>
                          <w:sz w:val="18"/>
                        </w:rPr>
                        <w:t xml:space="preserve"> </w:t>
                      </w:r>
                      <w:r>
                        <w:rPr>
                          <w:b/>
                          <w:i/>
                          <w:sz w:val="18"/>
                        </w:rPr>
                        <w:t>statliga</w:t>
                      </w:r>
                      <w:r>
                        <w:rPr>
                          <w:b/>
                          <w:i/>
                          <w:spacing w:val="-4"/>
                          <w:sz w:val="18"/>
                        </w:rPr>
                        <w:t xml:space="preserve"> </w:t>
                      </w:r>
                      <w:r>
                        <w:rPr>
                          <w:b/>
                          <w:i/>
                          <w:sz w:val="18"/>
                        </w:rPr>
                        <w:t>obligationer</w:t>
                      </w:r>
                      <w:r>
                        <w:rPr>
                          <w:b/>
                          <w:i/>
                          <w:spacing w:val="-5"/>
                          <w:sz w:val="18"/>
                        </w:rPr>
                        <w:t xml:space="preserve"> </w:t>
                      </w:r>
                      <w:r>
                        <w:rPr>
                          <w:b/>
                          <w:i/>
                          <w:sz w:val="18"/>
                        </w:rPr>
                        <w:t>är*,</w:t>
                      </w:r>
                      <w:r>
                        <w:rPr>
                          <w:b/>
                          <w:i/>
                          <w:spacing w:val="-5"/>
                          <w:sz w:val="18"/>
                        </w:rPr>
                        <w:t xml:space="preserve"> </w:t>
                      </w:r>
                      <w:r>
                        <w:rPr>
                          <w:b/>
                          <w:i/>
                          <w:sz w:val="18"/>
                        </w:rPr>
                        <w:t>visar</w:t>
                      </w:r>
                      <w:r>
                        <w:rPr>
                          <w:b/>
                          <w:i/>
                          <w:spacing w:val="-5"/>
                          <w:sz w:val="18"/>
                        </w:rPr>
                        <w:t xml:space="preserve"> </w:t>
                      </w:r>
                      <w:r>
                        <w:rPr>
                          <w:b/>
                          <w:i/>
                          <w:sz w:val="18"/>
                        </w:rPr>
                        <w:t>den</w:t>
                      </w:r>
                      <w:r>
                        <w:rPr>
                          <w:b/>
                          <w:i/>
                          <w:spacing w:val="-5"/>
                          <w:sz w:val="18"/>
                        </w:rPr>
                        <w:t xml:space="preserve"> </w:t>
                      </w:r>
                      <w:r>
                        <w:rPr>
                          <w:b/>
                          <w:i/>
                          <w:sz w:val="18"/>
                        </w:rPr>
                        <w:t>första</w:t>
                      </w:r>
                      <w:r>
                        <w:rPr>
                          <w:b/>
                          <w:i/>
                          <w:spacing w:val="-4"/>
                          <w:sz w:val="18"/>
                        </w:rPr>
                        <w:t xml:space="preserve"> </w:t>
                      </w:r>
                      <w:r>
                        <w:rPr>
                          <w:b/>
                          <w:i/>
                          <w:sz w:val="18"/>
                        </w:rPr>
                        <w:t>grafen</w:t>
                      </w:r>
                      <w:r>
                        <w:rPr>
                          <w:b/>
                          <w:i/>
                          <w:spacing w:val="-3"/>
                          <w:sz w:val="18"/>
                        </w:rPr>
                        <w:t xml:space="preserve"> </w:t>
                      </w:r>
                      <w:r>
                        <w:rPr>
                          <w:b/>
                          <w:i/>
                          <w:sz w:val="18"/>
                        </w:rPr>
                        <w:t>taxonomianpassningen med avseende på alla den finansiella produktens investeringar, inklusive statliga obligationer, medan den andra grafen visar taxonomianpassningen endast med avseende på de investeringar för den finansiella produkten som inte är statliga obligationer.</w:t>
                      </w:r>
                    </w:p>
                    <w:p w14:paraId="042E54D5" w14:textId="77777777" w:rsidR="001E7849" w:rsidRPr="009720CD" w:rsidRDefault="001E7849" w:rsidP="008B3924">
                      <w:pPr>
                        <w:rPr>
                          <w:rFonts w:ascii="Arial-Rounded" w:hAnsi="Arial-Rounded" w:cs="Arial-Rounded"/>
                          <w:sz w:val="20"/>
                          <w:szCs w:val="20"/>
                        </w:rPr>
                      </w:pPr>
                    </w:p>
                    <w:p w14:paraId="7CFCA882" w14:textId="77777777" w:rsidR="008B3924" w:rsidRDefault="008B3924" w:rsidP="008B3924">
                      <w:pPr>
                        <w:rPr>
                          <w:lang w:val="en-US"/>
                        </w:rPr>
                      </w:pPr>
                      <w:r w:rsidRPr="00965A52">
                        <w:rPr>
                          <w:noProof/>
                          <w:sz w:val="18"/>
                          <w:szCs w:val="24"/>
                        </w:rPr>
                        <w:drawing>
                          <wp:inline distT="0" distB="0" distL="0" distR="0" wp14:anchorId="03D97160" wp14:editId="1A370A4E">
                            <wp:extent cx="2359479" cy="1510393"/>
                            <wp:effectExtent l="0" t="0" r="15875" b="139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965A52">
                        <w:rPr>
                          <w:noProof/>
                          <w:sz w:val="18"/>
                          <w:szCs w:val="24"/>
                        </w:rPr>
                        <w:drawing>
                          <wp:inline distT="0" distB="0" distL="0" distR="0" wp14:anchorId="56730455" wp14:editId="1613D0E1">
                            <wp:extent cx="2359479" cy="1510393"/>
                            <wp:effectExtent l="0" t="0" r="15875" b="13970"/>
                            <wp:docPr id="1031" name="Chart 10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18379F0" w14:textId="77777777" w:rsidR="00BF687C" w:rsidRDefault="00BF687C" w:rsidP="00BF687C">
                      <w:pPr>
                        <w:pStyle w:val="TableParagraph"/>
                        <w:spacing w:before="1"/>
                        <w:rPr>
                          <w:i/>
                          <w:sz w:val="16"/>
                        </w:rPr>
                      </w:pPr>
                    </w:p>
                    <w:p w14:paraId="5136DD1A" w14:textId="2C0F4D9C" w:rsidR="00BF687C" w:rsidRPr="00BF687C" w:rsidRDefault="00BF687C" w:rsidP="00BF687C">
                      <w:r>
                        <w:rPr>
                          <w:sz w:val="18"/>
                        </w:rPr>
                        <w:t>*</w:t>
                      </w:r>
                      <w:r>
                        <w:rPr>
                          <w:spacing w:val="31"/>
                          <w:sz w:val="18"/>
                        </w:rPr>
                        <w:t xml:space="preserve"> </w:t>
                      </w:r>
                      <w:r>
                        <w:rPr>
                          <w:i/>
                          <w:sz w:val="18"/>
                        </w:rPr>
                        <w:t>I</w:t>
                      </w:r>
                      <w:r>
                        <w:rPr>
                          <w:i/>
                          <w:spacing w:val="-3"/>
                          <w:sz w:val="18"/>
                        </w:rPr>
                        <w:t xml:space="preserve"> </w:t>
                      </w:r>
                      <w:r>
                        <w:rPr>
                          <w:i/>
                          <w:sz w:val="18"/>
                        </w:rPr>
                        <w:t>dessa</w:t>
                      </w:r>
                      <w:r>
                        <w:rPr>
                          <w:i/>
                          <w:spacing w:val="-2"/>
                          <w:sz w:val="18"/>
                        </w:rPr>
                        <w:t xml:space="preserve"> </w:t>
                      </w:r>
                      <w:r>
                        <w:rPr>
                          <w:i/>
                          <w:sz w:val="18"/>
                        </w:rPr>
                        <w:t>grafer</w:t>
                      </w:r>
                      <w:r>
                        <w:rPr>
                          <w:i/>
                          <w:spacing w:val="-5"/>
                          <w:sz w:val="18"/>
                        </w:rPr>
                        <w:t xml:space="preserve"> </w:t>
                      </w:r>
                      <w:r>
                        <w:rPr>
                          <w:i/>
                          <w:sz w:val="18"/>
                        </w:rPr>
                        <w:t>avses</w:t>
                      </w:r>
                      <w:r>
                        <w:rPr>
                          <w:i/>
                          <w:spacing w:val="-4"/>
                          <w:sz w:val="18"/>
                        </w:rPr>
                        <w:t xml:space="preserve"> </w:t>
                      </w:r>
                      <w:r>
                        <w:rPr>
                          <w:i/>
                          <w:sz w:val="18"/>
                        </w:rPr>
                        <w:t>med</w:t>
                      </w:r>
                      <w:r>
                        <w:rPr>
                          <w:i/>
                          <w:spacing w:val="-2"/>
                          <w:sz w:val="18"/>
                        </w:rPr>
                        <w:t xml:space="preserve"> </w:t>
                      </w:r>
                      <w:r>
                        <w:rPr>
                          <w:i/>
                          <w:sz w:val="18"/>
                        </w:rPr>
                        <w:t>”statliga</w:t>
                      </w:r>
                      <w:r>
                        <w:rPr>
                          <w:i/>
                          <w:spacing w:val="-2"/>
                          <w:sz w:val="18"/>
                        </w:rPr>
                        <w:t xml:space="preserve"> </w:t>
                      </w:r>
                      <w:r>
                        <w:rPr>
                          <w:i/>
                          <w:sz w:val="18"/>
                        </w:rPr>
                        <w:t>obligationer”</w:t>
                      </w:r>
                      <w:r>
                        <w:rPr>
                          <w:i/>
                          <w:spacing w:val="-4"/>
                          <w:sz w:val="18"/>
                        </w:rPr>
                        <w:t xml:space="preserve"> </w:t>
                      </w:r>
                      <w:r>
                        <w:rPr>
                          <w:i/>
                          <w:sz w:val="18"/>
                        </w:rPr>
                        <w:t>samtliga</w:t>
                      </w:r>
                      <w:r>
                        <w:rPr>
                          <w:i/>
                          <w:spacing w:val="-3"/>
                          <w:sz w:val="18"/>
                        </w:rPr>
                        <w:t xml:space="preserve"> </w:t>
                      </w:r>
                      <w:r>
                        <w:rPr>
                          <w:i/>
                          <w:sz w:val="18"/>
                        </w:rPr>
                        <w:t>exponeringar</w:t>
                      </w:r>
                      <w:r>
                        <w:rPr>
                          <w:i/>
                          <w:spacing w:val="-3"/>
                          <w:sz w:val="18"/>
                        </w:rPr>
                        <w:t xml:space="preserve"> </w:t>
                      </w:r>
                      <w:r>
                        <w:rPr>
                          <w:i/>
                          <w:sz w:val="18"/>
                        </w:rPr>
                        <w:t>i</w:t>
                      </w:r>
                      <w:r>
                        <w:rPr>
                          <w:i/>
                          <w:spacing w:val="-2"/>
                          <w:sz w:val="18"/>
                        </w:rPr>
                        <w:t xml:space="preserve"> statspapper</w:t>
                      </w:r>
                    </w:p>
                    <w:p w14:paraId="1332D70F" w14:textId="77777777" w:rsidR="0024667A" w:rsidRDefault="0024667A" w:rsidP="0024667A"/>
                  </w:txbxContent>
                </v:textbox>
                <w10:anchorlock/>
              </v:shape>
            </w:pict>
          </mc:Fallback>
        </mc:AlternateContent>
      </w:r>
    </w:p>
    <w:p w14:paraId="6099D48B" w14:textId="24AE6362" w:rsidR="004E4B36" w:rsidRDefault="004E4B36">
      <w:pPr>
        <w:pStyle w:val="Brdtext"/>
        <w:spacing w:before="7"/>
        <w:rPr>
          <w:sz w:val="21"/>
        </w:rPr>
      </w:pPr>
    </w:p>
    <w:p w14:paraId="171C45B6" w14:textId="3B7DFCC4" w:rsidR="004E4B36" w:rsidRDefault="000F2EFB">
      <w:pPr>
        <w:ind w:left="3826" w:right="528" w:hanging="341"/>
        <w:jc w:val="both"/>
        <w:rPr>
          <w:b/>
          <w:i/>
        </w:rPr>
      </w:pPr>
      <w:r>
        <w:rPr>
          <w:noProof/>
        </w:rPr>
        <mc:AlternateContent>
          <mc:Choice Requires="wpg">
            <w:drawing>
              <wp:anchor distT="0" distB="0" distL="114300" distR="114300" simplePos="0" relativeHeight="251658258" behindDoc="0" locked="0" layoutInCell="1" allowOverlap="1" wp14:anchorId="0966EC70" wp14:editId="3039AA1D">
                <wp:simplePos x="0" y="0"/>
                <wp:positionH relativeFrom="page">
                  <wp:posOffset>0</wp:posOffset>
                </wp:positionH>
                <wp:positionV relativeFrom="paragraph">
                  <wp:posOffset>250825</wp:posOffset>
                </wp:positionV>
                <wp:extent cx="1209675" cy="34671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3467100"/>
                          <a:chOff x="0" y="395"/>
                          <a:chExt cx="1905" cy="5460"/>
                        </a:xfrm>
                      </wpg:grpSpPr>
                      <wps:wsp>
                        <wps:cNvPr id="8" name="docshape103"/>
                        <wps:cNvSpPr>
                          <a:spLocks noChangeArrowheads="1"/>
                        </wps:cNvSpPr>
                        <wps:spPr bwMode="auto">
                          <a:xfrm>
                            <a:off x="0" y="395"/>
                            <a:ext cx="1905" cy="54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10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37" y="3318"/>
                            <a:ext cx="504"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docshape105"/>
                        <wps:cNvSpPr txBox="1">
                          <a:spLocks noChangeArrowheads="1"/>
                        </wps:cNvSpPr>
                        <wps:spPr bwMode="auto">
                          <a:xfrm>
                            <a:off x="0" y="395"/>
                            <a:ext cx="1905" cy="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BE7A0" w14:textId="77777777" w:rsidR="004E4B36" w:rsidRDefault="004E4B36">
                              <w:pPr>
                                <w:spacing w:before="2"/>
                                <w:rPr>
                                  <w:i/>
                                </w:rPr>
                              </w:pPr>
                            </w:p>
                            <w:p w14:paraId="32B00915" w14:textId="77777777" w:rsidR="004C387A" w:rsidRDefault="004C387A" w:rsidP="00BF5C27">
                              <w:pPr>
                                <w:ind w:right="129"/>
                                <w:rPr>
                                  <w:sz w:val="20"/>
                                </w:rPr>
                              </w:pPr>
                            </w:p>
                            <w:p w14:paraId="467425FE" w14:textId="77777777" w:rsidR="004C387A" w:rsidRDefault="004C387A">
                              <w:pPr>
                                <w:ind w:left="96" w:right="129" w:firstLine="715"/>
                                <w:rPr>
                                  <w:sz w:val="20"/>
                                </w:rPr>
                              </w:pPr>
                            </w:p>
                            <w:p w14:paraId="39A8585C" w14:textId="77777777" w:rsidR="004C387A" w:rsidRDefault="004C387A">
                              <w:pPr>
                                <w:ind w:left="96" w:right="129" w:firstLine="715"/>
                                <w:rPr>
                                  <w:sz w:val="20"/>
                                </w:rPr>
                              </w:pPr>
                            </w:p>
                            <w:p w14:paraId="1C663EAC" w14:textId="77777777" w:rsidR="004C387A" w:rsidRDefault="004C387A">
                              <w:pPr>
                                <w:ind w:left="96" w:right="129" w:firstLine="715"/>
                                <w:rPr>
                                  <w:sz w:val="20"/>
                                </w:rPr>
                              </w:pPr>
                            </w:p>
                            <w:p w14:paraId="39FFFD17" w14:textId="77777777" w:rsidR="004C387A" w:rsidRDefault="004C387A">
                              <w:pPr>
                                <w:ind w:left="96" w:right="129" w:firstLine="715"/>
                                <w:rPr>
                                  <w:sz w:val="20"/>
                                </w:rPr>
                              </w:pPr>
                            </w:p>
                            <w:p w14:paraId="23AD2C41" w14:textId="77777777" w:rsidR="004C387A" w:rsidRDefault="004C387A">
                              <w:pPr>
                                <w:ind w:left="96" w:right="129" w:firstLine="715"/>
                                <w:rPr>
                                  <w:sz w:val="20"/>
                                </w:rPr>
                              </w:pPr>
                            </w:p>
                            <w:p w14:paraId="7BD1EA96" w14:textId="77777777" w:rsidR="004C387A" w:rsidRDefault="004C387A">
                              <w:pPr>
                                <w:ind w:left="96" w:right="129" w:firstLine="715"/>
                                <w:rPr>
                                  <w:sz w:val="20"/>
                                </w:rPr>
                              </w:pPr>
                            </w:p>
                            <w:p w14:paraId="03438435" w14:textId="77777777" w:rsidR="004C387A" w:rsidRDefault="004C387A">
                              <w:pPr>
                                <w:ind w:left="96" w:right="129" w:firstLine="715"/>
                                <w:rPr>
                                  <w:sz w:val="20"/>
                                </w:rPr>
                              </w:pPr>
                            </w:p>
                            <w:p w14:paraId="668B2EB3" w14:textId="77777777" w:rsidR="004C387A" w:rsidRDefault="004C387A">
                              <w:pPr>
                                <w:ind w:left="96" w:right="129" w:firstLine="715"/>
                                <w:rPr>
                                  <w:sz w:val="20"/>
                                </w:rPr>
                              </w:pPr>
                            </w:p>
                            <w:p w14:paraId="772AF8F7" w14:textId="77777777" w:rsidR="004C387A" w:rsidRDefault="004C387A">
                              <w:pPr>
                                <w:ind w:left="96" w:right="129" w:firstLine="715"/>
                                <w:rPr>
                                  <w:sz w:val="20"/>
                                </w:rPr>
                              </w:pPr>
                            </w:p>
                            <w:p w14:paraId="3AB3B0CC" w14:textId="77777777" w:rsidR="004C387A" w:rsidRDefault="004C387A">
                              <w:pPr>
                                <w:ind w:left="96" w:right="129" w:firstLine="715"/>
                                <w:rPr>
                                  <w:sz w:val="20"/>
                                </w:rPr>
                              </w:pPr>
                            </w:p>
                            <w:p w14:paraId="7923CA5F" w14:textId="77777777" w:rsidR="004C387A" w:rsidRDefault="004C387A">
                              <w:pPr>
                                <w:ind w:left="96" w:right="129" w:firstLine="715"/>
                                <w:rPr>
                                  <w:sz w:val="20"/>
                                </w:rPr>
                              </w:pPr>
                            </w:p>
                            <w:p w14:paraId="0C91989B" w14:textId="1A9249BE" w:rsidR="004E4B36" w:rsidRDefault="005F0F67">
                              <w:pPr>
                                <w:ind w:left="96" w:right="129" w:firstLine="715"/>
                                <w:rPr>
                                  <w:sz w:val="20"/>
                                </w:rPr>
                              </w:pPr>
                              <w:r>
                                <w:rPr>
                                  <w:sz w:val="20"/>
                                </w:rPr>
                                <w:t xml:space="preserve">är hållbara investeringar med ett miljömål som </w:t>
                              </w:r>
                              <w:r>
                                <w:rPr>
                                  <w:b/>
                                  <w:sz w:val="20"/>
                                </w:rPr>
                                <w:t xml:space="preserve">inte beaktar kriterierna </w:t>
                              </w:r>
                              <w:r>
                                <w:rPr>
                                  <w:sz w:val="20"/>
                                </w:rPr>
                                <w:t xml:space="preserve">för </w:t>
                              </w:r>
                              <w:r>
                                <w:rPr>
                                  <w:spacing w:val="-2"/>
                                  <w:sz w:val="20"/>
                                </w:rPr>
                                <w:t>miljömässigt</w:t>
                              </w:r>
                              <w:r>
                                <w:rPr>
                                  <w:spacing w:val="40"/>
                                  <w:sz w:val="20"/>
                                </w:rPr>
                                <w:t xml:space="preserve"> </w:t>
                              </w:r>
                              <w:r>
                                <w:rPr>
                                  <w:spacing w:val="-2"/>
                                  <w:sz w:val="20"/>
                                </w:rPr>
                                <w:t>hållbara</w:t>
                              </w:r>
                              <w:r>
                                <w:rPr>
                                  <w:spacing w:val="-6"/>
                                  <w:sz w:val="20"/>
                                </w:rPr>
                                <w:t xml:space="preserve"> </w:t>
                              </w:r>
                              <w:r>
                                <w:rPr>
                                  <w:spacing w:val="-2"/>
                                  <w:sz w:val="20"/>
                                </w:rPr>
                                <w:t xml:space="preserve">ekonomiska </w:t>
                              </w:r>
                              <w:r>
                                <w:rPr>
                                  <w:sz w:val="20"/>
                                </w:rPr>
                                <w:t xml:space="preserve">verksamheter enligt </w:t>
                              </w:r>
                              <w:r>
                                <w:rPr>
                                  <w:spacing w:val="-2"/>
                                  <w:sz w:val="20"/>
                                </w:rPr>
                                <w:t>EU-taxonomin.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6EC70" id="Group 6" o:spid="_x0000_s1044" style="position:absolute;left:0;text-align:left;margin-left:0;margin-top:19.75pt;width:95.25pt;height:273pt;z-index:251658258;mso-position-horizontal-relative:page;mso-position-vertical-relative:text" coordorigin=",395" coordsize="1905,5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">
                <v:rect id="docshape103" o:spid="_x0000_s1045" style="position:absolute;top:395;width:1905;height:5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" fillcolor="#f1f1f1" stroked="f"/>
                <v:shape id="docshape104" o:spid="_x0000_s1046" type="#_x0000_t75" style="position:absolute;left:237;top:3318;width:504;height: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">
                  <v:imagedata r:id="rId43" o:title=""/>
                </v:shape>
                <v:shape id="docshape105" o:spid="_x0000_s1047" type="#_x0000_t202" style="position:absolute;top:395;width:1905;height:5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" filled="f" stroked="f">
                  <v:textbox inset="0,0,0,0">
                    <w:txbxContent>
                      <w:p w14:paraId="1F1BE7A0" w14:textId="77777777" w:rsidR="004E4B36" w:rsidRDefault="004E4B36">
                        <w:pPr>
                          <w:spacing w:before="2"/>
                          <w:rPr>
                            <w:i/>
                          </w:rPr>
                        </w:pPr>
                      </w:p>
                      <w:p w14:paraId="32B00915" w14:textId="77777777" w:rsidR="004C387A" w:rsidRDefault="004C387A" w:rsidP="00BF5C27">
                        <w:pPr>
                          <w:ind w:right="129"/>
                          <w:rPr>
                            <w:sz w:val="20"/>
                          </w:rPr>
                        </w:pPr>
                      </w:p>
                      <w:p w14:paraId="467425FE" w14:textId="77777777" w:rsidR="004C387A" w:rsidRDefault="004C387A">
                        <w:pPr>
                          <w:ind w:left="96" w:right="129" w:firstLine="715"/>
                          <w:rPr>
                            <w:sz w:val="20"/>
                          </w:rPr>
                        </w:pPr>
                      </w:p>
                      <w:p w14:paraId="39A8585C" w14:textId="77777777" w:rsidR="004C387A" w:rsidRDefault="004C387A">
                        <w:pPr>
                          <w:ind w:left="96" w:right="129" w:firstLine="715"/>
                          <w:rPr>
                            <w:sz w:val="20"/>
                          </w:rPr>
                        </w:pPr>
                      </w:p>
                      <w:p w14:paraId="1C663EAC" w14:textId="77777777" w:rsidR="004C387A" w:rsidRDefault="004C387A">
                        <w:pPr>
                          <w:ind w:left="96" w:right="129" w:firstLine="715"/>
                          <w:rPr>
                            <w:sz w:val="20"/>
                          </w:rPr>
                        </w:pPr>
                      </w:p>
                      <w:p w14:paraId="39FFFD17" w14:textId="77777777" w:rsidR="004C387A" w:rsidRDefault="004C387A">
                        <w:pPr>
                          <w:ind w:left="96" w:right="129" w:firstLine="715"/>
                          <w:rPr>
                            <w:sz w:val="20"/>
                          </w:rPr>
                        </w:pPr>
                      </w:p>
                      <w:p w14:paraId="23AD2C41" w14:textId="77777777" w:rsidR="004C387A" w:rsidRDefault="004C387A">
                        <w:pPr>
                          <w:ind w:left="96" w:right="129" w:firstLine="715"/>
                          <w:rPr>
                            <w:sz w:val="20"/>
                          </w:rPr>
                        </w:pPr>
                      </w:p>
                      <w:p w14:paraId="7BD1EA96" w14:textId="77777777" w:rsidR="004C387A" w:rsidRDefault="004C387A">
                        <w:pPr>
                          <w:ind w:left="96" w:right="129" w:firstLine="715"/>
                          <w:rPr>
                            <w:sz w:val="20"/>
                          </w:rPr>
                        </w:pPr>
                      </w:p>
                      <w:p w14:paraId="03438435" w14:textId="77777777" w:rsidR="004C387A" w:rsidRDefault="004C387A">
                        <w:pPr>
                          <w:ind w:left="96" w:right="129" w:firstLine="715"/>
                          <w:rPr>
                            <w:sz w:val="20"/>
                          </w:rPr>
                        </w:pPr>
                      </w:p>
                      <w:p w14:paraId="668B2EB3" w14:textId="77777777" w:rsidR="004C387A" w:rsidRDefault="004C387A">
                        <w:pPr>
                          <w:ind w:left="96" w:right="129" w:firstLine="715"/>
                          <w:rPr>
                            <w:sz w:val="20"/>
                          </w:rPr>
                        </w:pPr>
                      </w:p>
                      <w:p w14:paraId="772AF8F7" w14:textId="77777777" w:rsidR="004C387A" w:rsidRDefault="004C387A">
                        <w:pPr>
                          <w:ind w:left="96" w:right="129" w:firstLine="715"/>
                          <w:rPr>
                            <w:sz w:val="20"/>
                          </w:rPr>
                        </w:pPr>
                      </w:p>
                      <w:p w14:paraId="3AB3B0CC" w14:textId="77777777" w:rsidR="004C387A" w:rsidRDefault="004C387A">
                        <w:pPr>
                          <w:ind w:left="96" w:right="129" w:firstLine="715"/>
                          <w:rPr>
                            <w:sz w:val="20"/>
                          </w:rPr>
                        </w:pPr>
                      </w:p>
                      <w:p w14:paraId="7923CA5F" w14:textId="77777777" w:rsidR="004C387A" w:rsidRDefault="004C387A">
                        <w:pPr>
                          <w:ind w:left="96" w:right="129" w:firstLine="715"/>
                          <w:rPr>
                            <w:sz w:val="20"/>
                          </w:rPr>
                        </w:pPr>
                      </w:p>
                      <w:p w14:paraId="0C91989B" w14:textId="1A9249BE" w:rsidR="004E4B36" w:rsidRDefault="005F0F67">
                        <w:pPr>
                          <w:ind w:left="96" w:right="129" w:firstLine="715"/>
                          <w:rPr>
                            <w:sz w:val="20"/>
                          </w:rPr>
                        </w:pPr>
                        <w:r>
                          <w:rPr>
                            <w:sz w:val="20"/>
                          </w:rPr>
                          <w:t xml:space="preserve">är hållbara investeringar med ett miljömål som </w:t>
                        </w:r>
                        <w:r>
                          <w:rPr>
                            <w:b/>
                            <w:sz w:val="20"/>
                          </w:rPr>
                          <w:t xml:space="preserve">inte beaktar kriterierna </w:t>
                        </w:r>
                        <w:r>
                          <w:rPr>
                            <w:sz w:val="20"/>
                          </w:rPr>
                          <w:t xml:space="preserve">för </w:t>
                        </w:r>
                        <w:r>
                          <w:rPr>
                            <w:spacing w:val="-2"/>
                            <w:sz w:val="20"/>
                          </w:rPr>
                          <w:t>miljömässigt</w:t>
                        </w:r>
                        <w:r>
                          <w:rPr>
                            <w:spacing w:val="40"/>
                            <w:sz w:val="20"/>
                          </w:rPr>
                          <w:t xml:space="preserve"> </w:t>
                        </w:r>
                        <w:r>
                          <w:rPr>
                            <w:spacing w:val="-2"/>
                            <w:sz w:val="20"/>
                          </w:rPr>
                          <w:t>hållbara</w:t>
                        </w:r>
                        <w:r>
                          <w:rPr>
                            <w:spacing w:val="-6"/>
                            <w:sz w:val="20"/>
                          </w:rPr>
                          <w:t xml:space="preserve"> </w:t>
                        </w:r>
                        <w:r>
                          <w:rPr>
                            <w:spacing w:val="-2"/>
                            <w:sz w:val="20"/>
                          </w:rPr>
                          <w:t xml:space="preserve">ekonomiska </w:t>
                        </w:r>
                        <w:r>
                          <w:rPr>
                            <w:sz w:val="20"/>
                          </w:rPr>
                          <w:t xml:space="preserve">verksamheter enligt </w:t>
                        </w:r>
                        <w:r>
                          <w:rPr>
                            <w:spacing w:val="-2"/>
                            <w:sz w:val="20"/>
                          </w:rPr>
                          <w:t>EU-taxonomin.</w:t>
                        </w:r>
                      </w:p>
                    </w:txbxContent>
                  </v:textbox>
                </v:shape>
                <w10:wrap anchorx="page"/>
              </v:group>
            </w:pict>
          </mc:Fallback>
        </mc:AlternateContent>
      </w:r>
      <w:r>
        <w:rPr>
          <w:noProof/>
          <w:position w:val="-4"/>
        </w:rPr>
        <w:drawing>
          <wp:inline distT="0" distB="0" distL="0" distR="0" wp14:anchorId="4C8949B2" wp14:editId="36508FF8">
            <wp:extent cx="130175" cy="1301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21" cstate="print"/>
                    <a:stretch>
                      <a:fillRect/>
                    </a:stretch>
                  </pic:blipFill>
                  <pic:spPr>
                    <a:xfrm>
                      <a:off x="0" y="0"/>
                      <a:ext cx="130175" cy="130175"/>
                    </a:xfrm>
                    <a:prstGeom prst="rect">
                      <a:avLst/>
                    </a:prstGeom>
                  </pic:spPr>
                </pic:pic>
              </a:graphicData>
            </a:graphic>
          </wp:inline>
        </w:drawing>
      </w:r>
      <w:r>
        <w:rPr>
          <w:rFonts w:ascii="Times New Roman" w:hAnsi="Times New Roman"/>
          <w:sz w:val="20"/>
        </w:rPr>
        <w:t xml:space="preserve"> </w:t>
      </w:r>
      <w:r>
        <w:rPr>
          <w:b/>
          <w:i/>
        </w:rPr>
        <w:t>Vilken är minimiandelen investeringar i omställningsverksamheter och möjliggörande verksamheter?</w:t>
      </w:r>
    </w:p>
    <w:p w14:paraId="3F87B033" w14:textId="77777777" w:rsidR="00F45B61" w:rsidRDefault="00F45B61">
      <w:pPr>
        <w:ind w:left="3826" w:right="528" w:hanging="341"/>
        <w:jc w:val="both"/>
        <w:rPr>
          <w:i/>
          <w:color w:val="C00000"/>
          <w:sz w:val="18"/>
        </w:rPr>
      </w:pPr>
    </w:p>
    <w:p w14:paraId="46E6C48E" w14:textId="140DB5D9" w:rsidR="00F45B61" w:rsidRPr="00F45B61" w:rsidRDefault="00F45B61" w:rsidP="00F45B61">
      <w:pPr>
        <w:ind w:left="3106" w:firstLine="720"/>
        <w:rPr>
          <w:rFonts w:asciiTheme="minorHAnsi" w:hAnsiTheme="minorHAnsi" w:cstheme="minorHAnsi"/>
          <w:sz w:val="18"/>
          <w:szCs w:val="18"/>
        </w:rPr>
      </w:pPr>
      <w:r w:rsidRPr="0005388A">
        <w:rPr>
          <w:rFonts w:asciiTheme="minorHAnsi" w:hAnsiTheme="minorHAnsi" w:cstheme="minorHAnsi"/>
          <w:sz w:val="18"/>
          <w:szCs w:val="18"/>
        </w:rPr>
        <w:t>Minst 75% möjliggörande verksamheter.</w:t>
      </w:r>
    </w:p>
    <w:p w14:paraId="18EE026D" w14:textId="7BD87E9B" w:rsidR="00F45B61" w:rsidRDefault="00F45B61" w:rsidP="00F45B61">
      <w:pPr>
        <w:ind w:right="528"/>
        <w:jc w:val="both"/>
        <w:rPr>
          <w:i/>
          <w:color w:val="C00000"/>
          <w:sz w:val="18"/>
        </w:rPr>
      </w:pPr>
    </w:p>
    <w:p w14:paraId="7DDFCB50" w14:textId="61693B24" w:rsidR="004E4B36" w:rsidRDefault="005F0F67">
      <w:pPr>
        <w:ind w:left="3259" w:right="523"/>
        <w:jc w:val="both"/>
        <w:rPr>
          <w:b/>
          <w:sz w:val="24"/>
        </w:rPr>
      </w:pPr>
      <w:r>
        <w:rPr>
          <w:noProof/>
        </w:rPr>
        <w:drawing>
          <wp:anchor distT="0" distB="0" distL="0" distR="0" simplePos="0" relativeHeight="251658259" behindDoc="0" locked="0" layoutInCell="1" allowOverlap="1" wp14:anchorId="41BB7244" wp14:editId="4F1B73DE">
            <wp:simplePos x="0" y="0"/>
            <wp:positionH relativeFrom="page">
              <wp:posOffset>1549400</wp:posOffset>
            </wp:positionH>
            <wp:positionV relativeFrom="paragraph">
              <wp:posOffset>6169</wp:posOffset>
            </wp:positionV>
            <wp:extent cx="359410" cy="35941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4.png"/>
                    <pic:cNvPicPr/>
                  </pic:nvPicPr>
                  <pic:blipFill>
                    <a:blip r:embed="rId44" cstate="print"/>
                    <a:stretch>
                      <a:fillRect/>
                    </a:stretch>
                  </pic:blipFill>
                  <pic:spPr>
                    <a:xfrm>
                      <a:off x="0" y="0"/>
                      <a:ext cx="359410" cy="359410"/>
                    </a:xfrm>
                    <a:prstGeom prst="rect">
                      <a:avLst/>
                    </a:prstGeom>
                  </pic:spPr>
                </pic:pic>
              </a:graphicData>
            </a:graphic>
          </wp:anchor>
        </w:drawing>
      </w:r>
      <w:r>
        <w:rPr>
          <w:b/>
          <w:sz w:val="24"/>
        </w:rPr>
        <w:t>Vilken är minimiandelen hållbara</w:t>
      </w:r>
      <w:r>
        <w:rPr>
          <w:b/>
          <w:spacing w:val="-1"/>
          <w:sz w:val="24"/>
        </w:rPr>
        <w:t xml:space="preserve"> </w:t>
      </w:r>
      <w:r>
        <w:rPr>
          <w:b/>
          <w:sz w:val="24"/>
        </w:rPr>
        <w:t>investeringar</w:t>
      </w:r>
      <w:r>
        <w:rPr>
          <w:b/>
          <w:spacing w:val="-2"/>
          <w:sz w:val="24"/>
        </w:rPr>
        <w:t xml:space="preserve"> </w:t>
      </w:r>
      <w:r>
        <w:rPr>
          <w:b/>
          <w:sz w:val="24"/>
        </w:rPr>
        <w:t>med ett miljömål som</w:t>
      </w:r>
      <w:r>
        <w:rPr>
          <w:b/>
          <w:spacing w:val="-1"/>
          <w:sz w:val="24"/>
        </w:rPr>
        <w:t xml:space="preserve"> </w:t>
      </w:r>
      <w:r>
        <w:rPr>
          <w:b/>
          <w:sz w:val="24"/>
        </w:rPr>
        <w:t>inte är förenliga</w:t>
      </w:r>
      <w:r>
        <w:rPr>
          <w:b/>
          <w:spacing w:val="-5"/>
          <w:sz w:val="24"/>
        </w:rPr>
        <w:t xml:space="preserve"> </w:t>
      </w:r>
      <w:r>
        <w:rPr>
          <w:b/>
          <w:sz w:val="24"/>
        </w:rPr>
        <w:t>med</w:t>
      </w:r>
      <w:r>
        <w:rPr>
          <w:b/>
          <w:spacing w:val="-3"/>
          <w:sz w:val="24"/>
        </w:rPr>
        <w:t xml:space="preserve"> </w:t>
      </w:r>
      <w:r>
        <w:rPr>
          <w:b/>
          <w:sz w:val="24"/>
        </w:rPr>
        <w:t>EU-taxonomin?</w:t>
      </w:r>
    </w:p>
    <w:p w14:paraId="7377C7A9" w14:textId="77777777" w:rsidR="00F45B61" w:rsidRDefault="00F45B61">
      <w:pPr>
        <w:ind w:left="3259" w:right="523"/>
        <w:jc w:val="both"/>
        <w:rPr>
          <w:b/>
          <w:sz w:val="18"/>
          <w:szCs w:val="16"/>
        </w:rPr>
      </w:pPr>
    </w:p>
    <w:p w14:paraId="07109FB9" w14:textId="77777777" w:rsidR="00F45B61" w:rsidRPr="00F45B61" w:rsidRDefault="00F45B61" w:rsidP="00F45B61">
      <w:pPr>
        <w:ind w:left="3259"/>
        <w:rPr>
          <w:rFonts w:asciiTheme="minorHAnsi" w:hAnsiTheme="minorHAnsi" w:cstheme="minorHAnsi"/>
          <w:sz w:val="18"/>
          <w:szCs w:val="18"/>
        </w:rPr>
      </w:pPr>
      <w:r w:rsidRPr="00F45B61">
        <w:rPr>
          <w:rFonts w:asciiTheme="minorHAnsi" w:eastAsia="Times New Roman" w:hAnsiTheme="minorHAnsi" w:cstheme="minorHAnsi"/>
          <w:sz w:val="18"/>
          <w:szCs w:val="18"/>
          <w:lang w:eastAsia="en-GB"/>
        </w:rPr>
        <w:t>Fonden har inte fastställt någon minimiandel för hållbara investeringar med ett miljömål som inte är förenligt med EU-taxonomin.</w:t>
      </w:r>
    </w:p>
    <w:p w14:paraId="5B6BB16A" w14:textId="32E0D3E9" w:rsidR="00F45B61" w:rsidRPr="00F45B61" w:rsidRDefault="00F45B61">
      <w:pPr>
        <w:ind w:left="3259" w:right="523"/>
        <w:jc w:val="both"/>
        <w:rPr>
          <w:b/>
          <w:sz w:val="18"/>
          <w:szCs w:val="16"/>
        </w:rPr>
      </w:pPr>
    </w:p>
    <w:p w14:paraId="0D87B35A" w14:textId="71FED6BB" w:rsidR="004E4B36" w:rsidRDefault="004E4B36">
      <w:pPr>
        <w:pStyle w:val="Brdtext"/>
        <w:spacing w:before="10"/>
        <w:rPr>
          <w:sz w:val="19"/>
        </w:rPr>
      </w:pPr>
    </w:p>
    <w:p w14:paraId="29F83DC4" w14:textId="4FF2C22A" w:rsidR="004E4B36" w:rsidRDefault="005F0F67">
      <w:pPr>
        <w:ind w:left="3259" w:right="521"/>
        <w:jc w:val="both"/>
        <w:rPr>
          <w:b/>
          <w:sz w:val="24"/>
        </w:rPr>
      </w:pPr>
      <w:r>
        <w:rPr>
          <w:noProof/>
        </w:rPr>
        <w:drawing>
          <wp:anchor distT="0" distB="0" distL="0" distR="0" simplePos="0" relativeHeight="251658262" behindDoc="0" locked="0" layoutInCell="1" allowOverlap="1" wp14:anchorId="6B38EB54" wp14:editId="01A8F400">
            <wp:simplePos x="0" y="0"/>
            <wp:positionH relativeFrom="page">
              <wp:posOffset>1523364</wp:posOffset>
            </wp:positionH>
            <wp:positionV relativeFrom="paragraph">
              <wp:posOffset>1089</wp:posOffset>
            </wp:positionV>
            <wp:extent cx="359409" cy="35941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5.png"/>
                    <pic:cNvPicPr/>
                  </pic:nvPicPr>
                  <pic:blipFill>
                    <a:blip r:embed="rId45" cstate="print"/>
                    <a:stretch>
                      <a:fillRect/>
                    </a:stretch>
                  </pic:blipFill>
                  <pic:spPr>
                    <a:xfrm>
                      <a:off x="0" y="0"/>
                      <a:ext cx="359409" cy="359410"/>
                    </a:xfrm>
                    <a:prstGeom prst="rect">
                      <a:avLst/>
                    </a:prstGeom>
                  </pic:spPr>
                </pic:pic>
              </a:graphicData>
            </a:graphic>
          </wp:anchor>
        </w:drawing>
      </w:r>
      <w:r>
        <w:rPr>
          <w:b/>
          <w:sz w:val="24"/>
        </w:rPr>
        <w:t>Vilken</w:t>
      </w:r>
      <w:r>
        <w:rPr>
          <w:b/>
          <w:spacing w:val="-3"/>
          <w:sz w:val="24"/>
        </w:rPr>
        <w:t xml:space="preserve"> </w:t>
      </w:r>
      <w:r>
        <w:rPr>
          <w:b/>
          <w:sz w:val="24"/>
        </w:rPr>
        <w:t>är</w:t>
      </w:r>
      <w:r>
        <w:rPr>
          <w:b/>
          <w:spacing w:val="-3"/>
          <w:sz w:val="24"/>
        </w:rPr>
        <w:t xml:space="preserve"> </w:t>
      </w:r>
      <w:r>
        <w:rPr>
          <w:b/>
          <w:sz w:val="24"/>
        </w:rPr>
        <w:t>minimiandelen</w:t>
      </w:r>
      <w:r>
        <w:rPr>
          <w:b/>
          <w:spacing w:val="-5"/>
          <w:sz w:val="24"/>
        </w:rPr>
        <w:t xml:space="preserve"> </w:t>
      </w:r>
      <w:r>
        <w:rPr>
          <w:b/>
          <w:sz w:val="24"/>
        </w:rPr>
        <w:t>socialt</w:t>
      </w:r>
      <w:r>
        <w:rPr>
          <w:b/>
          <w:spacing w:val="-5"/>
          <w:sz w:val="24"/>
        </w:rPr>
        <w:t xml:space="preserve"> </w:t>
      </w:r>
      <w:r>
        <w:rPr>
          <w:b/>
          <w:sz w:val="24"/>
        </w:rPr>
        <w:t>hållbara investeringar?</w:t>
      </w:r>
    </w:p>
    <w:p w14:paraId="7358A760" w14:textId="77777777" w:rsidR="00F45B61" w:rsidRDefault="00F45B61">
      <w:pPr>
        <w:ind w:left="3259" w:right="521"/>
        <w:jc w:val="both"/>
        <w:rPr>
          <w:b/>
          <w:sz w:val="18"/>
          <w:szCs w:val="16"/>
        </w:rPr>
      </w:pPr>
    </w:p>
    <w:p w14:paraId="5EAB4AD6" w14:textId="77777777" w:rsidR="00F45B61" w:rsidRPr="00F45B61" w:rsidRDefault="00F45B61" w:rsidP="00F45B61">
      <w:pPr>
        <w:ind w:left="3259"/>
        <w:rPr>
          <w:rFonts w:asciiTheme="minorHAnsi" w:hAnsiTheme="minorHAnsi" w:cstheme="minorHAnsi"/>
          <w:sz w:val="18"/>
          <w:szCs w:val="18"/>
        </w:rPr>
      </w:pPr>
      <w:r w:rsidRPr="00F45B61">
        <w:rPr>
          <w:rFonts w:asciiTheme="minorHAnsi" w:eastAsia="Times New Roman" w:hAnsiTheme="minorHAnsi" w:cstheme="minorHAnsi"/>
          <w:sz w:val="18"/>
          <w:szCs w:val="18"/>
          <w:lang w:eastAsia="en-GB"/>
        </w:rPr>
        <w:t>Fonden har inte fastställt någon minimiandel för hållbara investeringar med ett miljömål som inte är förenligt med EU-taxonomin.</w:t>
      </w:r>
    </w:p>
    <w:p w14:paraId="3EA0414E" w14:textId="77777777" w:rsidR="00F45B61" w:rsidRPr="00F45B61" w:rsidRDefault="00F45B61">
      <w:pPr>
        <w:ind w:left="3259" w:right="521"/>
        <w:jc w:val="both"/>
        <w:rPr>
          <w:i/>
          <w:color w:val="C00000"/>
          <w:sz w:val="18"/>
          <w:szCs w:val="16"/>
        </w:rPr>
      </w:pPr>
    </w:p>
    <w:p w14:paraId="24F61618" w14:textId="77777777" w:rsidR="004E4B36" w:rsidRDefault="004E4B36">
      <w:pPr>
        <w:pStyle w:val="Brdtext"/>
        <w:spacing w:before="7"/>
        <w:rPr>
          <w:sz w:val="19"/>
        </w:rPr>
      </w:pPr>
    </w:p>
    <w:p w14:paraId="0FBA5882" w14:textId="77777777" w:rsidR="004E4B36" w:rsidRDefault="005F0F67">
      <w:pPr>
        <w:pStyle w:val="Rubrik1"/>
        <w:ind w:left="3259" w:right="533"/>
        <w:jc w:val="both"/>
        <w:rPr>
          <w:rFonts w:ascii="Calibri" w:hAnsi="Calibri"/>
        </w:rPr>
      </w:pPr>
      <w:r>
        <w:rPr>
          <w:noProof/>
        </w:rPr>
        <w:drawing>
          <wp:anchor distT="0" distB="0" distL="0" distR="0" simplePos="0" relativeHeight="251658260" behindDoc="0" locked="0" layoutInCell="1" allowOverlap="1" wp14:anchorId="49A5487D" wp14:editId="64DACEDB">
            <wp:simplePos x="0" y="0"/>
            <wp:positionH relativeFrom="page">
              <wp:posOffset>1496060</wp:posOffset>
            </wp:positionH>
            <wp:positionV relativeFrom="paragraph">
              <wp:posOffset>1851</wp:posOffset>
            </wp:positionV>
            <wp:extent cx="359409" cy="35941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6.png"/>
                    <pic:cNvPicPr/>
                  </pic:nvPicPr>
                  <pic:blipFill>
                    <a:blip r:embed="rId46" cstate="print"/>
                    <a:stretch>
                      <a:fillRect/>
                    </a:stretch>
                  </pic:blipFill>
                  <pic:spPr>
                    <a:xfrm>
                      <a:off x="0" y="0"/>
                      <a:ext cx="359409" cy="359410"/>
                    </a:xfrm>
                    <a:prstGeom prst="rect">
                      <a:avLst/>
                    </a:prstGeom>
                  </pic:spPr>
                </pic:pic>
              </a:graphicData>
            </a:graphic>
          </wp:anchor>
        </w:drawing>
      </w:r>
      <w:r>
        <w:rPr>
          <w:rFonts w:ascii="Calibri" w:hAnsi="Calibri"/>
        </w:rPr>
        <w:t>Vilka</w:t>
      </w:r>
      <w:r>
        <w:rPr>
          <w:rFonts w:ascii="Calibri" w:hAnsi="Calibri"/>
          <w:spacing w:val="-4"/>
        </w:rPr>
        <w:t xml:space="preserve"> </w:t>
      </w:r>
      <w:r>
        <w:rPr>
          <w:rFonts w:ascii="Calibri" w:hAnsi="Calibri"/>
        </w:rPr>
        <w:t>investeringar</w:t>
      </w:r>
      <w:r>
        <w:rPr>
          <w:rFonts w:ascii="Calibri" w:hAnsi="Calibri"/>
          <w:spacing w:val="-2"/>
        </w:rPr>
        <w:t xml:space="preserve"> </w:t>
      </w:r>
      <w:r>
        <w:rPr>
          <w:rFonts w:ascii="Calibri" w:hAnsi="Calibri"/>
        </w:rPr>
        <w:t>är</w:t>
      </w:r>
      <w:r>
        <w:rPr>
          <w:rFonts w:ascii="Calibri" w:hAnsi="Calibri"/>
          <w:spacing w:val="-4"/>
        </w:rPr>
        <w:t xml:space="preserve"> </w:t>
      </w:r>
      <w:r>
        <w:rPr>
          <w:rFonts w:ascii="Calibri" w:hAnsi="Calibri"/>
        </w:rPr>
        <w:t>inkluderade</w:t>
      </w:r>
      <w:r>
        <w:rPr>
          <w:rFonts w:ascii="Calibri" w:hAnsi="Calibri"/>
          <w:spacing w:val="-6"/>
        </w:rPr>
        <w:t xml:space="preserve"> </w:t>
      </w:r>
      <w:r>
        <w:rPr>
          <w:rFonts w:ascii="Calibri" w:hAnsi="Calibri"/>
        </w:rPr>
        <w:t>i</w:t>
      </w:r>
      <w:r>
        <w:rPr>
          <w:rFonts w:ascii="Calibri" w:hAnsi="Calibri"/>
          <w:spacing w:val="-2"/>
        </w:rPr>
        <w:t xml:space="preserve"> </w:t>
      </w:r>
      <w:r>
        <w:rPr>
          <w:rFonts w:ascii="Calibri" w:hAnsi="Calibri"/>
        </w:rPr>
        <w:t>”Nr</w:t>
      </w:r>
      <w:r>
        <w:rPr>
          <w:rFonts w:ascii="Calibri" w:hAnsi="Calibri"/>
          <w:spacing w:val="-2"/>
        </w:rPr>
        <w:t xml:space="preserve"> </w:t>
      </w:r>
      <w:r>
        <w:rPr>
          <w:rFonts w:ascii="Calibri" w:hAnsi="Calibri"/>
        </w:rPr>
        <w:t>2</w:t>
      </w:r>
      <w:r>
        <w:rPr>
          <w:rFonts w:ascii="Calibri" w:hAnsi="Calibri"/>
          <w:spacing w:val="-4"/>
        </w:rPr>
        <w:t xml:space="preserve"> </w:t>
      </w:r>
      <w:r>
        <w:rPr>
          <w:rFonts w:ascii="Calibri" w:hAnsi="Calibri"/>
        </w:rPr>
        <w:t>Annat”,</w:t>
      </w:r>
      <w:r>
        <w:rPr>
          <w:rFonts w:ascii="Calibri" w:hAnsi="Calibri"/>
          <w:spacing w:val="-2"/>
        </w:rPr>
        <w:t xml:space="preserve"> </w:t>
      </w:r>
      <w:r>
        <w:rPr>
          <w:rFonts w:ascii="Calibri" w:hAnsi="Calibri"/>
        </w:rPr>
        <w:t>vad</w:t>
      </w:r>
      <w:r>
        <w:rPr>
          <w:rFonts w:ascii="Calibri" w:hAnsi="Calibri"/>
          <w:spacing w:val="-2"/>
        </w:rPr>
        <w:t xml:space="preserve"> </w:t>
      </w:r>
      <w:r>
        <w:rPr>
          <w:rFonts w:ascii="Calibri" w:hAnsi="Calibri"/>
        </w:rPr>
        <w:t>är</w:t>
      </w:r>
      <w:r>
        <w:rPr>
          <w:rFonts w:ascii="Calibri" w:hAnsi="Calibri"/>
          <w:spacing w:val="-4"/>
        </w:rPr>
        <w:t xml:space="preserve"> </w:t>
      </w:r>
      <w:r>
        <w:rPr>
          <w:rFonts w:ascii="Calibri" w:hAnsi="Calibri"/>
        </w:rPr>
        <w:t>deras</w:t>
      </w:r>
      <w:r>
        <w:rPr>
          <w:rFonts w:ascii="Calibri" w:hAnsi="Calibri"/>
          <w:spacing w:val="-3"/>
        </w:rPr>
        <w:t xml:space="preserve"> </w:t>
      </w:r>
      <w:r>
        <w:rPr>
          <w:rFonts w:ascii="Calibri" w:hAnsi="Calibri"/>
        </w:rPr>
        <w:t>syfte</w:t>
      </w:r>
      <w:r>
        <w:rPr>
          <w:rFonts w:ascii="Calibri" w:hAnsi="Calibri"/>
          <w:spacing w:val="-3"/>
        </w:rPr>
        <w:t xml:space="preserve"> </w:t>
      </w:r>
      <w:r>
        <w:rPr>
          <w:rFonts w:ascii="Calibri" w:hAnsi="Calibri"/>
        </w:rPr>
        <w:t>och</w:t>
      </w:r>
      <w:r>
        <w:rPr>
          <w:rFonts w:ascii="Calibri" w:hAnsi="Calibri"/>
          <w:spacing w:val="-4"/>
        </w:rPr>
        <w:t xml:space="preserve"> </w:t>
      </w:r>
      <w:r>
        <w:rPr>
          <w:rFonts w:ascii="Calibri" w:hAnsi="Calibri"/>
        </w:rPr>
        <w:t>finns det några miljörelaterade eller sociala minimiskyddsåtgärder?</w:t>
      </w:r>
    </w:p>
    <w:p w14:paraId="6397E0B4" w14:textId="77777777" w:rsidR="00F45B61" w:rsidRDefault="00F45B61">
      <w:pPr>
        <w:pStyle w:val="Rubrik1"/>
        <w:ind w:left="3259" w:right="533"/>
        <w:jc w:val="both"/>
        <w:rPr>
          <w:rFonts w:ascii="Calibri" w:hAnsi="Calibri"/>
          <w:sz w:val="18"/>
          <w:szCs w:val="18"/>
        </w:rPr>
      </w:pPr>
    </w:p>
    <w:p w14:paraId="52BC75C3" w14:textId="77777777" w:rsidR="00F45B61" w:rsidRPr="00F45B61" w:rsidRDefault="00F45B61" w:rsidP="00F45B61">
      <w:pPr>
        <w:ind w:left="3259"/>
        <w:rPr>
          <w:rFonts w:asciiTheme="minorHAnsi" w:hAnsiTheme="minorHAnsi" w:cstheme="minorHAnsi"/>
          <w:noProof/>
          <w:sz w:val="18"/>
          <w:szCs w:val="18"/>
        </w:rPr>
      </w:pPr>
      <w:r w:rsidRPr="0005388A">
        <w:rPr>
          <w:rFonts w:asciiTheme="minorHAnsi" w:hAnsiTheme="minorHAnsi" w:cstheme="minorHAnsi"/>
          <w:noProof/>
          <w:sz w:val="18"/>
          <w:szCs w:val="18"/>
        </w:rPr>
        <w:t>Utöver likvida medel får fonden investera max 25 % (min 0%) i överlåtbara värdepapper</w:t>
      </w:r>
      <w:r w:rsidRPr="0005388A">
        <w:rPr>
          <w:rFonts w:asciiTheme="minorHAnsi" w:hAnsiTheme="minorHAnsi" w:cstheme="minorHAnsi"/>
          <w:sz w:val="18"/>
          <w:szCs w:val="18"/>
        </w:rPr>
        <w:t xml:space="preserve"> </w:t>
      </w:r>
      <w:r w:rsidRPr="0005388A">
        <w:rPr>
          <w:rFonts w:asciiTheme="minorHAnsi" w:eastAsiaTheme="minorHAnsi" w:hAnsiTheme="minorHAnsi" w:cstheme="minorHAnsi"/>
          <w:sz w:val="18"/>
          <w:szCs w:val="18"/>
        </w:rPr>
        <w:t>vars värdeutveckling förvaltarna bedömer påverkas av marknadsutvecklingen för ädelmetallerna silver och guld.</w:t>
      </w:r>
      <w:r w:rsidRPr="0005388A">
        <w:rPr>
          <w:rFonts w:asciiTheme="minorHAnsi" w:hAnsiTheme="minorHAnsi" w:cstheme="minorHAnsi"/>
          <w:noProof/>
          <w:sz w:val="18"/>
          <w:szCs w:val="18"/>
        </w:rPr>
        <w:t xml:space="preserve"> Dessa investeringar ingår under "#2 Annat" och ingår i portföljen för att ha direkt exponering mot råvaran.</w:t>
      </w:r>
    </w:p>
    <w:p w14:paraId="22FEA18B" w14:textId="77777777" w:rsidR="00F45B61" w:rsidRPr="00F45B61" w:rsidRDefault="00F45B61" w:rsidP="00F45B61">
      <w:pPr>
        <w:rPr>
          <w:rFonts w:asciiTheme="minorHAnsi" w:hAnsiTheme="minorHAnsi" w:cstheme="minorHAnsi"/>
          <w:noProof/>
          <w:sz w:val="18"/>
          <w:szCs w:val="18"/>
        </w:rPr>
      </w:pPr>
    </w:p>
    <w:p w14:paraId="1D8813F6" w14:textId="77777777" w:rsidR="00F45B61" w:rsidRPr="00F45B61" w:rsidRDefault="00F45B61" w:rsidP="00F45B61">
      <w:pPr>
        <w:ind w:left="2539" w:firstLine="720"/>
        <w:rPr>
          <w:rFonts w:asciiTheme="minorHAnsi" w:hAnsiTheme="minorHAnsi" w:cstheme="minorHAnsi"/>
          <w:noProof/>
          <w:sz w:val="18"/>
          <w:szCs w:val="18"/>
        </w:rPr>
      </w:pPr>
      <w:r w:rsidRPr="00F45B61">
        <w:rPr>
          <w:rFonts w:asciiTheme="minorHAnsi" w:hAnsiTheme="minorHAnsi" w:cstheme="minorHAnsi"/>
          <w:noProof/>
          <w:sz w:val="18"/>
          <w:szCs w:val="18"/>
        </w:rPr>
        <w:t>Alla innehav inkluderade under "#2 Annat" följer de standarder som anges i artikel 18.1 (EU) 2019/2088.</w:t>
      </w:r>
    </w:p>
    <w:p w14:paraId="5541A74F" w14:textId="77777777" w:rsidR="00F45B61" w:rsidRPr="00F45B61" w:rsidRDefault="00F45B61">
      <w:pPr>
        <w:pStyle w:val="Rubrik1"/>
        <w:ind w:left="3259" w:right="533"/>
        <w:jc w:val="both"/>
        <w:rPr>
          <w:rFonts w:ascii="Calibri" w:hAnsi="Calibri"/>
          <w:sz w:val="18"/>
          <w:szCs w:val="18"/>
        </w:rPr>
      </w:pPr>
    </w:p>
    <w:p w14:paraId="7AE23922" w14:textId="77777777" w:rsidR="004E4B36" w:rsidRDefault="004E4B36">
      <w:pPr>
        <w:pStyle w:val="Brdtext"/>
        <w:rPr>
          <w:b/>
          <w:i w:val="0"/>
          <w:sz w:val="24"/>
        </w:rPr>
      </w:pPr>
    </w:p>
    <w:p w14:paraId="53B6B93F" w14:textId="146DFDCC" w:rsidR="004E4B36" w:rsidRDefault="004B2C39">
      <w:pPr>
        <w:pStyle w:val="Brdtext"/>
        <w:rPr>
          <w:b/>
          <w:i w:val="0"/>
          <w:sz w:val="24"/>
        </w:rPr>
      </w:pPr>
      <w:r>
        <w:rPr>
          <w:b/>
          <w:i w:val="0"/>
          <w:sz w:val="24"/>
        </w:rPr>
        <w:tab/>
      </w:r>
      <w:r>
        <w:rPr>
          <w:b/>
          <w:i w:val="0"/>
          <w:sz w:val="24"/>
        </w:rPr>
        <w:tab/>
      </w:r>
      <w:r>
        <w:rPr>
          <w:b/>
          <w:i w:val="0"/>
          <w:sz w:val="24"/>
        </w:rPr>
        <w:tab/>
      </w:r>
      <w:r>
        <w:rPr>
          <w:b/>
          <w:i w:val="0"/>
          <w:sz w:val="24"/>
        </w:rPr>
        <w:tab/>
      </w:r>
    </w:p>
    <w:p w14:paraId="6C85AEFE" w14:textId="77777777" w:rsidR="004E4B36" w:rsidRDefault="004E4B36">
      <w:pPr>
        <w:pStyle w:val="Brdtext"/>
        <w:rPr>
          <w:b/>
          <w:i w:val="0"/>
          <w:sz w:val="24"/>
        </w:rPr>
      </w:pPr>
    </w:p>
    <w:p w14:paraId="5F97486C" w14:textId="77777777" w:rsidR="004E4B36" w:rsidRDefault="004E4B36">
      <w:pPr>
        <w:pStyle w:val="Brdtext"/>
        <w:rPr>
          <w:b/>
          <w:i w:val="0"/>
          <w:sz w:val="24"/>
        </w:rPr>
      </w:pPr>
    </w:p>
    <w:p w14:paraId="49C244B4" w14:textId="77777777" w:rsidR="004E4B36" w:rsidRDefault="004E4B36">
      <w:pPr>
        <w:pStyle w:val="Brdtext"/>
        <w:spacing w:before="6"/>
        <w:rPr>
          <w:b/>
          <w:i w:val="0"/>
          <w:sz w:val="27"/>
        </w:rPr>
      </w:pPr>
    </w:p>
    <w:p w14:paraId="294060B8" w14:textId="77777777" w:rsidR="00A34EE6" w:rsidRDefault="00A34EE6">
      <w:pPr>
        <w:pStyle w:val="Brdtext"/>
        <w:spacing w:before="6"/>
        <w:rPr>
          <w:b/>
          <w:i w:val="0"/>
          <w:sz w:val="27"/>
        </w:rPr>
      </w:pPr>
    </w:p>
    <w:p w14:paraId="34121E19" w14:textId="762E6E1A" w:rsidR="00F45B61" w:rsidRDefault="005F0F67" w:rsidP="00784538">
      <w:pPr>
        <w:spacing w:line="259" w:lineRule="auto"/>
        <w:ind w:left="2976"/>
        <w:rPr>
          <w:b/>
          <w:sz w:val="24"/>
        </w:rPr>
      </w:pPr>
      <w:r>
        <w:rPr>
          <w:noProof/>
        </w:rPr>
        <w:lastRenderedPageBreak/>
        <w:drawing>
          <wp:anchor distT="0" distB="0" distL="0" distR="0" simplePos="0" relativeHeight="251658257" behindDoc="0" locked="0" layoutInCell="1" allowOverlap="1" wp14:anchorId="393E9EFF" wp14:editId="5CB9BCE7">
            <wp:simplePos x="0" y="0"/>
            <wp:positionH relativeFrom="page">
              <wp:posOffset>0</wp:posOffset>
            </wp:positionH>
            <wp:positionV relativeFrom="paragraph">
              <wp:posOffset>-124411</wp:posOffset>
            </wp:positionV>
            <wp:extent cx="1704974" cy="60007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7.png"/>
                    <pic:cNvPicPr/>
                  </pic:nvPicPr>
                  <pic:blipFill>
                    <a:blip r:embed="rId47" cstate="print"/>
                    <a:stretch>
                      <a:fillRect/>
                    </a:stretch>
                  </pic:blipFill>
                  <pic:spPr>
                    <a:xfrm>
                      <a:off x="0" y="0"/>
                      <a:ext cx="1704974" cy="600075"/>
                    </a:xfrm>
                    <a:prstGeom prst="rect">
                      <a:avLst/>
                    </a:prstGeom>
                  </pic:spPr>
                </pic:pic>
              </a:graphicData>
            </a:graphic>
          </wp:anchor>
        </w:drawing>
      </w:r>
      <w:r>
        <w:rPr>
          <w:b/>
          <w:sz w:val="24"/>
        </w:rPr>
        <w:t>Har</w:t>
      </w:r>
      <w:r>
        <w:rPr>
          <w:b/>
          <w:spacing w:val="38"/>
          <w:sz w:val="24"/>
        </w:rPr>
        <w:t xml:space="preserve"> </w:t>
      </w:r>
      <w:r>
        <w:rPr>
          <w:b/>
          <w:sz w:val="24"/>
        </w:rPr>
        <w:t>ett</w:t>
      </w:r>
      <w:r>
        <w:rPr>
          <w:b/>
          <w:spacing w:val="38"/>
          <w:sz w:val="24"/>
        </w:rPr>
        <w:t xml:space="preserve"> </w:t>
      </w:r>
      <w:r>
        <w:rPr>
          <w:b/>
          <w:sz w:val="24"/>
        </w:rPr>
        <w:t>specifikt</w:t>
      </w:r>
      <w:r>
        <w:rPr>
          <w:b/>
          <w:spacing w:val="35"/>
          <w:sz w:val="24"/>
        </w:rPr>
        <w:t xml:space="preserve"> </w:t>
      </w:r>
      <w:r>
        <w:rPr>
          <w:b/>
          <w:sz w:val="24"/>
        </w:rPr>
        <w:t>index</w:t>
      </w:r>
      <w:r>
        <w:rPr>
          <w:b/>
          <w:spacing w:val="34"/>
          <w:sz w:val="24"/>
        </w:rPr>
        <w:t xml:space="preserve"> </w:t>
      </w:r>
      <w:r>
        <w:rPr>
          <w:b/>
          <w:sz w:val="24"/>
        </w:rPr>
        <w:t>valts</w:t>
      </w:r>
      <w:r>
        <w:rPr>
          <w:b/>
          <w:spacing w:val="38"/>
          <w:sz w:val="24"/>
        </w:rPr>
        <w:t xml:space="preserve"> </w:t>
      </w:r>
      <w:r>
        <w:rPr>
          <w:b/>
          <w:sz w:val="24"/>
        </w:rPr>
        <w:t>som</w:t>
      </w:r>
      <w:r>
        <w:rPr>
          <w:b/>
          <w:spacing w:val="36"/>
          <w:sz w:val="24"/>
        </w:rPr>
        <w:t xml:space="preserve"> </w:t>
      </w:r>
      <w:r>
        <w:rPr>
          <w:b/>
          <w:sz w:val="24"/>
        </w:rPr>
        <w:t>referensvärde</w:t>
      </w:r>
      <w:r>
        <w:rPr>
          <w:b/>
          <w:spacing w:val="36"/>
          <w:sz w:val="24"/>
        </w:rPr>
        <w:t xml:space="preserve"> </w:t>
      </w:r>
      <w:r>
        <w:rPr>
          <w:b/>
          <w:sz w:val="24"/>
        </w:rPr>
        <w:t>för</w:t>
      </w:r>
      <w:r>
        <w:rPr>
          <w:b/>
          <w:spacing w:val="38"/>
          <w:sz w:val="24"/>
        </w:rPr>
        <w:t xml:space="preserve"> </w:t>
      </w:r>
      <w:r>
        <w:rPr>
          <w:b/>
          <w:sz w:val="24"/>
        </w:rPr>
        <w:t>att</w:t>
      </w:r>
      <w:r>
        <w:rPr>
          <w:b/>
          <w:spacing w:val="35"/>
          <w:sz w:val="24"/>
        </w:rPr>
        <w:t xml:space="preserve"> </w:t>
      </w:r>
      <w:r>
        <w:rPr>
          <w:b/>
          <w:sz w:val="24"/>
        </w:rPr>
        <w:t>bestämma</w:t>
      </w:r>
      <w:r>
        <w:rPr>
          <w:b/>
          <w:spacing w:val="36"/>
          <w:sz w:val="24"/>
        </w:rPr>
        <w:t xml:space="preserve"> </w:t>
      </w:r>
      <w:r>
        <w:rPr>
          <w:b/>
          <w:sz w:val="24"/>
        </w:rPr>
        <w:t>om</w:t>
      </w:r>
      <w:r>
        <w:rPr>
          <w:b/>
          <w:spacing w:val="37"/>
          <w:sz w:val="24"/>
        </w:rPr>
        <w:t xml:space="preserve"> </w:t>
      </w:r>
      <w:r>
        <w:rPr>
          <w:b/>
          <w:sz w:val="24"/>
        </w:rPr>
        <w:t>denna finansiella</w:t>
      </w:r>
      <w:r>
        <w:rPr>
          <w:b/>
          <w:spacing w:val="23"/>
          <w:sz w:val="24"/>
        </w:rPr>
        <w:t xml:space="preserve"> </w:t>
      </w:r>
      <w:r>
        <w:rPr>
          <w:b/>
          <w:sz w:val="24"/>
        </w:rPr>
        <w:t>produkt</w:t>
      </w:r>
      <w:r>
        <w:rPr>
          <w:b/>
          <w:spacing w:val="30"/>
          <w:sz w:val="24"/>
        </w:rPr>
        <w:t xml:space="preserve"> </w:t>
      </w:r>
      <w:r>
        <w:rPr>
          <w:b/>
          <w:sz w:val="24"/>
        </w:rPr>
        <w:t>överensstämmer</w:t>
      </w:r>
      <w:r>
        <w:rPr>
          <w:b/>
          <w:spacing w:val="30"/>
          <w:sz w:val="24"/>
        </w:rPr>
        <w:t xml:space="preserve"> </w:t>
      </w:r>
      <w:r>
        <w:rPr>
          <w:b/>
          <w:sz w:val="24"/>
        </w:rPr>
        <w:t>med</w:t>
      </w:r>
      <w:r>
        <w:rPr>
          <w:b/>
          <w:spacing w:val="29"/>
          <w:sz w:val="24"/>
        </w:rPr>
        <w:t xml:space="preserve"> </w:t>
      </w:r>
      <w:r>
        <w:rPr>
          <w:b/>
          <w:sz w:val="24"/>
        </w:rPr>
        <w:t>de</w:t>
      </w:r>
      <w:r>
        <w:rPr>
          <w:b/>
          <w:spacing w:val="29"/>
          <w:sz w:val="24"/>
        </w:rPr>
        <w:t xml:space="preserve"> </w:t>
      </w:r>
      <w:r>
        <w:rPr>
          <w:b/>
          <w:sz w:val="24"/>
        </w:rPr>
        <w:t>miljörelaterade</w:t>
      </w:r>
      <w:r>
        <w:rPr>
          <w:b/>
          <w:spacing w:val="29"/>
          <w:sz w:val="24"/>
        </w:rPr>
        <w:t xml:space="preserve"> </w:t>
      </w:r>
      <w:r>
        <w:rPr>
          <w:b/>
          <w:sz w:val="24"/>
        </w:rPr>
        <w:t>och/eller</w:t>
      </w:r>
      <w:r>
        <w:rPr>
          <w:b/>
          <w:spacing w:val="26"/>
          <w:sz w:val="24"/>
        </w:rPr>
        <w:t xml:space="preserve"> </w:t>
      </w:r>
      <w:r>
        <w:rPr>
          <w:b/>
          <w:spacing w:val="-2"/>
          <w:sz w:val="24"/>
        </w:rPr>
        <w:t>sociala</w:t>
      </w:r>
      <w:r w:rsidR="00784538">
        <w:rPr>
          <w:b/>
          <w:sz w:val="24"/>
        </w:rPr>
        <w:t xml:space="preserve"> </w:t>
      </w:r>
      <w:r w:rsidR="000F2EFB">
        <w:rPr>
          <w:b/>
          <w:sz w:val="24"/>
        </w:rPr>
        <w:t>egenskaperna</w:t>
      </w:r>
      <w:r w:rsidR="000F2EFB">
        <w:rPr>
          <w:b/>
          <w:spacing w:val="-13"/>
          <w:sz w:val="24"/>
        </w:rPr>
        <w:t xml:space="preserve"> </w:t>
      </w:r>
      <w:r w:rsidR="000F2EFB">
        <w:rPr>
          <w:b/>
          <w:sz w:val="24"/>
        </w:rPr>
        <w:t>som</w:t>
      </w:r>
      <w:r w:rsidR="00986C7E">
        <w:rPr>
          <w:b/>
          <w:spacing w:val="-12"/>
          <w:sz w:val="24"/>
        </w:rPr>
        <w:t xml:space="preserve"> </w:t>
      </w:r>
      <w:r w:rsidR="000F2EFB">
        <w:rPr>
          <w:b/>
          <w:sz w:val="24"/>
        </w:rPr>
        <w:t>den</w:t>
      </w:r>
      <w:r w:rsidR="000F2EFB">
        <w:rPr>
          <w:b/>
          <w:spacing w:val="-12"/>
          <w:sz w:val="24"/>
        </w:rPr>
        <w:t xml:space="preserve"> </w:t>
      </w:r>
      <w:r w:rsidR="000F2EFB">
        <w:rPr>
          <w:b/>
          <w:sz w:val="24"/>
        </w:rPr>
        <w:t>främjar?</w:t>
      </w:r>
    </w:p>
    <w:p w14:paraId="3C333A34" w14:textId="77777777" w:rsidR="00F45B61" w:rsidRDefault="00F45B61" w:rsidP="00784538">
      <w:pPr>
        <w:spacing w:line="259" w:lineRule="auto"/>
        <w:ind w:left="2976"/>
        <w:rPr>
          <w:b/>
          <w:sz w:val="18"/>
          <w:szCs w:val="16"/>
        </w:rPr>
      </w:pPr>
    </w:p>
    <w:p w14:paraId="3FD8FFA3" w14:textId="67604404" w:rsidR="00F45B61" w:rsidRPr="006841F0" w:rsidRDefault="00F45B61" w:rsidP="006841F0">
      <w:pPr>
        <w:ind w:left="2976"/>
        <w:rPr>
          <w:sz w:val="18"/>
          <w:szCs w:val="18"/>
        </w:rPr>
      </w:pPr>
      <w:r w:rsidRPr="00F45B61">
        <w:rPr>
          <w:sz w:val="18"/>
          <w:szCs w:val="18"/>
        </w:rPr>
        <w:t>Inget specifikt index har valts som referensvärde för att bestämma om fonden överensstämmer med de miljörelaterade eller sociala egenskaperna som den främjar.</w:t>
      </w:r>
    </w:p>
    <w:p w14:paraId="08C590D4" w14:textId="4DC7F1C0" w:rsidR="004E4B36" w:rsidRDefault="00784538">
      <w:pPr>
        <w:pStyle w:val="Brdtext"/>
      </w:pPr>
      <w:r>
        <w:rPr>
          <w:noProof/>
        </w:rPr>
        <mc:AlternateContent>
          <mc:Choice Requires="wps">
            <w:drawing>
              <wp:anchor distT="0" distB="0" distL="114300" distR="114300" simplePos="0" relativeHeight="251658266" behindDoc="0" locked="0" layoutInCell="1" allowOverlap="1" wp14:anchorId="1D2FD6C6" wp14:editId="4CA4AB23">
                <wp:simplePos x="0" y="0"/>
                <wp:positionH relativeFrom="page">
                  <wp:posOffset>-608</wp:posOffset>
                </wp:positionH>
                <wp:positionV relativeFrom="paragraph">
                  <wp:posOffset>35736</wp:posOffset>
                </wp:positionV>
                <wp:extent cx="1200150" cy="36671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66712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50FCB" w14:textId="77777777" w:rsidR="004E4B36" w:rsidRDefault="004E4B36">
                            <w:pPr>
                              <w:pStyle w:val="Brdtext"/>
                              <w:spacing w:before="4"/>
                              <w:rPr>
                                <w:color w:val="000000"/>
                                <w:sz w:val="27"/>
                              </w:rPr>
                            </w:pPr>
                          </w:p>
                          <w:p w14:paraId="47D7DA6D" w14:textId="77777777" w:rsidR="004E4B36" w:rsidRDefault="004E4B36">
                            <w:pPr>
                              <w:pStyle w:val="Brdtext"/>
                              <w:spacing w:before="9"/>
                              <w:rPr>
                                <w:color w:val="000000"/>
                                <w:sz w:val="19"/>
                              </w:rPr>
                            </w:pPr>
                          </w:p>
                          <w:p w14:paraId="3EE35393" w14:textId="77777777" w:rsidR="004E4B36" w:rsidRDefault="005F0F67">
                            <w:pPr>
                              <w:ind w:left="96" w:right="259"/>
                              <w:rPr>
                                <w:color w:val="000000"/>
                                <w:sz w:val="20"/>
                              </w:rPr>
                            </w:pPr>
                            <w:r>
                              <w:rPr>
                                <w:b/>
                                <w:color w:val="000000"/>
                                <w:sz w:val="20"/>
                              </w:rPr>
                              <w:t>Referensvärden</w:t>
                            </w:r>
                            <w:r>
                              <w:rPr>
                                <w:b/>
                                <w:color w:val="000000"/>
                                <w:spacing w:val="-12"/>
                                <w:sz w:val="20"/>
                              </w:rPr>
                              <w:t xml:space="preserve"> </w:t>
                            </w:r>
                            <w:r>
                              <w:rPr>
                                <w:color w:val="000000"/>
                                <w:sz w:val="20"/>
                              </w:rPr>
                              <w:t>är index för att mäta om den finansiella produkten uppnår de</w:t>
                            </w:r>
                            <w:r>
                              <w:rPr>
                                <w:color w:val="000000"/>
                                <w:spacing w:val="-11"/>
                                <w:sz w:val="20"/>
                              </w:rPr>
                              <w:t xml:space="preserve"> </w:t>
                            </w:r>
                            <w:r>
                              <w:rPr>
                                <w:color w:val="000000"/>
                                <w:sz w:val="20"/>
                              </w:rPr>
                              <w:t>miljörelaterade eller sociala egenskaper som den främjar.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FD6C6" id="Text Box 4" o:spid="_x0000_s1048" type="#_x0000_t202" style="position:absolute;margin-left:-.05pt;margin-top:2.8pt;width:94.5pt;height:288.75pt;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" fillcolor="#f1f1f1" stroked="f">
                <v:textbox inset="0,0,0,0">
                  <w:txbxContent>
                    <w:p w14:paraId="0EB50FCB" w14:textId="77777777" w:rsidR="004E4B36" w:rsidRDefault="004E4B36">
                      <w:pPr>
                        <w:pStyle w:val="BodyText"/>
                        <w:spacing w:before="4"/>
                        <w:rPr>
                          <w:color w:val="000000"/>
                          <w:sz w:val="27"/>
                        </w:rPr>
                      </w:pPr>
                    </w:p>
                    <w:p w14:paraId="47D7DA6D" w14:textId="77777777" w:rsidR="004E4B36" w:rsidRDefault="004E4B36">
                      <w:pPr>
                        <w:pStyle w:val="BodyText"/>
                        <w:spacing w:before="9"/>
                        <w:rPr>
                          <w:color w:val="000000"/>
                          <w:sz w:val="19"/>
                        </w:rPr>
                      </w:pPr>
                    </w:p>
                    <w:p w14:paraId="3EE35393" w14:textId="77777777" w:rsidR="004E4B36" w:rsidRDefault="005F0F67">
                      <w:pPr>
                        <w:ind w:left="96" w:right="259"/>
                        <w:rPr>
                          <w:color w:val="000000"/>
                          <w:sz w:val="20"/>
                        </w:rPr>
                      </w:pPr>
                      <w:r>
                        <w:rPr>
                          <w:b/>
                          <w:color w:val="000000"/>
                          <w:sz w:val="20"/>
                        </w:rPr>
                        <w:t>Referensvärden</w:t>
                      </w:r>
                      <w:r>
                        <w:rPr>
                          <w:b/>
                          <w:color w:val="000000"/>
                          <w:spacing w:val="-12"/>
                          <w:sz w:val="20"/>
                        </w:rPr>
                        <w:t xml:space="preserve"> </w:t>
                      </w:r>
                      <w:r>
                        <w:rPr>
                          <w:color w:val="000000"/>
                          <w:sz w:val="20"/>
                        </w:rPr>
                        <w:t>är index för att mäta om den finansiella produkten uppnår de</w:t>
                      </w:r>
                      <w:r>
                        <w:rPr>
                          <w:color w:val="000000"/>
                          <w:spacing w:val="-11"/>
                          <w:sz w:val="20"/>
                        </w:rPr>
                        <w:t xml:space="preserve"> </w:t>
                      </w:r>
                      <w:r>
                        <w:rPr>
                          <w:color w:val="000000"/>
                          <w:sz w:val="20"/>
                        </w:rPr>
                        <w:t>miljörelaterade eller sociala egenskaper som den främjar.</w:t>
                      </w:r>
                    </w:p>
                  </w:txbxContent>
                </v:textbox>
                <w10:wrap anchorx="page"/>
              </v:shape>
            </w:pict>
          </mc:Fallback>
        </mc:AlternateContent>
      </w:r>
    </w:p>
    <w:p w14:paraId="1E51BF5A" w14:textId="75F5FAA4" w:rsidR="004E4B36" w:rsidRDefault="006F3153">
      <w:pPr>
        <w:spacing w:before="150" w:line="256" w:lineRule="auto"/>
        <w:ind w:left="3545" w:right="187" w:hanging="409"/>
        <w:rPr>
          <w:b/>
          <w:i/>
        </w:rPr>
      </w:pPr>
      <w:r>
        <w:rPr>
          <w:noProof/>
        </w:rPr>
        <w:pict w14:anchorId="0379E294">
          <v:shape id="_x0000_i1031" type="#_x0000_t75" alt="" style="width:9pt;height:9pt;visibility:visible;mso-wrap-style:square;mso-width-percent:0;mso-height-percent:0;mso-width-percent:0;mso-height-percent:0">
            <v:imagedata r:id="rId48" o:title=""/>
          </v:shape>
        </w:pict>
      </w:r>
      <w:r w:rsidR="005F0F67">
        <w:rPr>
          <w:rFonts w:ascii="Times New Roman" w:hAnsi="Times New Roman"/>
          <w:spacing w:val="80"/>
          <w:w w:val="150"/>
          <w:sz w:val="20"/>
        </w:rPr>
        <w:t xml:space="preserve"> </w:t>
      </w:r>
      <w:r w:rsidR="005F0F67">
        <w:rPr>
          <w:b/>
          <w:i/>
        </w:rPr>
        <w:t>Hur anpassas referensvärdet löpande till var och en av de miljörelaterade eller</w:t>
      </w:r>
      <w:r w:rsidR="005F0F67">
        <w:rPr>
          <w:b/>
          <w:i/>
          <w:spacing w:val="40"/>
        </w:rPr>
        <w:t xml:space="preserve"> </w:t>
      </w:r>
      <w:r w:rsidR="005F0F67">
        <w:rPr>
          <w:b/>
          <w:i/>
        </w:rPr>
        <w:t>sociala egenskaper som främjas av den finansiella produkten?</w:t>
      </w:r>
    </w:p>
    <w:p w14:paraId="645FE664" w14:textId="77777777" w:rsidR="006841F0" w:rsidRPr="008C460D" w:rsidRDefault="006841F0" w:rsidP="006841F0">
      <w:pPr>
        <w:ind w:left="2160" w:firstLine="720"/>
        <w:rPr>
          <w:sz w:val="18"/>
          <w:szCs w:val="18"/>
        </w:rPr>
      </w:pPr>
    </w:p>
    <w:p w14:paraId="4126AB39" w14:textId="09D7BA98" w:rsidR="004E4B36" w:rsidRPr="008C460D" w:rsidRDefault="006841F0" w:rsidP="00B216AB">
      <w:pPr>
        <w:ind w:left="2825" w:firstLine="720"/>
        <w:rPr>
          <w:sz w:val="18"/>
          <w:szCs w:val="18"/>
        </w:rPr>
      </w:pPr>
      <w:r w:rsidRPr="008C460D">
        <w:rPr>
          <w:sz w:val="18"/>
          <w:szCs w:val="18"/>
        </w:rPr>
        <w:t>Inte tillämpbar.</w:t>
      </w:r>
    </w:p>
    <w:p w14:paraId="03838726" w14:textId="77777777" w:rsidR="004E4B36" w:rsidRDefault="004E4B36">
      <w:pPr>
        <w:pStyle w:val="Brdtext"/>
        <w:spacing w:before="5"/>
        <w:rPr>
          <w:b/>
          <w:sz w:val="28"/>
        </w:rPr>
      </w:pPr>
    </w:p>
    <w:p w14:paraId="67E45D52" w14:textId="553A4C50" w:rsidR="004E4B36" w:rsidRDefault="006F3153">
      <w:pPr>
        <w:spacing w:line="256" w:lineRule="auto"/>
        <w:ind w:left="3545" w:right="187" w:hanging="409"/>
        <w:rPr>
          <w:b/>
          <w:i/>
          <w:spacing w:val="-2"/>
        </w:rPr>
      </w:pPr>
      <w:r>
        <w:rPr>
          <w:noProof/>
        </w:rPr>
        <w:pict w14:anchorId="2F4DC2E3">
          <v:shape id="_x0000_i1032" type="#_x0000_t75" alt="" style="width:9pt;height:9pt;visibility:visible;mso-wrap-style:square;mso-width-percent:0;mso-height-percent:0;mso-width-percent:0;mso-height-percent:0">
            <v:imagedata r:id="rId48" o:title=""/>
          </v:shape>
        </w:pict>
      </w:r>
      <w:r w:rsidR="005F0F67">
        <w:rPr>
          <w:rFonts w:ascii="Times New Roman" w:hAnsi="Times New Roman"/>
          <w:spacing w:val="80"/>
          <w:w w:val="150"/>
          <w:sz w:val="20"/>
        </w:rPr>
        <w:t xml:space="preserve"> </w:t>
      </w:r>
      <w:r w:rsidR="005F0F67">
        <w:rPr>
          <w:b/>
          <w:i/>
        </w:rPr>
        <w:t>Hur</w:t>
      </w:r>
      <w:r w:rsidR="005F0F67">
        <w:rPr>
          <w:b/>
          <w:i/>
          <w:spacing w:val="40"/>
        </w:rPr>
        <w:t xml:space="preserve"> </w:t>
      </w:r>
      <w:r w:rsidR="005F0F67">
        <w:rPr>
          <w:b/>
          <w:i/>
        </w:rPr>
        <w:t>säkerställs</w:t>
      </w:r>
      <w:r w:rsidR="005F0F67">
        <w:rPr>
          <w:b/>
          <w:i/>
          <w:spacing w:val="40"/>
        </w:rPr>
        <w:t xml:space="preserve"> </w:t>
      </w:r>
      <w:r w:rsidR="005F0F67">
        <w:rPr>
          <w:b/>
          <w:i/>
        </w:rPr>
        <w:t>kontinuerlig</w:t>
      </w:r>
      <w:r w:rsidR="005F0F67">
        <w:rPr>
          <w:b/>
          <w:i/>
          <w:spacing w:val="40"/>
        </w:rPr>
        <w:t xml:space="preserve"> </w:t>
      </w:r>
      <w:r w:rsidR="005F0F67">
        <w:rPr>
          <w:b/>
          <w:i/>
        </w:rPr>
        <w:t>anpassning</w:t>
      </w:r>
      <w:r w:rsidR="005F0F67">
        <w:rPr>
          <w:b/>
          <w:i/>
          <w:spacing w:val="40"/>
        </w:rPr>
        <w:t xml:space="preserve"> </w:t>
      </w:r>
      <w:r w:rsidR="005F0F67">
        <w:rPr>
          <w:b/>
          <w:i/>
        </w:rPr>
        <w:t>av</w:t>
      </w:r>
      <w:r w:rsidR="005F0F67">
        <w:rPr>
          <w:b/>
          <w:i/>
          <w:spacing w:val="40"/>
        </w:rPr>
        <w:t xml:space="preserve"> </w:t>
      </w:r>
      <w:r w:rsidR="005F0F67">
        <w:rPr>
          <w:b/>
          <w:i/>
        </w:rPr>
        <w:t>investeringsstrategin</w:t>
      </w:r>
      <w:r w:rsidR="005F0F67">
        <w:rPr>
          <w:b/>
          <w:i/>
          <w:spacing w:val="40"/>
        </w:rPr>
        <w:t xml:space="preserve"> </w:t>
      </w:r>
      <w:r w:rsidR="005F0F67">
        <w:rPr>
          <w:b/>
          <w:i/>
        </w:rPr>
        <w:t>till</w:t>
      </w:r>
      <w:r w:rsidR="005F0F67">
        <w:rPr>
          <w:b/>
          <w:i/>
          <w:spacing w:val="40"/>
        </w:rPr>
        <w:t xml:space="preserve"> </w:t>
      </w:r>
      <w:r w:rsidR="005F0F67">
        <w:rPr>
          <w:b/>
          <w:i/>
        </w:rPr>
        <w:t xml:space="preserve">indexets </w:t>
      </w:r>
      <w:r w:rsidR="005F0F67">
        <w:rPr>
          <w:b/>
          <w:i/>
          <w:spacing w:val="-2"/>
        </w:rPr>
        <w:t>beräkningsmetod?</w:t>
      </w:r>
    </w:p>
    <w:p w14:paraId="79A0F893" w14:textId="77777777" w:rsidR="00102872" w:rsidRPr="008C460D" w:rsidRDefault="00102872" w:rsidP="00102872">
      <w:pPr>
        <w:ind w:left="2160" w:firstLine="720"/>
        <w:rPr>
          <w:sz w:val="18"/>
          <w:szCs w:val="18"/>
        </w:rPr>
      </w:pPr>
    </w:p>
    <w:p w14:paraId="384CF7F2" w14:textId="5D39488C" w:rsidR="006841F0" w:rsidRPr="008C460D" w:rsidRDefault="00102872" w:rsidP="00B216AB">
      <w:pPr>
        <w:ind w:left="2825" w:firstLine="720"/>
        <w:rPr>
          <w:sz w:val="18"/>
          <w:szCs w:val="18"/>
        </w:rPr>
      </w:pPr>
      <w:r w:rsidRPr="008C460D">
        <w:rPr>
          <w:sz w:val="18"/>
          <w:szCs w:val="18"/>
        </w:rPr>
        <w:t>Inte tillämpbar.</w:t>
      </w:r>
    </w:p>
    <w:p w14:paraId="41373711" w14:textId="0578E66E" w:rsidR="004E4B36" w:rsidRDefault="004E4B36">
      <w:pPr>
        <w:pStyle w:val="Brdtext"/>
        <w:spacing w:before="11"/>
        <w:rPr>
          <w:b/>
          <w:sz w:val="27"/>
        </w:rPr>
      </w:pPr>
    </w:p>
    <w:p w14:paraId="7E4869B4" w14:textId="55170342" w:rsidR="004E4B36" w:rsidRDefault="006F3153">
      <w:pPr>
        <w:ind w:left="3129"/>
        <w:rPr>
          <w:b/>
          <w:i/>
          <w:position w:val="2"/>
        </w:rPr>
      </w:pPr>
      <w:r>
        <w:rPr>
          <w:noProof/>
        </w:rPr>
        <w:pict w14:anchorId="2CF52EF4">
          <v:shape id="_x0000_i1033" type="#_x0000_t75" alt="" style="width:9pt;height:9pt;visibility:visible;mso-wrap-style:square;mso-width-percent:0;mso-height-percent:0;mso-width-percent:0;mso-height-percent:0">
            <v:imagedata r:id="rId49" o:title=""/>
          </v:shape>
        </w:pict>
      </w:r>
      <w:r w:rsidR="005F0F67">
        <w:rPr>
          <w:rFonts w:ascii="Times New Roman" w:hAnsi="Times New Roman"/>
          <w:spacing w:val="40"/>
          <w:position w:val="2"/>
          <w:sz w:val="20"/>
        </w:rPr>
        <w:t xml:space="preserve">  </w:t>
      </w:r>
      <w:r w:rsidR="005F0F67">
        <w:rPr>
          <w:b/>
          <w:i/>
          <w:position w:val="2"/>
        </w:rPr>
        <w:t>Hur skiljer sig det valda referensvärdet från ett relevant brett marknadsindex?</w:t>
      </w:r>
    </w:p>
    <w:p w14:paraId="65C69899" w14:textId="77777777" w:rsidR="0039198F" w:rsidRPr="008C460D" w:rsidRDefault="0039198F" w:rsidP="0039198F">
      <w:pPr>
        <w:ind w:left="2160" w:firstLine="720"/>
        <w:rPr>
          <w:sz w:val="18"/>
          <w:szCs w:val="18"/>
        </w:rPr>
      </w:pPr>
    </w:p>
    <w:p w14:paraId="687EA364" w14:textId="3E914310" w:rsidR="0039198F" w:rsidRPr="008C460D" w:rsidRDefault="0039198F" w:rsidP="00B216AB">
      <w:pPr>
        <w:ind w:left="2825" w:firstLine="720"/>
        <w:rPr>
          <w:sz w:val="18"/>
          <w:szCs w:val="18"/>
        </w:rPr>
      </w:pPr>
      <w:r w:rsidRPr="008C460D">
        <w:rPr>
          <w:sz w:val="18"/>
          <w:szCs w:val="18"/>
        </w:rPr>
        <w:t>Inte tillämpbar.</w:t>
      </w:r>
    </w:p>
    <w:p w14:paraId="5A2CA87B" w14:textId="1348D095" w:rsidR="004E4B36" w:rsidRDefault="004E4B36">
      <w:pPr>
        <w:pStyle w:val="Brdtext"/>
        <w:spacing w:before="11"/>
        <w:rPr>
          <w:b/>
          <w:sz w:val="27"/>
        </w:rPr>
      </w:pPr>
    </w:p>
    <w:p w14:paraId="7E4857F0" w14:textId="77777777" w:rsidR="004E4B36" w:rsidRDefault="005F0F67">
      <w:pPr>
        <w:ind w:left="3545"/>
        <w:rPr>
          <w:b/>
          <w:i/>
          <w:spacing w:val="-2"/>
        </w:rPr>
      </w:pPr>
      <w:r>
        <w:rPr>
          <w:noProof/>
        </w:rPr>
        <w:drawing>
          <wp:anchor distT="0" distB="0" distL="0" distR="0" simplePos="0" relativeHeight="251658265" behindDoc="0" locked="0" layoutInCell="1" allowOverlap="1" wp14:anchorId="64817323" wp14:editId="552AEEFD">
            <wp:simplePos x="0" y="0"/>
            <wp:positionH relativeFrom="page">
              <wp:posOffset>2004060</wp:posOffset>
            </wp:positionH>
            <wp:positionV relativeFrom="paragraph">
              <wp:posOffset>92629</wp:posOffset>
            </wp:positionV>
            <wp:extent cx="130175" cy="13017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0.png"/>
                    <pic:cNvPicPr/>
                  </pic:nvPicPr>
                  <pic:blipFill>
                    <a:blip r:embed="rId50" cstate="print"/>
                    <a:stretch>
                      <a:fillRect/>
                    </a:stretch>
                  </pic:blipFill>
                  <pic:spPr>
                    <a:xfrm>
                      <a:off x="0" y="0"/>
                      <a:ext cx="130175" cy="130175"/>
                    </a:xfrm>
                    <a:prstGeom prst="rect">
                      <a:avLst/>
                    </a:prstGeom>
                  </pic:spPr>
                </pic:pic>
              </a:graphicData>
            </a:graphic>
          </wp:anchor>
        </w:drawing>
      </w:r>
      <w:r>
        <w:rPr>
          <w:b/>
          <w:i/>
        </w:rPr>
        <w:t>Var</w:t>
      </w:r>
      <w:r>
        <w:rPr>
          <w:b/>
          <w:i/>
          <w:spacing w:val="-12"/>
        </w:rPr>
        <w:t xml:space="preserve"> </w:t>
      </w:r>
      <w:r>
        <w:rPr>
          <w:b/>
          <w:i/>
        </w:rPr>
        <w:t>kan</w:t>
      </w:r>
      <w:r>
        <w:rPr>
          <w:b/>
          <w:i/>
          <w:spacing w:val="-8"/>
        </w:rPr>
        <w:t xml:space="preserve"> </w:t>
      </w:r>
      <w:r>
        <w:rPr>
          <w:b/>
          <w:i/>
        </w:rPr>
        <w:t>man</w:t>
      </w:r>
      <w:r>
        <w:rPr>
          <w:b/>
          <w:i/>
          <w:spacing w:val="-9"/>
        </w:rPr>
        <w:t xml:space="preserve"> </w:t>
      </w:r>
      <w:r>
        <w:rPr>
          <w:b/>
          <w:i/>
        </w:rPr>
        <w:t>hitta</w:t>
      </w:r>
      <w:r>
        <w:rPr>
          <w:b/>
          <w:i/>
          <w:spacing w:val="-9"/>
        </w:rPr>
        <w:t xml:space="preserve"> </w:t>
      </w:r>
      <w:r>
        <w:rPr>
          <w:b/>
          <w:i/>
        </w:rPr>
        <w:t>den</w:t>
      </w:r>
      <w:r>
        <w:rPr>
          <w:b/>
          <w:i/>
          <w:spacing w:val="-10"/>
        </w:rPr>
        <w:t xml:space="preserve"> </w:t>
      </w:r>
      <w:r>
        <w:rPr>
          <w:b/>
          <w:i/>
        </w:rPr>
        <w:t>metod</w:t>
      </w:r>
      <w:r>
        <w:rPr>
          <w:b/>
          <w:i/>
          <w:spacing w:val="-9"/>
        </w:rPr>
        <w:t xml:space="preserve"> </w:t>
      </w:r>
      <w:r>
        <w:rPr>
          <w:b/>
          <w:i/>
        </w:rPr>
        <w:t>som</w:t>
      </w:r>
      <w:r>
        <w:rPr>
          <w:b/>
          <w:i/>
          <w:spacing w:val="-10"/>
        </w:rPr>
        <w:t xml:space="preserve"> </w:t>
      </w:r>
      <w:r>
        <w:rPr>
          <w:b/>
          <w:i/>
        </w:rPr>
        <w:t>används</w:t>
      </w:r>
      <w:r>
        <w:rPr>
          <w:b/>
          <w:i/>
          <w:spacing w:val="-11"/>
        </w:rPr>
        <w:t xml:space="preserve"> </w:t>
      </w:r>
      <w:r>
        <w:rPr>
          <w:b/>
          <w:i/>
        </w:rPr>
        <w:t>för</w:t>
      </w:r>
      <w:r>
        <w:rPr>
          <w:b/>
          <w:i/>
          <w:spacing w:val="-12"/>
        </w:rPr>
        <w:t xml:space="preserve"> </w:t>
      </w:r>
      <w:r>
        <w:rPr>
          <w:b/>
          <w:i/>
        </w:rPr>
        <w:t>beräkningen</w:t>
      </w:r>
      <w:r>
        <w:rPr>
          <w:b/>
          <w:i/>
          <w:spacing w:val="-11"/>
        </w:rPr>
        <w:t xml:space="preserve"> </w:t>
      </w:r>
      <w:r>
        <w:rPr>
          <w:b/>
          <w:i/>
        </w:rPr>
        <w:t>av</w:t>
      </w:r>
      <w:r>
        <w:rPr>
          <w:b/>
          <w:i/>
          <w:spacing w:val="-10"/>
        </w:rPr>
        <w:t xml:space="preserve"> </w:t>
      </w:r>
      <w:r>
        <w:rPr>
          <w:b/>
          <w:i/>
        </w:rPr>
        <w:t>det</w:t>
      </w:r>
      <w:r>
        <w:rPr>
          <w:b/>
          <w:i/>
          <w:spacing w:val="-10"/>
        </w:rPr>
        <w:t xml:space="preserve"> </w:t>
      </w:r>
      <w:r>
        <w:rPr>
          <w:b/>
          <w:i/>
        </w:rPr>
        <w:t>valda</w:t>
      </w:r>
      <w:r>
        <w:rPr>
          <w:b/>
          <w:i/>
          <w:spacing w:val="-11"/>
        </w:rPr>
        <w:t xml:space="preserve"> </w:t>
      </w:r>
      <w:r>
        <w:rPr>
          <w:b/>
          <w:i/>
          <w:spacing w:val="-2"/>
        </w:rPr>
        <w:t>indexet?</w:t>
      </w:r>
    </w:p>
    <w:p w14:paraId="287D3D21" w14:textId="77777777" w:rsidR="00D0197F" w:rsidRDefault="0039198F" w:rsidP="00D0197F">
      <w:pPr>
        <w:rPr>
          <w:b/>
          <w:i/>
          <w:spacing w:val="-2"/>
          <w:sz w:val="18"/>
          <w:szCs w:val="18"/>
        </w:rPr>
      </w:pPr>
      <w:r>
        <w:rPr>
          <w:b/>
          <w:i/>
          <w:spacing w:val="-2"/>
          <w:sz w:val="18"/>
          <w:szCs w:val="18"/>
        </w:rPr>
        <w:tab/>
      </w:r>
      <w:r>
        <w:rPr>
          <w:b/>
          <w:i/>
          <w:spacing w:val="-2"/>
          <w:sz w:val="18"/>
          <w:szCs w:val="18"/>
        </w:rPr>
        <w:tab/>
      </w:r>
      <w:r>
        <w:rPr>
          <w:b/>
          <w:i/>
          <w:spacing w:val="-2"/>
          <w:sz w:val="18"/>
          <w:szCs w:val="18"/>
        </w:rPr>
        <w:tab/>
      </w:r>
      <w:r>
        <w:rPr>
          <w:b/>
          <w:i/>
          <w:spacing w:val="-2"/>
          <w:sz w:val="18"/>
          <w:szCs w:val="18"/>
        </w:rPr>
        <w:tab/>
      </w:r>
    </w:p>
    <w:p w14:paraId="3977622A" w14:textId="0F0F2D55" w:rsidR="004E4B36" w:rsidRPr="00D0197F" w:rsidRDefault="00D0197F" w:rsidP="00B216AB">
      <w:pPr>
        <w:ind w:left="2825" w:firstLine="720"/>
        <w:rPr>
          <w:b/>
          <w:i/>
          <w:spacing w:val="-2"/>
          <w:sz w:val="18"/>
          <w:szCs w:val="18"/>
        </w:rPr>
      </w:pPr>
      <w:r w:rsidRPr="008C460D">
        <w:rPr>
          <w:sz w:val="18"/>
          <w:szCs w:val="18"/>
        </w:rPr>
        <w:t>Inte tillämpbar</w:t>
      </w:r>
      <w:r w:rsidR="00207F9D" w:rsidRPr="008C460D">
        <w:rPr>
          <w:sz w:val="18"/>
          <w:szCs w:val="18"/>
        </w:rPr>
        <w:t>.</w:t>
      </w:r>
    </w:p>
    <w:p w14:paraId="33FDA985" w14:textId="77777777" w:rsidR="004E4B36" w:rsidRDefault="004E4B36">
      <w:pPr>
        <w:pStyle w:val="Brdtext"/>
        <w:rPr>
          <w:b/>
          <w:sz w:val="22"/>
        </w:rPr>
      </w:pPr>
    </w:p>
    <w:p w14:paraId="255D1900" w14:textId="77777777" w:rsidR="004E4B36" w:rsidRDefault="004E4B36">
      <w:pPr>
        <w:pStyle w:val="Brdtext"/>
        <w:rPr>
          <w:b/>
          <w:sz w:val="22"/>
        </w:rPr>
      </w:pPr>
    </w:p>
    <w:p w14:paraId="7F94EBFD" w14:textId="77777777" w:rsidR="004E4B36" w:rsidRDefault="004E4B36">
      <w:pPr>
        <w:pStyle w:val="Brdtext"/>
        <w:rPr>
          <w:b/>
          <w:sz w:val="22"/>
        </w:rPr>
      </w:pPr>
    </w:p>
    <w:p w14:paraId="0F2E44B2" w14:textId="77777777" w:rsidR="004E4B36" w:rsidRDefault="004E4B36">
      <w:pPr>
        <w:pStyle w:val="Brdtext"/>
        <w:rPr>
          <w:b/>
          <w:sz w:val="22"/>
        </w:rPr>
      </w:pPr>
    </w:p>
    <w:p w14:paraId="7D0E16D5" w14:textId="77777777" w:rsidR="004E4B36" w:rsidRDefault="005F0F67">
      <w:pPr>
        <w:pStyle w:val="Rubrik1"/>
        <w:spacing w:before="154"/>
        <w:jc w:val="both"/>
        <w:rPr>
          <w:rFonts w:ascii="Calibri" w:hAnsi="Calibri"/>
        </w:rPr>
      </w:pPr>
      <w:r>
        <w:rPr>
          <w:noProof/>
        </w:rPr>
        <w:drawing>
          <wp:anchor distT="0" distB="0" distL="0" distR="0" simplePos="0" relativeHeight="251658264" behindDoc="0" locked="0" layoutInCell="1" allowOverlap="1" wp14:anchorId="6B1F419D" wp14:editId="29251ED8">
            <wp:simplePos x="0" y="0"/>
            <wp:positionH relativeFrom="page">
              <wp:posOffset>32386</wp:posOffset>
            </wp:positionH>
            <wp:positionV relativeFrom="paragraph">
              <wp:posOffset>-49202</wp:posOffset>
            </wp:positionV>
            <wp:extent cx="1704975" cy="60007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1.png"/>
                    <pic:cNvPicPr/>
                  </pic:nvPicPr>
                  <pic:blipFill>
                    <a:blip r:embed="rId51" cstate="print"/>
                    <a:stretch>
                      <a:fillRect/>
                    </a:stretch>
                  </pic:blipFill>
                  <pic:spPr>
                    <a:xfrm>
                      <a:off x="0" y="0"/>
                      <a:ext cx="1704975" cy="600075"/>
                    </a:xfrm>
                    <a:prstGeom prst="rect">
                      <a:avLst/>
                    </a:prstGeom>
                  </pic:spPr>
                </pic:pic>
              </a:graphicData>
            </a:graphic>
          </wp:anchor>
        </w:drawing>
      </w:r>
      <w:r>
        <w:rPr>
          <w:rFonts w:ascii="Calibri" w:hAnsi="Calibri"/>
        </w:rPr>
        <w:t>Var</w:t>
      </w:r>
      <w:r>
        <w:rPr>
          <w:rFonts w:ascii="Calibri" w:hAnsi="Calibri"/>
          <w:spacing w:val="-2"/>
        </w:rPr>
        <w:t xml:space="preserve"> </w:t>
      </w:r>
      <w:r>
        <w:rPr>
          <w:rFonts w:ascii="Calibri" w:hAnsi="Calibri"/>
        </w:rPr>
        <w:t>kan</w:t>
      </w:r>
      <w:r>
        <w:rPr>
          <w:rFonts w:ascii="Calibri" w:hAnsi="Calibri"/>
          <w:spacing w:val="-1"/>
        </w:rPr>
        <w:t xml:space="preserve"> </w:t>
      </w:r>
      <w:r>
        <w:rPr>
          <w:rFonts w:ascii="Calibri" w:hAnsi="Calibri"/>
        </w:rPr>
        <w:t>jag</w:t>
      </w:r>
      <w:r>
        <w:rPr>
          <w:rFonts w:ascii="Calibri" w:hAnsi="Calibri"/>
          <w:spacing w:val="-4"/>
        </w:rPr>
        <w:t xml:space="preserve"> </w:t>
      </w:r>
      <w:r>
        <w:rPr>
          <w:rFonts w:ascii="Calibri" w:hAnsi="Calibri"/>
        </w:rPr>
        <w:t>hitta</w:t>
      </w:r>
      <w:r>
        <w:rPr>
          <w:rFonts w:ascii="Calibri" w:hAnsi="Calibri"/>
          <w:spacing w:val="-3"/>
        </w:rPr>
        <w:t xml:space="preserve"> </w:t>
      </w:r>
      <w:r>
        <w:rPr>
          <w:rFonts w:ascii="Calibri" w:hAnsi="Calibri"/>
        </w:rPr>
        <w:t>mer</w:t>
      </w:r>
      <w:r>
        <w:rPr>
          <w:rFonts w:ascii="Calibri" w:hAnsi="Calibri"/>
          <w:spacing w:val="-3"/>
        </w:rPr>
        <w:t xml:space="preserve"> </w:t>
      </w:r>
      <w:r>
        <w:rPr>
          <w:rFonts w:ascii="Calibri" w:hAnsi="Calibri"/>
        </w:rPr>
        <w:t>produktspecifik</w:t>
      </w:r>
      <w:r>
        <w:rPr>
          <w:rFonts w:ascii="Calibri" w:hAnsi="Calibri"/>
          <w:spacing w:val="-5"/>
        </w:rPr>
        <w:t xml:space="preserve"> </w:t>
      </w:r>
      <w:r>
        <w:rPr>
          <w:rFonts w:ascii="Calibri" w:hAnsi="Calibri"/>
        </w:rPr>
        <w:t>information</w:t>
      </w:r>
      <w:r>
        <w:rPr>
          <w:rFonts w:ascii="Calibri" w:hAnsi="Calibri"/>
          <w:spacing w:val="-1"/>
        </w:rPr>
        <w:t xml:space="preserve"> </w:t>
      </w:r>
      <w:r>
        <w:rPr>
          <w:rFonts w:ascii="Calibri" w:hAnsi="Calibri"/>
        </w:rPr>
        <w:t>på</w:t>
      </w:r>
      <w:r>
        <w:rPr>
          <w:rFonts w:ascii="Calibri" w:hAnsi="Calibri"/>
          <w:spacing w:val="-5"/>
        </w:rPr>
        <w:t xml:space="preserve"> </w:t>
      </w:r>
      <w:r>
        <w:rPr>
          <w:rFonts w:ascii="Calibri" w:hAnsi="Calibri"/>
          <w:spacing w:val="-2"/>
        </w:rPr>
        <w:t>nätet?</w:t>
      </w:r>
    </w:p>
    <w:p w14:paraId="208EF619" w14:textId="60438023" w:rsidR="004E4B36" w:rsidRDefault="005F0F67">
      <w:pPr>
        <w:spacing w:before="187" w:line="259" w:lineRule="auto"/>
        <w:ind w:left="2976" w:right="525"/>
        <w:jc w:val="both"/>
        <w:rPr>
          <w:b/>
        </w:rPr>
      </w:pPr>
      <w:r>
        <w:rPr>
          <w:b/>
        </w:rPr>
        <w:t xml:space="preserve">Mer produktspecifik information finns på webbplatsen: </w:t>
      </w:r>
    </w:p>
    <w:p w14:paraId="0EFB7D55" w14:textId="77777777" w:rsidR="00D0197F" w:rsidRPr="00D0197F" w:rsidRDefault="00D0197F" w:rsidP="00D0197F">
      <w:pPr>
        <w:rPr>
          <w:sz w:val="18"/>
          <w:szCs w:val="18"/>
        </w:rPr>
      </w:pPr>
    </w:p>
    <w:p w14:paraId="26DE97A9" w14:textId="5150D041" w:rsidR="00D0197F" w:rsidRPr="00D0197F" w:rsidRDefault="002B7818" w:rsidP="002B7818">
      <w:pPr>
        <w:ind w:left="2256" w:firstLine="720"/>
        <w:rPr>
          <w:rFonts w:asciiTheme="minorHAnsi" w:hAnsiTheme="minorHAnsi" w:cstheme="minorHAnsi"/>
          <w:color w:val="0000FF" w:themeColor="hyperlink"/>
          <w:sz w:val="18"/>
          <w:szCs w:val="18"/>
          <w:u w:val="single"/>
        </w:rPr>
      </w:pPr>
      <w:hyperlink r:id="rId52" w:history="1">
        <w:r w:rsidRPr="00AE4F25">
          <w:rPr>
            <w:rStyle w:val="Hyperlnk"/>
            <w:rFonts w:asciiTheme="minorHAnsi" w:hAnsiTheme="minorHAnsi" w:cstheme="minorHAnsi"/>
            <w:sz w:val="18"/>
            <w:szCs w:val="18"/>
          </w:rPr>
          <w:t>https://aifmgroup.com/auag-silver-bullet/</w:t>
        </w:r>
      </w:hyperlink>
    </w:p>
    <w:p w14:paraId="0F227EF4" w14:textId="21447BAC" w:rsidR="00C1355C" w:rsidRPr="00D0197F" w:rsidRDefault="00B80611" w:rsidP="002B7818">
      <w:pPr>
        <w:ind w:left="2256" w:firstLine="720"/>
        <w:rPr>
          <w:rFonts w:asciiTheme="minorHAnsi" w:hAnsiTheme="minorHAnsi" w:cstheme="minorHAnsi"/>
          <w:sz w:val="18"/>
          <w:szCs w:val="18"/>
        </w:rPr>
      </w:pPr>
      <w:hyperlink r:id="rId53" w:history="1">
        <w:r w:rsidRPr="00AE4F25">
          <w:rPr>
            <w:rStyle w:val="Hyperlnk"/>
            <w:rFonts w:asciiTheme="minorHAnsi" w:hAnsiTheme="minorHAnsi" w:cstheme="minorHAnsi"/>
            <w:sz w:val="18"/>
            <w:szCs w:val="18"/>
          </w:rPr>
          <w:t>https://www.auagfunds.com/sv/investment-solutions/auag-silver-bullet</w:t>
        </w:r>
      </w:hyperlink>
      <w:r w:rsidR="00D0197F" w:rsidRPr="00D0197F">
        <w:rPr>
          <w:rFonts w:asciiTheme="minorHAnsi" w:hAnsiTheme="minorHAnsi" w:cstheme="minorHAnsi"/>
          <w:sz w:val="18"/>
          <w:szCs w:val="18"/>
        </w:rPr>
        <w:t>.</w:t>
      </w:r>
    </w:p>
    <w:sectPr w:rsidR="00C1355C" w:rsidRPr="00D0197F">
      <w:pgSz w:w="11910" w:h="16840"/>
      <w:pgMar w:top="840" w:right="460" w:bottom="980" w:left="0"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E769A" w14:textId="77777777" w:rsidR="009A0DBB" w:rsidRDefault="009A0DBB">
      <w:r>
        <w:separator/>
      </w:r>
    </w:p>
  </w:endnote>
  <w:endnote w:type="continuationSeparator" w:id="0">
    <w:p w14:paraId="758304B2" w14:textId="77777777" w:rsidR="009A0DBB" w:rsidRDefault="009A0DBB">
      <w:r>
        <w:continuationSeparator/>
      </w:r>
    </w:p>
  </w:endnote>
  <w:endnote w:type="continuationNotice" w:id="1">
    <w:p w14:paraId="551FDFE9" w14:textId="77777777" w:rsidR="009A0DBB" w:rsidRDefault="009A0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Rounded">
    <w:altName w:val="Arial"/>
    <w:panose1 w:val="020B0500000000000000"/>
    <w:charset w:val="4D"/>
    <w:family w:val="swiss"/>
    <w:pitch w:val="variable"/>
    <w:sig w:usb0="20000A87" w:usb1="08000000" w:usb2="00000008" w:usb3="00000000" w:csb0="000001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81FA" w14:textId="65C7FC28" w:rsidR="004E4B36" w:rsidRDefault="000F2EFB">
    <w:pPr>
      <w:pStyle w:val="Brdtext"/>
      <w:spacing w:line="14" w:lineRule="auto"/>
      <w:rPr>
        <w:i w:val="0"/>
        <w:sz w:val="20"/>
      </w:rPr>
    </w:pPr>
    <w:r>
      <w:rPr>
        <w:noProof/>
      </w:rPr>
      <mc:AlternateContent>
        <mc:Choice Requires="wps">
          <w:drawing>
            <wp:anchor distT="0" distB="0" distL="114300" distR="114300" simplePos="0" relativeHeight="251658240" behindDoc="1" locked="0" layoutInCell="1" allowOverlap="1" wp14:anchorId="11CE4663" wp14:editId="0F9F1A7E">
              <wp:simplePos x="0" y="0"/>
              <wp:positionH relativeFrom="page">
                <wp:posOffset>6821170</wp:posOffset>
              </wp:positionH>
              <wp:positionV relativeFrom="page">
                <wp:posOffset>10053955</wp:posOffset>
              </wp:positionV>
              <wp:extent cx="167005" cy="182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7AD46" w14:textId="77777777" w:rsidR="004E4B36" w:rsidRDefault="005F0F67">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3</w:t>
                          </w:r>
                          <w:r>
                            <w:rPr>
                              <w:rFonts w:ascii="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E4663" id="_x0000_t202" coordsize="21600,21600" o:spt="202" path="m,l,21600r21600,l21600,xe">
              <v:stroke joinstyle="miter"/>
              <v:path gradientshapeok="t" o:connecttype="rect"/>
            </v:shapetype>
            <v:shape id="Text Box 2" o:spid="_x0000_s1049" type="#_x0000_t202" style="position:absolute;margin-left:537.1pt;margin-top:791.65pt;width:13.1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" filled="f" stroked="f">
              <v:textbox inset="0,0,0,0">
                <w:txbxContent>
                  <w:p w14:paraId="61E7AD46" w14:textId="77777777" w:rsidR="004E4B36" w:rsidRDefault="005F0F67">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3</w:t>
                    </w:r>
                    <w:r>
                      <w:rPr>
                        <w:rFonts w:ascii="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CF264" w14:textId="77777777" w:rsidR="009A0DBB" w:rsidRDefault="009A0DBB">
      <w:r>
        <w:separator/>
      </w:r>
    </w:p>
  </w:footnote>
  <w:footnote w:type="continuationSeparator" w:id="0">
    <w:p w14:paraId="6D858918" w14:textId="77777777" w:rsidR="009A0DBB" w:rsidRDefault="009A0DBB">
      <w:r>
        <w:continuationSeparator/>
      </w:r>
    </w:p>
  </w:footnote>
  <w:footnote w:type="continuationNotice" w:id="1">
    <w:p w14:paraId="2FBF8FC3" w14:textId="77777777" w:rsidR="009A0DBB" w:rsidRDefault="009A0D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3BA1F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640914971" o:spid="_x0000_i1025" type="#_x0000_t75" style="width:15pt;height:15pt;visibility:visible;mso-wrap-style:square">
            <v:imagedata r:id="rId1" o:title=""/>
          </v:shape>
        </w:pict>
      </mc:Choice>
      <mc:Fallback>
        <w:drawing>
          <wp:inline distT="0" distB="0" distL="0" distR="0" wp14:anchorId="40769702">
            <wp:extent cx="190500" cy="190500"/>
            <wp:effectExtent l="0" t="0" r="0" b="0"/>
            <wp:docPr id="1640914971" name="Bildobjekt 1640914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1">
    <mc:AlternateContent>
      <mc:Choice Requires="v">
        <w:pict>
          <v:shape w14:anchorId="3DF8CE41" id="Bildobjekt 934558570" o:spid="_x0000_i1025" type="#_x0000_t75" style="width:21pt;height:21pt;visibility:visible;mso-wrap-style:square">
            <v:imagedata r:id="rId3" o:title=""/>
          </v:shape>
        </w:pict>
      </mc:Choice>
      <mc:Fallback>
        <w:drawing>
          <wp:inline distT="0" distB="0" distL="0" distR="0" wp14:anchorId="40769703">
            <wp:extent cx="266700" cy="266700"/>
            <wp:effectExtent l="0" t="0" r="0" b="0"/>
            <wp:docPr id="934558570" name="Bildobjekt 93455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mc:Fallback>
    </mc:AlternateContent>
  </w:numPicBullet>
  <w:numPicBullet w:numPicBulletId="2">
    <mc:AlternateContent>
      <mc:Choice Requires="v">
        <w:pict>
          <v:shape w14:anchorId="58A6E108" id="Bildobjekt 78989167" o:spid="_x0000_i1025" type="#_x0000_t75" style="width:21pt;height:21pt;visibility:visible;mso-wrap-style:square">
            <v:imagedata r:id="rId5" o:title=""/>
          </v:shape>
        </w:pict>
      </mc:Choice>
      <mc:Fallback>
        <w:drawing>
          <wp:inline distT="0" distB="0" distL="0" distR="0" wp14:anchorId="40769704">
            <wp:extent cx="266700" cy="266700"/>
            <wp:effectExtent l="0" t="0" r="0" b="0"/>
            <wp:docPr id="78989167" name="Bildobjekt 7898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mc:Fallback>
    </mc:AlternateContent>
  </w:numPicBullet>
  <w:numPicBullet w:numPicBulletId="3">
    <mc:AlternateContent>
      <mc:Choice Requires="v">
        <w:pict>
          <v:shape w14:anchorId="6D6C4724" id="Bildobjekt 2135114931" o:spid="_x0000_i1025" type="#_x0000_t75" style="width:21pt;height:21pt;visibility:visible;mso-wrap-style:square">
            <v:imagedata r:id="rId7" o:title=""/>
          </v:shape>
        </w:pict>
      </mc:Choice>
      <mc:Fallback>
        <w:drawing>
          <wp:inline distT="0" distB="0" distL="0" distR="0" wp14:anchorId="40769705">
            <wp:extent cx="266700" cy="266700"/>
            <wp:effectExtent l="0" t="0" r="0" b="0"/>
            <wp:docPr id="2135114931" name="Bildobjekt 213511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6D6E83"/>
    <w:multiLevelType w:val="hybridMultilevel"/>
    <w:tmpl w:val="F29283DE"/>
    <w:lvl w:ilvl="0" w:tplc="3BB86528">
      <w:numFmt w:val="bullet"/>
      <w:lvlText w:val="-"/>
      <w:lvlJc w:val="left"/>
      <w:pPr>
        <w:ind w:left="155" w:hanging="96"/>
      </w:pPr>
      <w:rPr>
        <w:rFonts w:ascii="Calibri" w:eastAsia="Calibri" w:hAnsi="Calibri" w:cs="Calibri" w:hint="default"/>
        <w:b w:val="0"/>
        <w:bCs w:val="0"/>
        <w:i w:val="0"/>
        <w:iCs w:val="0"/>
        <w:w w:val="100"/>
        <w:sz w:val="18"/>
        <w:szCs w:val="18"/>
        <w:lang w:val="sv-SE" w:eastAsia="en-US" w:bidi="ar-SA"/>
      </w:rPr>
    </w:lvl>
    <w:lvl w:ilvl="1" w:tplc="361AE704">
      <w:numFmt w:val="bullet"/>
      <w:lvlText w:val="•"/>
      <w:lvlJc w:val="left"/>
      <w:pPr>
        <w:ind w:left="949" w:hanging="96"/>
      </w:pPr>
      <w:rPr>
        <w:rFonts w:hint="default"/>
        <w:lang w:val="sv-SE" w:eastAsia="en-US" w:bidi="ar-SA"/>
      </w:rPr>
    </w:lvl>
    <w:lvl w:ilvl="2" w:tplc="0E0AE40E">
      <w:numFmt w:val="bullet"/>
      <w:lvlText w:val="•"/>
      <w:lvlJc w:val="left"/>
      <w:pPr>
        <w:ind w:left="1739" w:hanging="96"/>
      </w:pPr>
      <w:rPr>
        <w:rFonts w:hint="default"/>
        <w:lang w:val="sv-SE" w:eastAsia="en-US" w:bidi="ar-SA"/>
      </w:rPr>
    </w:lvl>
    <w:lvl w:ilvl="3" w:tplc="760AF1C0">
      <w:numFmt w:val="bullet"/>
      <w:lvlText w:val="•"/>
      <w:lvlJc w:val="left"/>
      <w:pPr>
        <w:ind w:left="2529" w:hanging="96"/>
      </w:pPr>
      <w:rPr>
        <w:rFonts w:hint="default"/>
        <w:lang w:val="sv-SE" w:eastAsia="en-US" w:bidi="ar-SA"/>
      </w:rPr>
    </w:lvl>
    <w:lvl w:ilvl="4" w:tplc="F78EAB5C">
      <w:numFmt w:val="bullet"/>
      <w:lvlText w:val="•"/>
      <w:lvlJc w:val="left"/>
      <w:pPr>
        <w:ind w:left="3319" w:hanging="96"/>
      </w:pPr>
      <w:rPr>
        <w:rFonts w:hint="default"/>
        <w:lang w:val="sv-SE" w:eastAsia="en-US" w:bidi="ar-SA"/>
      </w:rPr>
    </w:lvl>
    <w:lvl w:ilvl="5" w:tplc="82A68638">
      <w:numFmt w:val="bullet"/>
      <w:lvlText w:val="•"/>
      <w:lvlJc w:val="left"/>
      <w:pPr>
        <w:ind w:left="4109" w:hanging="96"/>
      </w:pPr>
      <w:rPr>
        <w:rFonts w:hint="default"/>
        <w:lang w:val="sv-SE" w:eastAsia="en-US" w:bidi="ar-SA"/>
      </w:rPr>
    </w:lvl>
    <w:lvl w:ilvl="6" w:tplc="98B6EFC8">
      <w:numFmt w:val="bullet"/>
      <w:lvlText w:val="•"/>
      <w:lvlJc w:val="left"/>
      <w:pPr>
        <w:ind w:left="4899" w:hanging="96"/>
      </w:pPr>
      <w:rPr>
        <w:rFonts w:hint="default"/>
        <w:lang w:val="sv-SE" w:eastAsia="en-US" w:bidi="ar-SA"/>
      </w:rPr>
    </w:lvl>
    <w:lvl w:ilvl="7" w:tplc="59C09F1A">
      <w:numFmt w:val="bullet"/>
      <w:lvlText w:val="•"/>
      <w:lvlJc w:val="left"/>
      <w:pPr>
        <w:ind w:left="5689" w:hanging="96"/>
      </w:pPr>
      <w:rPr>
        <w:rFonts w:hint="default"/>
        <w:lang w:val="sv-SE" w:eastAsia="en-US" w:bidi="ar-SA"/>
      </w:rPr>
    </w:lvl>
    <w:lvl w:ilvl="8" w:tplc="4F2228A8">
      <w:numFmt w:val="bullet"/>
      <w:lvlText w:val="•"/>
      <w:lvlJc w:val="left"/>
      <w:pPr>
        <w:ind w:left="6479" w:hanging="96"/>
      </w:pPr>
      <w:rPr>
        <w:rFonts w:hint="default"/>
        <w:lang w:val="sv-SE" w:eastAsia="en-US" w:bidi="ar-SA"/>
      </w:rPr>
    </w:lvl>
  </w:abstractNum>
  <w:abstractNum w:abstractNumId="2" w15:restartNumberingAfterBreak="0">
    <w:nsid w:val="23AB15B6"/>
    <w:multiLevelType w:val="hybridMultilevel"/>
    <w:tmpl w:val="59C663F2"/>
    <w:lvl w:ilvl="0" w:tplc="08090001">
      <w:start w:val="1"/>
      <w:numFmt w:val="bullet"/>
      <w:lvlText w:val=""/>
      <w:lvlJc w:val="left"/>
      <w:pPr>
        <w:ind w:left="3480" w:hanging="360"/>
      </w:pPr>
      <w:rPr>
        <w:rFonts w:ascii="Symbol" w:hAnsi="Symbol" w:hint="default"/>
      </w:rPr>
    </w:lvl>
    <w:lvl w:ilvl="1" w:tplc="08090003" w:tentative="1">
      <w:start w:val="1"/>
      <w:numFmt w:val="bullet"/>
      <w:lvlText w:val="o"/>
      <w:lvlJc w:val="left"/>
      <w:pPr>
        <w:ind w:left="4200" w:hanging="360"/>
      </w:pPr>
      <w:rPr>
        <w:rFonts w:ascii="Courier New" w:hAnsi="Courier New" w:cs="Courier New" w:hint="default"/>
      </w:rPr>
    </w:lvl>
    <w:lvl w:ilvl="2" w:tplc="08090005" w:tentative="1">
      <w:start w:val="1"/>
      <w:numFmt w:val="bullet"/>
      <w:lvlText w:val=""/>
      <w:lvlJc w:val="left"/>
      <w:pPr>
        <w:ind w:left="4920" w:hanging="360"/>
      </w:pPr>
      <w:rPr>
        <w:rFonts w:ascii="Wingdings" w:hAnsi="Wingdings" w:hint="default"/>
      </w:rPr>
    </w:lvl>
    <w:lvl w:ilvl="3" w:tplc="08090001" w:tentative="1">
      <w:start w:val="1"/>
      <w:numFmt w:val="bullet"/>
      <w:lvlText w:val=""/>
      <w:lvlJc w:val="left"/>
      <w:pPr>
        <w:ind w:left="5640" w:hanging="360"/>
      </w:pPr>
      <w:rPr>
        <w:rFonts w:ascii="Symbol" w:hAnsi="Symbol" w:hint="default"/>
      </w:rPr>
    </w:lvl>
    <w:lvl w:ilvl="4" w:tplc="08090003" w:tentative="1">
      <w:start w:val="1"/>
      <w:numFmt w:val="bullet"/>
      <w:lvlText w:val="o"/>
      <w:lvlJc w:val="left"/>
      <w:pPr>
        <w:ind w:left="6360" w:hanging="360"/>
      </w:pPr>
      <w:rPr>
        <w:rFonts w:ascii="Courier New" w:hAnsi="Courier New" w:cs="Courier New" w:hint="default"/>
      </w:rPr>
    </w:lvl>
    <w:lvl w:ilvl="5" w:tplc="08090005" w:tentative="1">
      <w:start w:val="1"/>
      <w:numFmt w:val="bullet"/>
      <w:lvlText w:val=""/>
      <w:lvlJc w:val="left"/>
      <w:pPr>
        <w:ind w:left="7080" w:hanging="360"/>
      </w:pPr>
      <w:rPr>
        <w:rFonts w:ascii="Wingdings" w:hAnsi="Wingdings" w:hint="default"/>
      </w:rPr>
    </w:lvl>
    <w:lvl w:ilvl="6" w:tplc="08090001" w:tentative="1">
      <w:start w:val="1"/>
      <w:numFmt w:val="bullet"/>
      <w:lvlText w:val=""/>
      <w:lvlJc w:val="left"/>
      <w:pPr>
        <w:ind w:left="7800" w:hanging="360"/>
      </w:pPr>
      <w:rPr>
        <w:rFonts w:ascii="Symbol" w:hAnsi="Symbol" w:hint="default"/>
      </w:rPr>
    </w:lvl>
    <w:lvl w:ilvl="7" w:tplc="08090003" w:tentative="1">
      <w:start w:val="1"/>
      <w:numFmt w:val="bullet"/>
      <w:lvlText w:val="o"/>
      <w:lvlJc w:val="left"/>
      <w:pPr>
        <w:ind w:left="8520" w:hanging="360"/>
      </w:pPr>
      <w:rPr>
        <w:rFonts w:ascii="Courier New" w:hAnsi="Courier New" w:cs="Courier New" w:hint="default"/>
      </w:rPr>
    </w:lvl>
    <w:lvl w:ilvl="8" w:tplc="08090005" w:tentative="1">
      <w:start w:val="1"/>
      <w:numFmt w:val="bullet"/>
      <w:lvlText w:val=""/>
      <w:lvlJc w:val="left"/>
      <w:pPr>
        <w:ind w:left="9240" w:hanging="360"/>
      </w:pPr>
      <w:rPr>
        <w:rFonts w:ascii="Wingdings" w:hAnsi="Wingdings" w:hint="default"/>
      </w:rPr>
    </w:lvl>
  </w:abstractNum>
  <w:abstractNum w:abstractNumId="3" w15:restartNumberingAfterBreak="0">
    <w:nsid w:val="49FE5F64"/>
    <w:multiLevelType w:val="hybridMultilevel"/>
    <w:tmpl w:val="F8A68342"/>
    <w:lvl w:ilvl="0" w:tplc="483E045E">
      <w:numFmt w:val="bullet"/>
      <w:lvlText w:val="•"/>
      <w:lvlJc w:val="left"/>
      <w:pPr>
        <w:ind w:left="3053" w:hanging="360"/>
      </w:pPr>
      <w:rPr>
        <w:rFonts w:ascii="Arial-Rounded" w:eastAsiaTheme="minorHAnsi" w:hAnsi="Arial-Rounded" w:cs="Arial-Rounded" w:hint="default"/>
      </w:rPr>
    </w:lvl>
    <w:lvl w:ilvl="1" w:tplc="08090003" w:tentative="1">
      <w:start w:val="1"/>
      <w:numFmt w:val="bullet"/>
      <w:lvlText w:val="o"/>
      <w:lvlJc w:val="left"/>
      <w:pPr>
        <w:ind w:left="3773" w:hanging="360"/>
      </w:pPr>
      <w:rPr>
        <w:rFonts w:ascii="Courier New" w:hAnsi="Courier New" w:cs="Courier New" w:hint="default"/>
      </w:rPr>
    </w:lvl>
    <w:lvl w:ilvl="2" w:tplc="08090005" w:tentative="1">
      <w:start w:val="1"/>
      <w:numFmt w:val="bullet"/>
      <w:lvlText w:val=""/>
      <w:lvlJc w:val="left"/>
      <w:pPr>
        <w:ind w:left="4493" w:hanging="360"/>
      </w:pPr>
      <w:rPr>
        <w:rFonts w:ascii="Wingdings" w:hAnsi="Wingdings" w:hint="default"/>
      </w:rPr>
    </w:lvl>
    <w:lvl w:ilvl="3" w:tplc="08090001" w:tentative="1">
      <w:start w:val="1"/>
      <w:numFmt w:val="bullet"/>
      <w:lvlText w:val=""/>
      <w:lvlJc w:val="left"/>
      <w:pPr>
        <w:ind w:left="5213" w:hanging="360"/>
      </w:pPr>
      <w:rPr>
        <w:rFonts w:ascii="Symbol" w:hAnsi="Symbol" w:hint="default"/>
      </w:rPr>
    </w:lvl>
    <w:lvl w:ilvl="4" w:tplc="08090003" w:tentative="1">
      <w:start w:val="1"/>
      <w:numFmt w:val="bullet"/>
      <w:lvlText w:val="o"/>
      <w:lvlJc w:val="left"/>
      <w:pPr>
        <w:ind w:left="5933" w:hanging="360"/>
      </w:pPr>
      <w:rPr>
        <w:rFonts w:ascii="Courier New" w:hAnsi="Courier New" w:cs="Courier New" w:hint="default"/>
      </w:rPr>
    </w:lvl>
    <w:lvl w:ilvl="5" w:tplc="08090005" w:tentative="1">
      <w:start w:val="1"/>
      <w:numFmt w:val="bullet"/>
      <w:lvlText w:val=""/>
      <w:lvlJc w:val="left"/>
      <w:pPr>
        <w:ind w:left="6653" w:hanging="360"/>
      </w:pPr>
      <w:rPr>
        <w:rFonts w:ascii="Wingdings" w:hAnsi="Wingdings" w:hint="default"/>
      </w:rPr>
    </w:lvl>
    <w:lvl w:ilvl="6" w:tplc="08090001" w:tentative="1">
      <w:start w:val="1"/>
      <w:numFmt w:val="bullet"/>
      <w:lvlText w:val=""/>
      <w:lvlJc w:val="left"/>
      <w:pPr>
        <w:ind w:left="7373" w:hanging="360"/>
      </w:pPr>
      <w:rPr>
        <w:rFonts w:ascii="Symbol" w:hAnsi="Symbol" w:hint="default"/>
      </w:rPr>
    </w:lvl>
    <w:lvl w:ilvl="7" w:tplc="08090003" w:tentative="1">
      <w:start w:val="1"/>
      <w:numFmt w:val="bullet"/>
      <w:lvlText w:val="o"/>
      <w:lvlJc w:val="left"/>
      <w:pPr>
        <w:ind w:left="8093" w:hanging="360"/>
      </w:pPr>
      <w:rPr>
        <w:rFonts w:ascii="Courier New" w:hAnsi="Courier New" w:cs="Courier New" w:hint="default"/>
      </w:rPr>
    </w:lvl>
    <w:lvl w:ilvl="8" w:tplc="08090005" w:tentative="1">
      <w:start w:val="1"/>
      <w:numFmt w:val="bullet"/>
      <w:lvlText w:val=""/>
      <w:lvlJc w:val="left"/>
      <w:pPr>
        <w:ind w:left="8813" w:hanging="360"/>
      </w:pPr>
      <w:rPr>
        <w:rFonts w:ascii="Wingdings" w:hAnsi="Wingdings" w:hint="default"/>
      </w:rPr>
    </w:lvl>
  </w:abstractNum>
  <w:abstractNum w:abstractNumId="4" w15:restartNumberingAfterBreak="0">
    <w:nsid w:val="4BBC40F4"/>
    <w:multiLevelType w:val="hybridMultilevel"/>
    <w:tmpl w:val="1DC0B86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4D3B069C"/>
    <w:multiLevelType w:val="hybridMultilevel"/>
    <w:tmpl w:val="1E5AD034"/>
    <w:lvl w:ilvl="0" w:tplc="F1FE5D3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CB5094"/>
    <w:multiLevelType w:val="hybridMultilevel"/>
    <w:tmpl w:val="ABBE3534"/>
    <w:lvl w:ilvl="0" w:tplc="F1FE5D3A">
      <w:start w:val="1"/>
      <w:numFmt w:val="bullet"/>
      <w:lvlText w:val=""/>
      <w:lvlJc w:val="left"/>
      <w:pPr>
        <w:ind w:left="720" w:hanging="360"/>
      </w:pPr>
      <w:rPr>
        <w:rFonts w:ascii="Symbol" w:hAnsi="Symbol" w:hint="default"/>
        <w:sz w:val="20"/>
        <w:szCs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E1F6556"/>
    <w:multiLevelType w:val="hybridMultilevel"/>
    <w:tmpl w:val="A664B75E"/>
    <w:lvl w:ilvl="0" w:tplc="3AA09DC4">
      <w:numFmt w:val="bullet"/>
      <w:lvlText w:val="-"/>
      <w:lvlJc w:val="left"/>
      <w:pPr>
        <w:ind w:left="237" w:hanging="188"/>
      </w:pPr>
      <w:rPr>
        <w:rFonts w:ascii="Calibri" w:eastAsia="Calibri" w:hAnsi="Calibri" w:cs="Calibri" w:hint="default"/>
        <w:w w:val="99"/>
        <w:lang w:val="sv-SE" w:eastAsia="en-US" w:bidi="ar-SA"/>
      </w:rPr>
    </w:lvl>
    <w:lvl w:ilvl="1" w:tplc="15943068">
      <w:numFmt w:val="bullet"/>
      <w:lvlText w:val="•"/>
      <w:lvlJc w:val="left"/>
      <w:pPr>
        <w:ind w:left="409" w:hanging="188"/>
      </w:pPr>
      <w:rPr>
        <w:rFonts w:hint="default"/>
        <w:lang w:val="sv-SE" w:eastAsia="en-US" w:bidi="ar-SA"/>
      </w:rPr>
    </w:lvl>
    <w:lvl w:ilvl="2" w:tplc="9142F4BE">
      <w:numFmt w:val="bullet"/>
      <w:lvlText w:val="•"/>
      <w:lvlJc w:val="left"/>
      <w:pPr>
        <w:ind w:left="578" w:hanging="188"/>
      </w:pPr>
      <w:rPr>
        <w:rFonts w:hint="default"/>
        <w:lang w:val="sv-SE" w:eastAsia="en-US" w:bidi="ar-SA"/>
      </w:rPr>
    </w:lvl>
    <w:lvl w:ilvl="3" w:tplc="E58CD522">
      <w:numFmt w:val="bullet"/>
      <w:lvlText w:val="•"/>
      <w:lvlJc w:val="left"/>
      <w:pPr>
        <w:ind w:left="747" w:hanging="188"/>
      </w:pPr>
      <w:rPr>
        <w:rFonts w:hint="default"/>
        <w:lang w:val="sv-SE" w:eastAsia="en-US" w:bidi="ar-SA"/>
      </w:rPr>
    </w:lvl>
    <w:lvl w:ilvl="4" w:tplc="0910F21E">
      <w:numFmt w:val="bullet"/>
      <w:lvlText w:val="•"/>
      <w:lvlJc w:val="left"/>
      <w:pPr>
        <w:ind w:left="916" w:hanging="188"/>
      </w:pPr>
      <w:rPr>
        <w:rFonts w:hint="default"/>
        <w:lang w:val="sv-SE" w:eastAsia="en-US" w:bidi="ar-SA"/>
      </w:rPr>
    </w:lvl>
    <w:lvl w:ilvl="5" w:tplc="29D2A484">
      <w:numFmt w:val="bullet"/>
      <w:lvlText w:val="•"/>
      <w:lvlJc w:val="left"/>
      <w:pPr>
        <w:ind w:left="1085" w:hanging="188"/>
      </w:pPr>
      <w:rPr>
        <w:rFonts w:hint="default"/>
        <w:lang w:val="sv-SE" w:eastAsia="en-US" w:bidi="ar-SA"/>
      </w:rPr>
    </w:lvl>
    <w:lvl w:ilvl="6" w:tplc="06705BD0">
      <w:numFmt w:val="bullet"/>
      <w:lvlText w:val="•"/>
      <w:lvlJc w:val="left"/>
      <w:pPr>
        <w:ind w:left="1254" w:hanging="188"/>
      </w:pPr>
      <w:rPr>
        <w:rFonts w:hint="default"/>
        <w:lang w:val="sv-SE" w:eastAsia="en-US" w:bidi="ar-SA"/>
      </w:rPr>
    </w:lvl>
    <w:lvl w:ilvl="7" w:tplc="BF82537E">
      <w:numFmt w:val="bullet"/>
      <w:lvlText w:val="•"/>
      <w:lvlJc w:val="left"/>
      <w:pPr>
        <w:ind w:left="1423" w:hanging="188"/>
      </w:pPr>
      <w:rPr>
        <w:rFonts w:hint="default"/>
        <w:lang w:val="sv-SE" w:eastAsia="en-US" w:bidi="ar-SA"/>
      </w:rPr>
    </w:lvl>
    <w:lvl w:ilvl="8" w:tplc="84D6AE4A">
      <w:numFmt w:val="bullet"/>
      <w:lvlText w:val="•"/>
      <w:lvlJc w:val="left"/>
      <w:pPr>
        <w:ind w:left="1592" w:hanging="188"/>
      </w:pPr>
      <w:rPr>
        <w:rFonts w:hint="default"/>
        <w:lang w:val="sv-SE" w:eastAsia="en-US" w:bidi="ar-SA"/>
      </w:rPr>
    </w:lvl>
  </w:abstractNum>
  <w:abstractNum w:abstractNumId="8" w15:restartNumberingAfterBreak="0">
    <w:nsid w:val="745352B7"/>
    <w:multiLevelType w:val="multilevel"/>
    <w:tmpl w:val="1CC63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166491">
    <w:abstractNumId w:val="7"/>
  </w:num>
  <w:num w:numId="2" w16cid:durableId="143591398">
    <w:abstractNumId w:val="1"/>
  </w:num>
  <w:num w:numId="3" w16cid:durableId="976301060">
    <w:abstractNumId w:val="3"/>
  </w:num>
  <w:num w:numId="4" w16cid:durableId="123697029">
    <w:abstractNumId w:val="4"/>
  </w:num>
  <w:num w:numId="5" w16cid:durableId="555356203">
    <w:abstractNumId w:val="8"/>
  </w:num>
  <w:num w:numId="6" w16cid:durableId="737018972">
    <w:abstractNumId w:val="0"/>
  </w:num>
  <w:num w:numId="7" w16cid:durableId="1038119670">
    <w:abstractNumId w:val="2"/>
  </w:num>
  <w:num w:numId="8" w16cid:durableId="707334505">
    <w:abstractNumId w:val="5"/>
  </w:num>
  <w:num w:numId="9" w16cid:durableId="1291789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36"/>
    <w:rsid w:val="000111F6"/>
    <w:rsid w:val="00013826"/>
    <w:rsid w:val="00043496"/>
    <w:rsid w:val="00050DD1"/>
    <w:rsid w:val="0005388A"/>
    <w:rsid w:val="00054EC7"/>
    <w:rsid w:val="000808BE"/>
    <w:rsid w:val="00086217"/>
    <w:rsid w:val="000B1A2E"/>
    <w:rsid w:val="000C0BB0"/>
    <w:rsid w:val="000D59A3"/>
    <w:rsid w:val="000F2EFB"/>
    <w:rsid w:val="00102872"/>
    <w:rsid w:val="00107976"/>
    <w:rsid w:val="00114664"/>
    <w:rsid w:val="00120F29"/>
    <w:rsid w:val="0012691A"/>
    <w:rsid w:val="001370C2"/>
    <w:rsid w:val="0014425E"/>
    <w:rsid w:val="0014769E"/>
    <w:rsid w:val="00177727"/>
    <w:rsid w:val="00191CF1"/>
    <w:rsid w:val="0019336C"/>
    <w:rsid w:val="00196980"/>
    <w:rsid w:val="001C5F14"/>
    <w:rsid w:val="001D77FC"/>
    <w:rsid w:val="001E7849"/>
    <w:rsid w:val="0020234E"/>
    <w:rsid w:val="002041AD"/>
    <w:rsid w:val="00207F9D"/>
    <w:rsid w:val="00230552"/>
    <w:rsid w:val="002307C6"/>
    <w:rsid w:val="002434CD"/>
    <w:rsid w:val="0024667A"/>
    <w:rsid w:val="00265A0B"/>
    <w:rsid w:val="002701FC"/>
    <w:rsid w:val="00294738"/>
    <w:rsid w:val="00294C6A"/>
    <w:rsid w:val="002952AC"/>
    <w:rsid w:val="002A3156"/>
    <w:rsid w:val="002B3A31"/>
    <w:rsid w:val="002B678C"/>
    <w:rsid w:val="002B7818"/>
    <w:rsid w:val="002C41B5"/>
    <w:rsid w:val="002C67F8"/>
    <w:rsid w:val="002F25C3"/>
    <w:rsid w:val="0033478B"/>
    <w:rsid w:val="00336BCA"/>
    <w:rsid w:val="003503C6"/>
    <w:rsid w:val="00367A5F"/>
    <w:rsid w:val="0037522C"/>
    <w:rsid w:val="0039198F"/>
    <w:rsid w:val="003A03D8"/>
    <w:rsid w:val="003A731E"/>
    <w:rsid w:val="003B654F"/>
    <w:rsid w:val="003B76D4"/>
    <w:rsid w:val="003C2DFE"/>
    <w:rsid w:val="003D0F54"/>
    <w:rsid w:val="003F751F"/>
    <w:rsid w:val="004052B2"/>
    <w:rsid w:val="00410E9B"/>
    <w:rsid w:val="00417C45"/>
    <w:rsid w:val="00420C8E"/>
    <w:rsid w:val="00427FBC"/>
    <w:rsid w:val="00436B7A"/>
    <w:rsid w:val="00442074"/>
    <w:rsid w:val="00454681"/>
    <w:rsid w:val="004575A3"/>
    <w:rsid w:val="00472E66"/>
    <w:rsid w:val="004A097E"/>
    <w:rsid w:val="004A10E8"/>
    <w:rsid w:val="004A2DBD"/>
    <w:rsid w:val="004A5EF6"/>
    <w:rsid w:val="004A7D6F"/>
    <w:rsid w:val="004B08A3"/>
    <w:rsid w:val="004B1A22"/>
    <w:rsid w:val="004B2C39"/>
    <w:rsid w:val="004B77EC"/>
    <w:rsid w:val="004C276D"/>
    <w:rsid w:val="004C387A"/>
    <w:rsid w:val="004C4E13"/>
    <w:rsid w:val="004D3635"/>
    <w:rsid w:val="004D4C38"/>
    <w:rsid w:val="004E4B36"/>
    <w:rsid w:val="004E5846"/>
    <w:rsid w:val="004F51CA"/>
    <w:rsid w:val="00503E3F"/>
    <w:rsid w:val="005050D6"/>
    <w:rsid w:val="005127F7"/>
    <w:rsid w:val="00532289"/>
    <w:rsid w:val="00541AB5"/>
    <w:rsid w:val="005715AA"/>
    <w:rsid w:val="00581D27"/>
    <w:rsid w:val="0058420F"/>
    <w:rsid w:val="00590D4D"/>
    <w:rsid w:val="005B2D00"/>
    <w:rsid w:val="005B3434"/>
    <w:rsid w:val="005D3414"/>
    <w:rsid w:val="005F0F67"/>
    <w:rsid w:val="00600A6B"/>
    <w:rsid w:val="006016BB"/>
    <w:rsid w:val="00601A36"/>
    <w:rsid w:val="006063C2"/>
    <w:rsid w:val="00610363"/>
    <w:rsid w:val="00610821"/>
    <w:rsid w:val="00617B79"/>
    <w:rsid w:val="00626469"/>
    <w:rsid w:val="006409E5"/>
    <w:rsid w:val="006421AE"/>
    <w:rsid w:val="006563D4"/>
    <w:rsid w:val="006625A6"/>
    <w:rsid w:val="0066388F"/>
    <w:rsid w:val="00676C9D"/>
    <w:rsid w:val="00682B53"/>
    <w:rsid w:val="006841F0"/>
    <w:rsid w:val="00685D84"/>
    <w:rsid w:val="00686EEC"/>
    <w:rsid w:val="006948E4"/>
    <w:rsid w:val="006955E7"/>
    <w:rsid w:val="006B48B3"/>
    <w:rsid w:val="006C2A2F"/>
    <w:rsid w:val="006C4D1A"/>
    <w:rsid w:val="006C7A74"/>
    <w:rsid w:val="006D557C"/>
    <w:rsid w:val="006D6AF1"/>
    <w:rsid w:val="006F1B35"/>
    <w:rsid w:val="006F3153"/>
    <w:rsid w:val="006F7C3C"/>
    <w:rsid w:val="00726F6F"/>
    <w:rsid w:val="00750D30"/>
    <w:rsid w:val="00763462"/>
    <w:rsid w:val="00774F3F"/>
    <w:rsid w:val="007837BB"/>
    <w:rsid w:val="00784538"/>
    <w:rsid w:val="007A02F9"/>
    <w:rsid w:val="007A0426"/>
    <w:rsid w:val="007A4DE8"/>
    <w:rsid w:val="007A55FE"/>
    <w:rsid w:val="007C567B"/>
    <w:rsid w:val="007D1479"/>
    <w:rsid w:val="007D6A3A"/>
    <w:rsid w:val="007F23D7"/>
    <w:rsid w:val="00803DC2"/>
    <w:rsid w:val="00804D5F"/>
    <w:rsid w:val="0081058E"/>
    <w:rsid w:val="00827C95"/>
    <w:rsid w:val="00831F08"/>
    <w:rsid w:val="00835380"/>
    <w:rsid w:val="00847839"/>
    <w:rsid w:val="008506BD"/>
    <w:rsid w:val="00851ED2"/>
    <w:rsid w:val="00857447"/>
    <w:rsid w:val="008627DA"/>
    <w:rsid w:val="008739FC"/>
    <w:rsid w:val="008943A8"/>
    <w:rsid w:val="008A35D6"/>
    <w:rsid w:val="008B19CE"/>
    <w:rsid w:val="008B3924"/>
    <w:rsid w:val="008C460D"/>
    <w:rsid w:val="008E389E"/>
    <w:rsid w:val="008E38DA"/>
    <w:rsid w:val="008E7B2C"/>
    <w:rsid w:val="008F6600"/>
    <w:rsid w:val="00912750"/>
    <w:rsid w:val="00913229"/>
    <w:rsid w:val="00925430"/>
    <w:rsid w:val="0095069A"/>
    <w:rsid w:val="00961E07"/>
    <w:rsid w:val="00965094"/>
    <w:rsid w:val="00967127"/>
    <w:rsid w:val="00971CB8"/>
    <w:rsid w:val="009720CD"/>
    <w:rsid w:val="00973C70"/>
    <w:rsid w:val="00986C7E"/>
    <w:rsid w:val="00996F86"/>
    <w:rsid w:val="009A04AF"/>
    <w:rsid w:val="009A0DBB"/>
    <w:rsid w:val="009B4C1D"/>
    <w:rsid w:val="009B5D31"/>
    <w:rsid w:val="009C0F05"/>
    <w:rsid w:val="009C4430"/>
    <w:rsid w:val="009D4F4C"/>
    <w:rsid w:val="009E0ABC"/>
    <w:rsid w:val="009F25D2"/>
    <w:rsid w:val="009F6556"/>
    <w:rsid w:val="00A0673A"/>
    <w:rsid w:val="00A34EE6"/>
    <w:rsid w:val="00A51CF4"/>
    <w:rsid w:val="00A53055"/>
    <w:rsid w:val="00A54CD4"/>
    <w:rsid w:val="00A6038E"/>
    <w:rsid w:val="00A70BBD"/>
    <w:rsid w:val="00A929A3"/>
    <w:rsid w:val="00AA27E6"/>
    <w:rsid w:val="00AB1310"/>
    <w:rsid w:val="00AB7CB6"/>
    <w:rsid w:val="00AC0D44"/>
    <w:rsid w:val="00AC5E53"/>
    <w:rsid w:val="00AC706F"/>
    <w:rsid w:val="00B004B1"/>
    <w:rsid w:val="00B10B6D"/>
    <w:rsid w:val="00B216AB"/>
    <w:rsid w:val="00B51890"/>
    <w:rsid w:val="00B56D1E"/>
    <w:rsid w:val="00B74410"/>
    <w:rsid w:val="00B80611"/>
    <w:rsid w:val="00B94C02"/>
    <w:rsid w:val="00BA3744"/>
    <w:rsid w:val="00BA6933"/>
    <w:rsid w:val="00BA72CC"/>
    <w:rsid w:val="00BC3DDB"/>
    <w:rsid w:val="00BD4CAF"/>
    <w:rsid w:val="00BD54EB"/>
    <w:rsid w:val="00BF5C27"/>
    <w:rsid w:val="00BF687C"/>
    <w:rsid w:val="00C1355C"/>
    <w:rsid w:val="00C139E4"/>
    <w:rsid w:val="00C14152"/>
    <w:rsid w:val="00C16268"/>
    <w:rsid w:val="00C238CA"/>
    <w:rsid w:val="00C3017B"/>
    <w:rsid w:val="00C54324"/>
    <w:rsid w:val="00C5787B"/>
    <w:rsid w:val="00C70A42"/>
    <w:rsid w:val="00C90EDD"/>
    <w:rsid w:val="00CC000C"/>
    <w:rsid w:val="00CE52DB"/>
    <w:rsid w:val="00CE588A"/>
    <w:rsid w:val="00CE795C"/>
    <w:rsid w:val="00D0197F"/>
    <w:rsid w:val="00D16D0A"/>
    <w:rsid w:val="00D17572"/>
    <w:rsid w:val="00D22261"/>
    <w:rsid w:val="00D27B95"/>
    <w:rsid w:val="00D3044A"/>
    <w:rsid w:val="00D3104D"/>
    <w:rsid w:val="00D44EAD"/>
    <w:rsid w:val="00D46B32"/>
    <w:rsid w:val="00D47C74"/>
    <w:rsid w:val="00D74815"/>
    <w:rsid w:val="00D801D0"/>
    <w:rsid w:val="00D83582"/>
    <w:rsid w:val="00D845F2"/>
    <w:rsid w:val="00D93700"/>
    <w:rsid w:val="00DA3C9F"/>
    <w:rsid w:val="00DA6150"/>
    <w:rsid w:val="00DB39A2"/>
    <w:rsid w:val="00DC0A38"/>
    <w:rsid w:val="00DC151C"/>
    <w:rsid w:val="00DC3710"/>
    <w:rsid w:val="00DC421C"/>
    <w:rsid w:val="00DD38AE"/>
    <w:rsid w:val="00DE7FD2"/>
    <w:rsid w:val="00DF2D11"/>
    <w:rsid w:val="00E118D0"/>
    <w:rsid w:val="00E11F7F"/>
    <w:rsid w:val="00E4759A"/>
    <w:rsid w:val="00E5048C"/>
    <w:rsid w:val="00E513A0"/>
    <w:rsid w:val="00E5199C"/>
    <w:rsid w:val="00E56479"/>
    <w:rsid w:val="00E74CD4"/>
    <w:rsid w:val="00E77409"/>
    <w:rsid w:val="00E77CDC"/>
    <w:rsid w:val="00E86F29"/>
    <w:rsid w:val="00E95169"/>
    <w:rsid w:val="00E97660"/>
    <w:rsid w:val="00EA2772"/>
    <w:rsid w:val="00EC45EA"/>
    <w:rsid w:val="00EC4EC7"/>
    <w:rsid w:val="00ED0845"/>
    <w:rsid w:val="00ED3CEF"/>
    <w:rsid w:val="00EE2115"/>
    <w:rsid w:val="00EF42B2"/>
    <w:rsid w:val="00F34960"/>
    <w:rsid w:val="00F45B61"/>
    <w:rsid w:val="00F46E41"/>
    <w:rsid w:val="00F560BF"/>
    <w:rsid w:val="00F73057"/>
    <w:rsid w:val="00F731A6"/>
    <w:rsid w:val="00F83413"/>
    <w:rsid w:val="00FB3D7B"/>
    <w:rsid w:val="00FD48C0"/>
    <w:rsid w:val="00FD632D"/>
    <w:rsid w:val="00FF08B0"/>
    <w:rsid w:val="00FF4103"/>
    <w:rsid w:val="00FF6D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754C4D2"/>
  <w15:docId w15:val="{D4C51585-7214-4CC2-8806-F309DC27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sv-SE"/>
    </w:rPr>
  </w:style>
  <w:style w:type="paragraph" w:styleId="Rubrik1">
    <w:name w:val="heading 1"/>
    <w:basedOn w:val="Normal"/>
    <w:uiPriority w:val="9"/>
    <w:qFormat/>
    <w:pPr>
      <w:ind w:left="2976"/>
      <w:jc w:val="center"/>
      <w:outlineLvl w:val="0"/>
    </w:pPr>
    <w:rPr>
      <w:rFonts w:ascii="Times New Roman" w:eastAsia="Times New Roman" w:hAnsi="Times New Roman" w:cs="Times New Roman"/>
      <w:b/>
      <w:bCs/>
      <w:sz w:val="24"/>
      <w:szCs w:val="24"/>
    </w:rPr>
  </w:style>
  <w:style w:type="paragraph" w:styleId="Rubrik2">
    <w:name w:val="heading 2"/>
    <w:basedOn w:val="Normal"/>
    <w:uiPriority w:val="9"/>
    <w:unhideWhenUsed/>
    <w:qFormat/>
    <w:pPr>
      <w:ind w:left="60"/>
      <w:outlineLvl w:val="1"/>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i/>
      <w:iCs/>
      <w:sz w:val="18"/>
      <w:szCs w:val="18"/>
    </w:rPr>
  </w:style>
  <w:style w:type="paragraph" w:styleId="Rubrik">
    <w:name w:val="Title"/>
    <w:basedOn w:val="Normal"/>
    <w:uiPriority w:val="10"/>
    <w:qFormat/>
    <w:pPr>
      <w:spacing w:before="207"/>
      <w:ind w:left="566"/>
    </w:pPr>
    <w:rPr>
      <w:rFonts w:ascii="Arial" w:eastAsia="Arial" w:hAnsi="Arial" w:cs="Arial"/>
      <w:b/>
      <w:bCs/>
      <w:sz w:val="48"/>
      <w:szCs w:val="48"/>
    </w:rPr>
  </w:style>
  <w:style w:type="paragraph" w:styleId="Liststycke">
    <w:name w:val="List Paragraph"/>
    <w:basedOn w:val="Normal"/>
    <w:uiPriority w:val="34"/>
    <w:qFormat/>
  </w:style>
  <w:style w:type="paragraph" w:customStyle="1" w:styleId="TableParagraph">
    <w:name w:val="Table Paragraph"/>
    <w:basedOn w:val="Normal"/>
    <w:uiPriority w:val="1"/>
    <w:qFormat/>
  </w:style>
  <w:style w:type="character" w:styleId="Hyperlnk">
    <w:name w:val="Hyperlink"/>
    <w:basedOn w:val="Standardstycketeckensnitt"/>
    <w:uiPriority w:val="99"/>
    <w:unhideWhenUsed/>
    <w:rsid w:val="00F73057"/>
    <w:rPr>
      <w:rFonts w:ascii="Arial-Rounded" w:hAnsi="Arial-Rounded"/>
      <w:color w:val="0000FF" w:themeColor="hyperlink"/>
      <w:u w:val="single"/>
    </w:rPr>
  </w:style>
  <w:style w:type="character" w:styleId="AnvndHyperlnk">
    <w:name w:val="FollowedHyperlink"/>
    <w:basedOn w:val="Standardstycketeckensnitt"/>
    <w:uiPriority w:val="99"/>
    <w:semiHidden/>
    <w:unhideWhenUsed/>
    <w:rsid w:val="00F73057"/>
    <w:rPr>
      <w:color w:val="800080" w:themeColor="followedHyperlink"/>
      <w:u w:val="single"/>
    </w:rPr>
  </w:style>
  <w:style w:type="paragraph" w:styleId="Sidhuvud">
    <w:name w:val="header"/>
    <w:basedOn w:val="Normal"/>
    <w:link w:val="SidhuvudChar"/>
    <w:uiPriority w:val="99"/>
    <w:semiHidden/>
    <w:unhideWhenUsed/>
    <w:rsid w:val="00FF6DCC"/>
    <w:pPr>
      <w:tabs>
        <w:tab w:val="center" w:pos="4513"/>
        <w:tab w:val="right" w:pos="9026"/>
      </w:tabs>
    </w:pPr>
  </w:style>
  <w:style w:type="character" w:customStyle="1" w:styleId="SidhuvudChar">
    <w:name w:val="Sidhuvud Char"/>
    <w:basedOn w:val="Standardstycketeckensnitt"/>
    <w:link w:val="Sidhuvud"/>
    <w:uiPriority w:val="99"/>
    <w:semiHidden/>
    <w:rsid w:val="00FF6DCC"/>
    <w:rPr>
      <w:rFonts w:ascii="Calibri" w:eastAsia="Calibri" w:hAnsi="Calibri" w:cs="Calibri"/>
      <w:lang w:val="sv-SE"/>
    </w:rPr>
  </w:style>
  <w:style w:type="paragraph" w:styleId="Sidfot">
    <w:name w:val="footer"/>
    <w:basedOn w:val="Normal"/>
    <w:link w:val="SidfotChar"/>
    <w:uiPriority w:val="99"/>
    <w:semiHidden/>
    <w:unhideWhenUsed/>
    <w:rsid w:val="00FF6DCC"/>
    <w:pPr>
      <w:tabs>
        <w:tab w:val="center" w:pos="4513"/>
        <w:tab w:val="right" w:pos="9026"/>
      </w:tabs>
    </w:pPr>
  </w:style>
  <w:style w:type="character" w:customStyle="1" w:styleId="SidfotChar">
    <w:name w:val="Sidfot Char"/>
    <w:basedOn w:val="Standardstycketeckensnitt"/>
    <w:link w:val="Sidfot"/>
    <w:uiPriority w:val="99"/>
    <w:semiHidden/>
    <w:rsid w:val="00FF6DCC"/>
    <w:rPr>
      <w:rFonts w:ascii="Calibri" w:eastAsia="Calibri" w:hAnsi="Calibri" w:cs="Calibri"/>
      <w:lang w:val="sv-SE"/>
    </w:rPr>
  </w:style>
  <w:style w:type="paragraph" w:styleId="Normalwebb">
    <w:name w:val="Normal (Web)"/>
    <w:basedOn w:val="Normal"/>
    <w:uiPriority w:val="99"/>
    <w:unhideWhenUsed/>
    <w:rsid w:val="002F25C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Ingetavstnd">
    <w:name w:val="No Spacing"/>
    <w:uiPriority w:val="1"/>
    <w:qFormat/>
    <w:rsid w:val="00120F29"/>
    <w:rPr>
      <w:rFonts w:ascii="Calibri" w:eastAsia="Calibri" w:hAnsi="Calibri" w:cs="Calibri"/>
      <w:lang w:val="sv-SE"/>
    </w:rPr>
  </w:style>
  <w:style w:type="character" w:styleId="Olstomnmnande">
    <w:name w:val="Unresolved Mention"/>
    <w:basedOn w:val="Standardstycketeckensnitt"/>
    <w:uiPriority w:val="99"/>
    <w:semiHidden/>
    <w:unhideWhenUsed/>
    <w:rsid w:val="002B7818"/>
    <w:rPr>
      <w:color w:val="605E5C"/>
      <w:shd w:val="clear" w:color="auto" w:fill="E1DFDD"/>
    </w:rPr>
  </w:style>
  <w:style w:type="table" w:customStyle="1" w:styleId="TableNormal2">
    <w:name w:val="Table Normal2"/>
    <w:uiPriority w:val="2"/>
    <w:semiHidden/>
    <w:unhideWhenUsed/>
    <w:qFormat/>
    <w:rsid w:val="00BF687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877123">
      <w:bodyDiv w:val="1"/>
      <w:marLeft w:val="0"/>
      <w:marRight w:val="0"/>
      <w:marTop w:val="0"/>
      <w:marBottom w:val="0"/>
      <w:divBdr>
        <w:top w:val="none" w:sz="0" w:space="0" w:color="auto"/>
        <w:left w:val="none" w:sz="0" w:space="0" w:color="auto"/>
        <w:bottom w:val="none" w:sz="0" w:space="0" w:color="auto"/>
        <w:right w:val="none" w:sz="0" w:space="0" w:color="auto"/>
      </w:divBdr>
      <w:divsChild>
        <w:div w:id="818883000">
          <w:marLeft w:val="0"/>
          <w:marRight w:val="0"/>
          <w:marTop w:val="0"/>
          <w:marBottom w:val="0"/>
          <w:divBdr>
            <w:top w:val="none" w:sz="0" w:space="0" w:color="auto"/>
            <w:left w:val="none" w:sz="0" w:space="0" w:color="auto"/>
            <w:bottom w:val="none" w:sz="0" w:space="0" w:color="auto"/>
            <w:right w:val="none" w:sz="0" w:space="0" w:color="auto"/>
          </w:divBdr>
          <w:divsChild>
            <w:div w:id="1985545037">
              <w:marLeft w:val="0"/>
              <w:marRight w:val="0"/>
              <w:marTop w:val="0"/>
              <w:marBottom w:val="0"/>
              <w:divBdr>
                <w:top w:val="none" w:sz="0" w:space="0" w:color="auto"/>
                <w:left w:val="none" w:sz="0" w:space="0" w:color="auto"/>
                <w:bottom w:val="none" w:sz="0" w:space="0" w:color="auto"/>
                <w:right w:val="none" w:sz="0" w:space="0" w:color="auto"/>
              </w:divBdr>
              <w:divsChild>
                <w:div w:id="860558557">
                  <w:marLeft w:val="0"/>
                  <w:marRight w:val="0"/>
                  <w:marTop w:val="0"/>
                  <w:marBottom w:val="0"/>
                  <w:divBdr>
                    <w:top w:val="none" w:sz="0" w:space="0" w:color="auto"/>
                    <w:left w:val="none" w:sz="0" w:space="0" w:color="auto"/>
                    <w:bottom w:val="none" w:sz="0" w:space="0" w:color="auto"/>
                    <w:right w:val="none" w:sz="0" w:space="0" w:color="auto"/>
                  </w:divBdr>
                  <w:divsChild>
                    <w:div w:id="13608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7368">
      <w:bodyDiv w:val="1"/>
      <w:marLeft w:val="0"/>
      <w:marRight w:val="0"/>
      <w:marTop w:val="0"/>
      <w:marBottom w:val="0"/>
      <w:divBdr>
        <w:top w:val="none" w:sz="0" w:space="0" w:color="auto"/>
        <w:left w:val="none" w:sz="0" w:space="0" w:color="auto"/>
        <w:bottom w:val="none" w:sz="0" w:space="0" w:color="auto"/>
        <w:right w:val="none" w:sz="0" w:space="0" w:color="auto"/>
      </w:divBdr>
      <w:divsChild>
        <w:div w:id="43216491">
          <w:marLeft w:val="0"/>
          <w:marRight w:val="0"/>
          <w:marTop w:val="0"/>
          <w:marBottom w:val="0"/>
          <w:divBdr>
            <w:top w:val="none" w:sz="0" w:space="0" w:color="auto"/>
            <w:left w:val="none" w:sz="0" w:space="0" w:color="auto"/>
            <w:bottom w:val="none" w:sz="0" w:space="0" w:color="auto"/>
            <w:right w:val="none" w:sz="0" w:space="0" w:color="auto"/>
          </w:divBdr>
          <w:divsChild>
            <w:div w:id="2059157512">
              <w:marLeft w:val="0"/>
              <w:marRight w:val="0"/>
              <w:marTop w:val="0"/>
              <w:marBottom w:val="0"/>
              <w:divBdr>
                <w:top w:val="none" w:sz="0" w:space="0" w:color="auto"/>
                <w:left w:val="none" w:sz="0" w:space="0" w:color="auto"/>
                <w:bottom w:val="none" w:sz="0" w:space="0" w:color="auto"/>
                <w:right w:val="none" w:sz="0" w:space="0" w:color="auto"/>
              </w:divBdr>
              <w:divsChild>
                <w:div w:id="18687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39679">
      <w:bodyDiv w:val="1"/>
      <w:marLeft w:val="0"/>
      <w:marRight w:val="0"/>
      <w:marTop w:val="0"/>
      <w:marBottom w:val="0"/>
      <w:divBdr>
        <w:top w:val="none" w:sz="0" w:space="0" w:color="auto"/>
        <w:left w:val="none" w:sz="0" w:space="0" w:color="auto"/>
        <w:bottom w:val="none" w:sz="0" w:space="0" w:color="auto"/>
        <w:right w:val="none" w:sz="0" w:space="0" w:color="auto"/>
      </w:divBdr>
      <w:divsChild>
        <w:div w:id="1371762447">
          <w:marLeft w:val="0"/>
          <w:marRight w:val="0"/>
          <w:marTop w:val="0"/>
          <w:marBottom w:val="0"/>
          <w:divBdr>
            <w:top w:val="none" w:sz="0" w:space="0" w:color="auto"/>
            <w:left w:val="none" w:sz="0" w:space="0" w:color="auto"/>
            <w:bottom w:val="none" w:sz="0" w:space="0" w:color="auto"/>
            <w:right w:val="none" w:sz="0" w:space="0" w:color="auto"/>
          </w:divBdr>
          <w:divsChild>
            <w:div w:id="120390131">
              <w:marLeft w:val="0"/>
              <w:marRight w:val="0"/>
              <w:marTop w:val="0"/>
              <w:marBottom w:val="0"/>
              <w:divBdr>
                <w:top w:val="none" w:sz="0" w:space="0" w:color="auto"/>
                <w:left w:val="none" w:sz="0" w:space="0" w:color="auto"/>
                <w:bottom w:val="none" w:sz="0" w:space="0" w:color="auto"/>
                <w:right w:val="none" w:sz="0" w:space="0" w:color="auto"/>
              </w:divBdr>
              <w:divsChild>
                <w:div w:id="1255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26904">
      <w:bodyDiv w:val="1"/>
      <w:marLeft w:val="0"/>
      <w:marRight w:val="0"/>
      <w:marTop w:val="0"/>
      <w:marBottom w:val="0"/>
      <w:divBdr>
        <w:top w:val="none" w:sz="0" w:space="0" w:color="auto"/>
        <w:left w:val="none" w:sz="0" w:space="0" w:color="auto"/>
        <w:bottom w:val="none" w:sz="0" w:space="0" w:color="auto"/>
        <w:right w:val="none" w:sz="0" w:space="0" w:color="auto"/>
      </w:divBdr>
      <w:divsChild>
        <w:div w:id="1223759084">
          <w:marLeft w:val="0"/>
          <w:marRight w:val="0"/>
          <w:marTop w:val="0"/>
          <w:marBottom w:val="0"/>
          <w:divBdr>
            <w:top w:val="none" w:sz="0" w:space="0" w:color="auto"/>
            <w:left w:val="none" w:sz="0" w:space="0" w:color="auto"/>
            <w:bottom w:val="none" w:sz="0" w:space="0" w:color="auto"/>
            <w:right w:val="none" w:sz="0" w:space="0" w:color="auto"/>
          </w:divBdr>
          <w:divsChild>
            <w:div w:id="311176921">
              <w:marLeft w:val="0"/>
              <w:marRight w:val="0"/>
              <w:marTop w:val="0"/>
              <w:marBottom w:val="0"/>
              <w:divBdr>
                <w:top w:val="none" w:sz="0" w:space="0" w:color="auto"/>
                <w:left w:val="none" w:sz="0" w:space="0" w:color="auto"/>
                <w:bottom w:val="none" w:sz="0" w:space="0" w:color="auto"/>
                <w:right w:val="none" w:sz="0" w:space="0" w:color="auto"/>
              </w:divBdr>
              <w:divsChild>
                <w:div w:id="7579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6157">
      <w:bodyDiv w:val="1"/>
      <w:marLeft w:val="0"/>
      <w:marRight w:val="0"/>
      <w:marTop w:val="0"/>
      <w:marBottom w:val="0"/>
      <w:divBdr>
        <w:top w:val="none" w:sz="0" w:space="0" w:color="auto"/>
        <w:left w:val="none" w:sz="0" w:space="0" w:color="auto"/>
        <w:bottom w:val="none" w:sz="0" w:space="0" w:color="auto"/>
        <w:right w:val="none" w:sz="0" w:space="0" w:color="auto"/>
      </w:divBdr>
      <w:divsChild>
        <w:div w:id="292561514">
          <w:marLeft w:val="0"/>
          <w:marRight w:val="0"/>
          <w:marTop w:val="0"/>
          <w:marBottom w:val="0"/>
          <w:divBdr>
            <w:top w:val="none" w:sz="0" w:space="0" w:color="auto"/>
            <w:left w:val="none" w:sz="0" w:space="0" w:color="auto"/>
            <w:bottom w:val="none" w:sz="0" w:space="0" w:color="auto"/>
            <w:right w:val="none" w:sz="0" w:space="0" w:color="auto"/>
          </w:divBdr>
          <w:divsChild>
            <w:div w:id="107353554">
              <w:marLeft w:val="0"/>
              <w:marRight w:val="0"/>
              <w:marTop w:val="0"/>
              <w:marBottom w:val="0"/>
              <w:divBdr>
                <w:top w:val="none" w:sz="0" w:space="0" w:color="auto"/>
                <w:left w:val="none" w:sz="0" w:space="0" w:color="auto"/>
                <w:bottom w:val="none" w:sz="0" w:space="0" w:color="auto"/>
                <w:right w:val="none" w:sz="0" w:space="0" w:color="auto"/>
              </w:divBdr>
              <w:divsChild>
                <w:div w:id="55595814">
                  <w:marLeft w:val="0"/>
                  <w:marRight w:val="0"/>
                  <w:marTop w:val="0"/>
                  <w:marBottom w:val="0"/>
                  <w:divBdr>
                    <w:top w:val="none" w:sz="0" w:space="0" w:color="auto"/>
                    <w:left w:val="none" w:sz="0" w:space="0" w:color="auto"/>
                    <w:bottom w:val="none" w:sz="0" w:space="0" w:color="auto"/>
                    <w:right w:val="none" w:sz="0" w:space="0" w:color="auto"/>
                  </w:divBdr>
                </w:div>
              </w:divsChild>
            </w:div>
            <w:div w:id="848101633">
              <w:marLeft w:val="0"/>
              <w:marRight w:val="0"/>
              <w:marTop w:val="0"/>
              <w:marBottom w:val="0"/>
              <w:divBdr>
                <w:top w:val="none" w:sz="0" w:space="0" w:color="auto"/>
                <w:left w:val="none" w:sz="0" w:space="0" w:color="auto"/>
                <w:bottom w:val="none" w:sz="0" w:space="0" w:color="auto"/>
                <w:right w:val="none" w:sz="0" w:space="0" w:color="auto"/>
              </w:divBdr>
              <w:divsChild>
                <w:div w:id="868957296">
                  <w:marLeft w:val="0"/>
                  <w:marRight w:val="0"/>
                  <w:marTop w:val="0"/>
                  <w:marBottom w:val="0"/>
                  <w:divBdr>
                    <w:top w:val="none" w:sz="0" w:space="0" w:color="auto"/>
                    <w:left w:val="none" w:sz="0" w:space="0" w:color="auto"/>
                    <w:bottom w:val="none" w:sz="0" w:space="0" w:color="auto"/>
                    <w:right w:val="none" w:sz="0" w:space="0" w:color="auto"/>
                  </w:divBdr>
                </w:div>
                <w:div w:id="6585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7438">
      <w:bodyDiv w:val="1"/>
      <w:marLeft w:val="0"/>
      <w:marRight w:val="0"/>
      <w:marTop w:val="0"/>
      <w:marBottom w:val="0"/>
      <w:divBdr>
        <w:top w:val="none" w:sz="0" w:space="0" w:color="auto"/>
        <w:left w:val="none" w:sz="0" w:space="0" w:color="auto"/>
        <w:bottom w:val="none" w:sz="0" w:space="0" w:color="auto"/>
        <w:right w:val="none" w:sz="0" w:space="0" w:color="auto"/>
      </w:divBdr>
      <w:divsChild>
        <w:div w:id="406462818">
          <w:marLeft w:val="0"/>
          <w:marRight w:val="0"/>
          <w:marTop w:val="0"/>
          <w:marBottom w:val="0"/>
          <w:divBdr>
            <w:top w:val="none" w:sz="0" w:space="0" w:color="auto"/>
            <w:left w:val="none" w:sz="0" w:space="0" w:color="auto"/>
            <w:bottom w:val="none" w:sz="0" w:space="0" w:color="auto"/>
            <w:right w:val="none" w:sz="0" w:space="0" w:color="auto"/>
          </w:divBdr>
          <w:divsChild>
            <w:div w:id="1332680986">
              <w:marLeft w:val="0"/>
              <w:marRight w:val="0"/>
              <w:marTop w:val="0"/>
              <w:marBottom w:val="0"/>
              <w:divBdr>
                <w:top w:val="none" w:sz="0" w:space="0" w:color="auto"/>
                <w:left w:val="none" w:sz="0" w:space="0" w:color="auto"/>
                <w:bottom w:val="none" w:sz="0" w:space="0" w:color="auto"/>
                <w:right w:val="none" w:sz="0" w:space="0" w:color="auto"/>
              </w:divBdr>
              <w:divsChild>
                <w:div w:id="352803104">
                  <w:marLeft w:val="0"/>
                  <w:marRight w:val="0"/>
                  <w:marTop w:val="0"/>
                  <w:marBottom w:val="0"/>
                  <w:divBdr>
                    <w:top w:val="none" w:sz="0" w:space="0" w:color="auto"/>
                    <w:left w:val="none" w:sz="0" w:space="0" w:color="auto"/>
                    <w:bottom w:val="none" w:sz="0" w:space="0" w:color="auto"/>
                    <w:right w:val="none" w:sz="0" w:space="0" w:color="auto"/>
                  </w:divBdr>
                  <w:divsChild>
                    <w:div w:id="64023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477871">
      <w:bodyDiv w:val="1"/>
      <w:marLeft w:val="0"/>
      <w:marRight w:val="0"/>
      <w:marTop w:val="0"/>
      <w:marBottom w:val="0"/>
      <w:divBdr>
        <w:top w:val="none" w:sz="0" w:space="0" w:color="auto"/>
        <w:left w:val="none" w:sz="0" w:space="0" w:color="auto"/>
        <w:bottom w:val="none" w:sz="0" w:space="0" w:color="auto"/>
        <w:right w:val="none" w:sz="0" w:space="0" w:color="auto"/>
      </w:divBdr>
      <w:divsChild>
        <w:div w:id="342130165">
          <w:marLeft w:val="0"/>
          <w:marRight w:val="0"/>
          <w:marTop w:val="0"/>
          <w:marBottom w:val="0"/>
          <w:divBdr>
            <w:top w:val="none" w:sz="0" w:space="0" w:color="auto"/>
            <w:left w:val="none" w:sz="0" w:space="0" w:color="auto"/>
            <w:bottom w:val="none" w:sz="0" w:space="0" w:color="auto"/>
            <w:right w:val="none" w:sz="0" w:space="0" w:color="auto"/>
          </w:divBdr>
          <w:divsChild>
            <w:div w:id="1771509368">
              <w:marLeft w:val="0"/>
              <w:marRight w:val="0"/>
              <w:marTop w:val="0"/>
              <w:marBottom w:val="0"/>
              <w:divBdr>
                <w:top w:val="none" w:sz="0" w:space="0" w:color="auto"/>
                <w:left w:val="none" w:sz="0" w:space="0" w:color="auto"/>
                <w:bottom w:val="none" w:sz="0" w:space="0" w:color="auto"/>
                <w:right w:val="none" w:sz="0" w:space="0" w:color="auto"/>
              </w:divBdr>
              <w:divsChild>
                <w:div w:id="1140079389">
                  <w:marLeft w:val="0"/>
                  <w:marRight w:val="0"/>
                  <w:marTop w:val="0"/>
                  <w:marBottom w:val="0"/>
                  <w:divBdr>
                    <w:top w:val="none" w:sz="0" w:space="0" w:color="auto"/>
                    <w:left w:val="none" w:sz="0" w:space="0" w:color="auto"/>
                    <w:bottom w:val="none" w:sz="0" w:space="0" w:color="auto"/>
                    <w:right w:val="none" w:sz="0" w:space="0" w:color="auto"/>
                  </w:divBdr>
                  <w:divsChild>
                    <w:div w:id="19023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76547">
      <w:bodyDiv w:val="1"/>
      <w:marLeft w:val="0"/>
      <w:marRight w:val="0"/>
      <w:marTop w:val="0"/>
      <w:marBottom w:val="0"/>
      <w:divBdr>
        <w:top w:val="none" w:sz="0" w:space="0" w:color="auto"/>
        <w:left w:val="none" w:sz="0" w:space="0" w:color="auto"/>
        <w:bottom w:val="none" w:sz="0" w:space="0" w:color="auto"/>
        <w:right w:val="none" w:sz="0" w:space="0" w:color="auto"/>
      </w:divBdr>
      <w:divsChild>
        <w:div w:id="439883987">
          <w:marLeft w:val="0"/>
          <w:marRight w:val="0"/>
          <w:marTop w:val="0"/>
          <w:marBottom w:val="0"/>
          <w:divBdr>
            <w:top w:val="none" w:sz="0" w:space="0" w:color="auto"/>
            <w:left w:val="none" w:sz="0" w:space="0" w:color="auto"/>
            <w:bottom w:val="none" w:sz="0" w:space="0" w:color="auto"/>
            <w:right w:val="none" w:sz="0" w:space="0" w:color="auto"/>
          </w:divBdr>
          <w:divsChild>
            <w:div w:id="296423129">
              <w:marLeft w:val="0"/>
              <w:marRight w:val="0"/>
              <w:marTop w:val="0"/>
              <w:marBottom w:val="0"/>
              <w:divBdr>
                <w:top w:val="none" w:sz="0" w:space="0" w:color="auto"/>
                <w:left w:val="none" w:sz="0" w:space="0" w:color="auto"/>
                <w:bottom w:val="none" w:sz="0" w:space="0" w:color="auto"/>
                <w:right w:val="none" w:sz="0" w:space="0" w:color="auto"/>
              </w:divBdr>
              <w:divsChild>
                <w:div w:id="12024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02319">
      <w:bodyDiv w:val="1"/>
      <w:marLeft w:val="0"/>
      <w:marRight w:val="0"/>
      <w:marTop w:val="0"/>
      <w:marBottom w:val="0"/>
      <w:divBdr>
        <w:top w:val="none" w:sz="0" w:space="0" w:color="auto"/>
        <w:left w:val="none" w:sz="0" w:space="0" w:color="auto"/>
        <w:bottom w:val="none" w:sz="0" w:space="0" w:color="auto"/>
        <w:right w:val="none" w:sz="0" w:space="0" w:color="auto"/>
      </w:divBdr>
      <w:divsChild>
        <w:div w:id="1828327394">
          <w:marLeft w:val="0"/>
          <w:marRight w:val="0"/>
          <w:marTop w:val="0"/>
          <w:marBottom w:val="0"/>
          <w:divBdr>
            <w:top w:val="none" w:sz="0" w:space="0" w:color="auto"/>
            <w:left w:val="none" w:sz="0" w:space="0" w:color="auto"/>
            <w:bottom w:val="none" w:sz="0" w:space="0" w:color="auto"/>
            <w:right w:val="none" w:sz="0" w:space="0" w:color="auto"/>
          </w:divBdr>
          <w:divsChild>
            <w:div w:id="2126462623">
              <w:marLeft w:val="0"/>
              <w:marRight w:val="0"/>
              <w:marTop w:val="0"/>
              <w:marBottom w:val="0"/>
              <w:divBdr>
                <w:top w:val="none" w:sz="0" w:space="0" w:color="auto"/>
                <w:left w:val="none" w:sz="0" w:space="0" w:color="auto"/>
                <w:bottom w:val="none" w:sz="0" w:space="0" w:color="auto"/>
                <w:right w:val="none" w:sz="0" w:space="0" w:color="auto"/>
              </w:divBdr>
              <w:divsChild>
                <w:div w:id="504173372">
                  <w:marLeft w:val="0"/>
                  <w:marRight w:val="0"/>
                  <w:marTop w:val="0"/>
                  <w:marBottom w:val="0"/>
                  <w:divBdr>
                    <w:top w:val="none" w:sz="0" w:space="0" w:color="auto"/>
                    <w:left w:val="none" w:sz="0" w:space="0" w:color="auto"/>
                    <w:bottom w:val="none" w:sz="0" w:space="0" w:color="auto"/>
                    <w:right w:val="none" w:sz="0" w:space="0" w:color="auto"/>
                  </w:divBdr>
                  <w:divsChild>
                    <w:div w:id="202659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344440">
      <w:bodyDiv w:val="1"/>
      <w:marLeft w:val="0"/>
      <w:marRight w:val="0"/>
      <w:marTop w:val="0"/>
      <w:marBottom w:val="0"/>
      <w:divBdr>
        <w:top w:val="none" w:sz="0" w:space="0" w:color="auto"/>
        <w:left w:val="none" w:sz="0" w:space="0" w:color="auto"/>
        <w:bottom w:val="none" w:sz="0" w:space="0" w:color="auto"/>
        <w:right w:val="none" w:sz="0" w:space="0" w:color="auto"/>
      </w:divBdr>
      <w:divsChild>
        <w:div w:id="529487774">
          <w:marLeft w:val="0"/>
          <w:marRight w:val="0"/>
          <w:marTop w:val="0"/>
          <w:marBottom w:val="0"/>
          <w:divBdr>
            <w:top w:val="none" w:sz="0" w:space="0" w:color="auto"/>
            <w:left w:val="none" w:sz="0" w:space="0" w:color="auto"/>
            <w:bottom w:val="none" w:sz="0" w:space="0" w:color="auto"/>
            <w:right w:val="none" w:sz="0" w:space="0" w:color="auto"/>
          </w:divBdr>
          <w:divsChild>
            <w:div w:id="833760216">
              <w:marLeft w:val="0"/>
              <w:marRight w:val="0"/>
              <w:marTop w:val="0"/>
              <w:marBottom w:val="0"/>
              <w:divBdr>
                <w:top w:val="none" w:sz="0" w:space="0" w:color="auto"/>
                <w:left w:val="none" w:sz="0" w:space="0" w:color="auto"/>
                <w:bottom w:val="none" w:sz="0" w:space="0" w:color="auto"/>
                <w:right w:val="none" w:sz="0" w:space="0" w:color="auto"/>
              </w:divBdr>
              <w:divsChild>
                <w:div w:id="2034569715">
                  <w:marLeft w:val="0"/>
                  <w:marRight w:val="0"/>
                  <w:marTop w:val="0"/>
                  <w:marBottom w:val="0"/>
                  <w:divBdr>
                    <w:top w:val="none" w:sz="0" w:space="0" w:color="auto"/>
                    <w:left w:val="none" w:sz="0" w:space="0" w:color="auto"/>
                    <w:bottom w:val="none" w:sz="0" w:space="0" w:color="auto"/>
                    <w:right w:val="none" w:sz="0" w:space="0" w:color="auto"/>
                  </w:divBdr>
                  <w:divsChild>
                    <w:div w:id="3809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081228">
      <w:bodyDiv w:val="1"/>
      <w:marLeft w:val="0"/>
      <w:marRight w:val="0"/>
      <w:marTop w:val="0"/>
      <w:marBottom w:val="0"/>
      <w:divBdr>
        <w:top w:val="none" w:sz="0" w:space="0" w:color="auto"/>
        <w:left w:val="none" w:sz="0" w:space="0" w:color="auto"/>
        <w:bottom w:val="none" w:sz="0" w:space="0" w:color="auto"/>
        <w:right w:val="none" w:sz="0" w:space="0" w:color="auto"/>
      </w:divBdr>
      <w:divsChild>
        <w:div w:id="1800565107">
          <w:marLeft w:val="0"/>
          <w:marRight w:val="0"/>
          <w:marTop w:val="0"/>
          <w:marBottom w:val="0"/>
          <w:divBdr>
            <w:top w:val="none" w:sz="0" w:space="0" w:color="auto"/>
            <w:left w:val="none" w:sz="0" w:space="0" w:color="auto"/>
            <w:bottom w:val="none" w:sz="0" w:space="0" w:color="auto"/>
            <w:right w:val="none" w:sz="0" w:space="0" w:color="auto"/>
          </w:divBdr>
          <w:divsChild>
            <w:div w:id="1470281">
              <w:marLeft w:val="0"/>
              <w:marRight w:val="0"/>
              <w:marTop w:val="0"/>
              <w:marBottom w:val="0"/>
              <w:divBdr>
                <w:top w:val="none" w:sz="0" w:space="0" w:color="auto"/>
                <w:left w:val="none" w:sz="0" w:space="0" w:color="auto"/>
                <w:bottom w:val="none" w:sz="0" w:space="0" w:color="auto"/>
                <w:right w:val="none" w:sz="0" w:space="0" w:color="auto"/>
              </w:divBdr>
              <w:divsChild>
                <w:div w:id="120001731">
                  <w:marLeft w:val="0"/>
                  <w:marRight w:val="0"/>
                  <w:marTop w:val="0"/>
                  <w:marBottom w:val="0"/>
                  <w:divBdr>
                    <w:top w:val="none" w:sz="0" w:space="0" w:color="auto"/>
                    <w:left w:val="none" w:sz="0" w:space="0" w:color="auto"/>
                    <w:bottom w:val="none" w:sz="0" w:space="0" w:color="auto"/>
                    <w:right w:val="none" w:sz="0" w:space="0" w:color="auto"/>
                  </w:divBdr>
                  <w:divsChild>
                    <w:div w:id="9524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2.png"/><Relationship Id="rId18" Type="http://schemas.openxmlformats.org/officeDocument/2006/relationships/image" Target="media/image13.png"/><Relationship Id="rId26" Type="http://schemas.openxmlformats.org/officeDocument/2006/relationships/image" Target="media/image17.png"/><Relationship Id="rId39" Type="http://schemas.openxmlformats.org/officeDocument/2006/relationships/chart" Target="charts/chart2.xml"/><Relationship Id="rId21" Type="http://schemas.openxmlformats.org/officeDocument/2006/relationships/image" Target="media/image2.png"/><Relationship Id="rId34" Type="http://schemas.openxmlformats.org/officeDocument/2006/relationships/diagramColors" Target="diagrams/colors1.xml"/><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28.png"/><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11.png"/><Relationship Id="rId29" Type="http://schemas.openxmlformats.org/officeDocument/2006/relationships/image" Target="media/image3.png"/><Relationship Id="rId11" Type="http://schemas.openxmlformats.org/officeDocument/2006/relationships/image" Target="media/image10.png"/><Relationship Id="rId24" Type="http://schemas.openxmlformats.org/officeDocument/2006/relationships/image" Target="media/image16.png"/><Relationship Id="rId32" Type="http://schemas.openxmlformats.org/officeDocument/2006/relationships/diagramLayout" Target="diagrams/layout1.xml"/><Relationship Id="rId37" Type="http://schemas.openxmlformats.org/officeDocument/2006/relationships/image" Target="media/image21.png"/><Relationship Id="rId40" Type="http://schemas.openxmlformats.org/officeDocument/2006/relationships/chart" Target="charts/chart1.xml"/><Relationship Id="rId45" Type="http://schemas.openxmlformats.org/officeDocument/2006/relationships/image" Target="media/image25.png"/><Relationship Id="rId53" Type="http://schemas.openxmlformats.org/officeDocument/2006/relationships/hyperlink" Target="https://www.auagfunds.com/sv/investment-solutions/auag-silver-bullet" TargetMode="External"/><Relationship Id="rId5" Type="http://schemas.openxmlformats.org/officeDocument/2006/relationships/styles" Target="styles.xml"/><Relationship Id="rId10" Type="http://schemas.openxmlformats.org/officeDocument/2006/relationships/image" Target="media/image9.png"/><Relationship Id="rId19" Type="http://schemas.openxmlformats.org/officeDocument/2006/relationships/image" Target="media/image13.emf"/><Relationship Id="rId31" Type="http://schemas.openxmlformats.org/officeDocument/2006/relationships/diagramData" Target="diagrams/data1.xml"/><Relationship Id="rId44" Type="http://schemas.openxmlformats.org/officeDocument/2006/relationships/image" Target="media/image23.png"/><Relationship Id="rId52" Type="http://schemas.openxmlformats.org/officeDocument/2006/relationships/hyperlink" Target="https://aifmgroup.com/auag-silver-bullet/" TargetMode="External"/><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image" Target="media/image15.png"/><Relationship Id="rId27" Type="http://schemas.openxmlformats.org/officeDocument/2006/relationships/image" Target="media/image18.png"/><Relationship Id="rId30" Type="http://schemas.openxmlformats.org/officeDocument/2006/relationships/image" Target="media/image19.png"/><Relationship Id="rId35" Type="http://schemas.microsoft.com/office/2007/relationships/diagramDrawing" Target="diagrams/drawing1.xml"/><Relationship Id="rId43" Type="http://schemas.openxmlformats.org/officeDocument/2006/relationships/image" Target="media/image24.png"/><Relationship Id="rId48" Type="http://schemas.openxmlformats.org/officeDocument/2006/relationships/image" Target="media/image5.png"/><Relationship Id="rId8" Type="http://schemas.openxmlformats.org/officeDocument/2006/relationships/footnotes" Target="footnotes.xml"/><Relationship Id="rId51" Type="http://schemas.openxmlformats.org/officeDocument/2006/relationships/image" Target="media/image29.png"/><Relationship Id="rId3" Type="http://schemas.openxmlformats.org/officeDocument/2006/relationships/customXml" Target="../customXml/item3.xml"/><Relationship Id="rId12" Type="http://schemas.openxmlformats.org/officeDocument/2006/relationships/image" Target="media/image11.png"/><Relationship Id="rId17" Type="http://schemas.openxmlformats.org/officeDocument/2006/relationships/image" Target="media/image120.png"/><Relationship Id="rId25" Type="http://schemas.openxmlformats.org/officeDocument/2006/relationships/image" Target="media/image110.png"/><Relationship Id="rId33" Type="http://schemas.openxmlformats.org/officeDocument/2006/relationships/diagramQuickStyle" Target="diagrams/quickStyle1.xml"/><Relationship Id="rId38" Type="http://schemas.openxmlformats.org/officeDocument/2006/relationships/chart" Target="charts/chart1.xml"/><Relationship Id="rId46" Type="http://schemas.openxmlformats.org/officeDocument/2006/relationships/image" Target="media/image26.png"/><Relationship Id="rId20" Type="http://schemas.openxmlformats.org/officeDocument/2006/relationships/image" Target="media/image14.png"/><Relationship Id="rId41" Type="http://schemas.openxmlformats.org/officeDocument/2006/relationships/chart" Target="charts/chart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100.png"/><Relationship Id="rId23" Type="http://schemas.openxmlformats.org/officeDocument/2006/relationships/footer" Target="footer1.xml"/><Relationship Id="rId28" Type="http://schemas.openxmlformats.org/officeDocument/2006/relationships/image" Target="media/image20.png"/><Relationship Id="rId36" Type="http://schemas.openxmlformats.org/officeDocument/2006/relationships/image" Target="media/image1.png"/><Relationship Id="rId49" Type="http://schemas.openxmlformats.org/officeDocument/2006/relationships/image" Target="media/image7.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1. Taxonomiförenlighet</a:t>
            </a:r>
            <a:r>
              <a:rPr lang="en-US" sz="800" baseline="0"/>
              <a:t> hos investeringar, inklusive statliga obligationer*</a:t>
            </a:r>
            <a:endParaRPr lang="en-US" sz="11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Taxonomy-aligned investments </c:v>
                </c:pt>
              </c:strCache>
            </c:strRef>
          </c:tx>
          <c:dPt>
            <c:idx val="0"/>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01-BF16-8A48-9CCD-A862CB750877}"/>
              </c:ext>
            </c:extLst>
          </c:dPt>
          <c:dPt>
            <c:idx val="1"/>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3-BF16-8A48-9CCD-A862CB750877}"/>
              </c:ext>
            </c:extLst>
          </c:dPt>
          <c:dLbls>
            <c:dLbl>
              <c:idx val="0"/>
              <c:delete val="1"/>
              <c:extLst>
                <c:ext xmlns:c15="http://schemas.microsoft.com/office/drawing/2012/chart" uri="{CE6537A1-D6FC-4f65-9D91-7224C49458BB}"/>
                <c:ext xmlns:c16="http://schemas.microsoft.com/office/drawing/2014/chart" uri="{C3380CC4-5D6E-409C-BE32-E72D297353CC}">
                  <c16:uniqueId val="{00000001-BF16-8A48-9CCD-A862CB750877}"/>
                </c:ext>
              </c:extLst>
            </c:dLbl>
            <c:dLbl>
              <c:idx val="1"/>
              <c:layout>
                <c:manualLayout>
                  <c:x val="8.3856678076747806E-3"/>
                  <c:y val="-0.61798308642874644"/>
                </c:manualLayout>
              </c:layout>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BF16-8A48-9CCD-A862CB750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Taxonomiförenliga</c:v>
                </c:pt>
                <c:pt idx="1">
                  <c:v>Övriga investeringar</c:v>
                </c:pt>
              </c:strCache>
            </c:strRef>
          </c:cat>
          <c:val>
            <c:numRef>
              <c:f>Sheet1!$B$2:$B$3</c:f>
              <c:numCache>
                <c:formatCode>General</c:formatCode>
                <c:ptCount val="2"/>
                <c:pt idx="0">
                  <c:v>0</c:v>
                </c:pt>
                <c:pt idx="1">
                  <c:v>100</c:v>
                </c:pt>
              </c:numCache>
            </c:numRef>
          </c:val>
          <c:extLst>
            <c:ext xmlns:c16="http://schemas.microsoft.com/office/drawing/2014/chart" uri="{C3380CC4-5D6E-409C-BE32-E72D297353CC}">
              <c16:uniqueId val="{00000004-BF16-8A48-9CCD-A862CB750877}"/>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80484522208E-2"/>
          <c:y val="0.39147765276186564"/>
          <c:w val="0.43401701974332618"/>
          <c:h val="0.456994231902677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2. Taxonomiförenlighet hos investeringar exklusive statliga obligationer*</a:t>
            </a:r>
            <a:endParaRPr lang="en-US" sz="11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Taxonomy-aligned investments </c:v>
                </c:pt>
              </c:strCache>
            </c:strRef>
          </c:tx>
          <c:dPt>
            <c:idx val="0"/>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01-E6F2-C84F-B8D4-79B3981889A6}"/>
              </c:ext>
            </c:extLst>
          </c:dPt>
          <c:dPt>
            <c:idx val="1"/>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3-E6F2-C84F-B8D4-79B3981889A6}"/>
              </c:ext>
            </c:extLst>
          </c:dPt>
          <c:dLbls>
            <c:dLbl>
              <c:idx val="0"/>
              <c:delete val="1"/>
              <c:extLst>
                <c:ext xmlns:c15="http://schemas.microsoft.com/office/drawing/2012/chart" uri="{CE6537A1-D6FC-4f65-9D91-7224C49458BB}"/>
                <c:ext xmlns:c16="http://schemas.microsoft.com/office/drawing/2014/chart" uri="{C3380CC4-5D6E-409C-BE32-E72D297353CC}">
                  <c16:uniqueId val="{00000001-E6F2-C84F-B8D4-79B3981889A6}"/>
                </c:ext>
              </c:extLst>
            </c:dLbl>
            <c:dLbl>
              <c:idx val="1"/>
              <c:tx>
                <c:rich>
                  <a:bodyPr/>
                  <a:lstStyle/>
                  <a:p>
                    <a:r>
                      <a:rPr lang="en-US"/>
                      <a:t>100%</a:t>
                    </a:r>
                  </a:p>
                </c:rich>
              </c:tx>
              <c:showLegendKey val="0"/>
              <c:showVal val="0"/>
              <c:showCatName val="0"/>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E6F2-C84F-B8D4-79B3981889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Taxonomiförenliga</c:v>
                </c:pt>
                <c:pt idx="1">
                  <c:v>Övriga investeringar </c:v>
                </c:pt>
              </c:strCache>
            </c:strRef>
          </c:cat>
          <c:val>
            <c:numRef>
              <c:f>Sheet1!$B$2:$B$3</c:f>
              <c:numCache>
                <c:formatCode>General</c:formatCode>
                <c:ptCount val="2"/>
                <c:pt idx="0">
                  <c:v>0</c:v>
                </c:pt>
                <c:pt idx="1">
                  <c:v>100</c:v>
                </c:pt>
              </c:numCache>
            </c:numRef>
          </c:val>
          <c:extLst>
            <c:ext xmlns:c16="http://schemas.microsoft.com/office/drawing/2014/chart" uri="{C3380CC4-5D6E-409C-BE32-E72D297353CC}">
              <c16:uniqueId val="{00000004-E6F2-C84F-B8D4-79B3981889A6}"/>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80484522208E-2"/>
          <c:y val="0.39147765276186564"/>
          <c:w val="0.43401701974332618"/>
          <c:h val="0.456994231902677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Investeringar</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Anpassade till miljörelaterade eller sociala egenskaper</a:t>
          </a: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008326" y="60701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r>
            <a:rPr lang="en-US" sz="900">
              <a:solidFill>
                <a:sysClr val="window" lastClr="FFFFFF"/>
              </a:solidFill>
              <a:latin typeface="Calibri"/>
              <a:ea typeface="+mn-ea"/>
              <a:cs typeface="+mn-cs"/>
            </a:rPr>
            <a:t>#1A Hållbara  </a:t>
          </a:r>
          <a:endParaRPr lang="en-US" sz="1300">
            <a:solidFill>
              <a:sysClr val="window" lastClr="FFFFFF"/>
            </a:solidFill>
            <a:latin typeface="Calibri"/>
            <a:ea typeface="+mn-ea"/>
            <a:cs typeface="+mn-cs"/>
          </a:endParaRPr>
        </a:p>
      </dgm:t>
    </dgm:pt>
    <dgm:pt modelId="{C7491156-0DEB-41D7-9E7A-042553EC8DC7}" type="parTrans" cxnId="{8127949F-9586-4912-A80E-8B637A2AB717}">
      <dgm:prSet/>
      <dgm: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B9CA8DF5-B4C0-4258-8F97-E4EB076874C3}" type="sibTrans" cxnId="{8127949F-9586-4912-A80E-8B637A2AB717}">
      <dgm:prSet/>
      <dgm:spPr/>
      <dgm:t>
        <a:bodyPr/>
        <a:lstStyle/>
        <a:p>
          <a:endParaRPr lang="en-US"/>
        </a:p>
      </dgm:t>
    </dgm:pt>
    <dgm:pt modelId="{962B190E-B5F6-4ACA-A2D0-9A1FED2F2C35}">
      <dgm:prSet custT="1"/>
      <dgm:spPr>
        <a:xfrm>
          <a:off x="3012019" y="786847"/>
          <a:ext cx="836410" cy="255105"/>
        </a:xfrm>
        <a:prstGeom prst="rect">
          <a:avLst/>
        </a:prstGeom>
        <a:solidFill>
          <a:srgbClr val="008000"/>
        </a:solidFill>
        <a:ln>
          <a:noFill/>
        </a:ln>
        <a:effectLst>
          <a:outerShdw blurRad="40000" dist="23000" dir="5400000" rotWithShape="0">
            <a:srgbClr val="000000">
              <a:alpha val="35000"/>
            </a:srgbClr>
          </a:outerShdw>
        </a:effectLst>
      </dgm:spPr>
      <dgm:t>
        <a:bodyPr/>
        <a:lstStyle/>
        <a:p>
          <a:r>
            <a:rPr lang="en-US" sz="900">
              <a:solidFill>
                <a:srgbClr val="000000">
                  <a:hueOff val="0"/>
                  <a:satOff val="0"/>
                  <a:lumOff val="0"/>
                  <a:alphaOff val="0"/>
                </a:srgbClr>
              </a:solidFill>
              <a:latin typeface="Calibri"/>
              <a:ea typeface="+mn-ea"/>
              <a:cs typeface="+mn-cs"/>
            </a:rPr>
            <a:t>Andra miljörelaterade</a:t>
          </a:r>
        </a:p>
      </dgm:t>
    </dgm:pt>
    <dgm:pt modelId="{0A9D1E10-9DF5-40D0-933A-3B56F2CD45D2}" type="parTrans" cxnId="{B49CAAEA-A748-445D-A19E-6DFFD9412AD8}">
      <dgm:prSet/>
      <dgm:spPr>
        <a:xfrm>
          <a:off x="2844737" y="734571"/>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ECA89D8A-F26C-4644-8D63-3FE190822476}" type="sibTrans" cxnId="{B49CAAEA-A748-445D-A19E-6DFFD9412AD8}">
      <dgm:prSet/>
      <dgm:spPr/>
      <dgm:t>
        <a:bodyPr/>
        <a:lstStyle/>
        <a:p>
          <a:endParaRPr lang="en-US"/>
        </a:p>
      </dgm:t>
    </dgm:pt>
    <dgm:pt modelId="{065AA4D3-2F9D-D04B-BC22-3F2573FCA3A0}">
      <dgm:prSet custT="1"/>
      <dgm:spPr>
        <a:solidFill>
          <a:schemeClr val="bg1">
            <a:lumMod val="85000"/>
          </a:schemeClr>
        </a:solidFill>
      </dgm:spPr>
      <dgm:t>
        <a:bodyPr/>
        <a:lstStyle/>
        <a:p>
          <a:r>
            <a:rPr lang="en-GB" sz="900"/>
            <a:t>#2 Annat</a:t>
          </a:r>
        </a:p>
      </dgm:t>
    </dgm:pt>
    <dgm:pt modelId="{A536944E-85D5-4E4F-B826-BAB30219347E}" type="parTrans" cxnId="{3FDABDD5-11BD-2C41-808E-6DFB4865444F}">
      <dgm:prSet/>
      <dgm:spPr/>
      <dgm:t>
        <a:bodyPr/>
        <a:lstStyle/>
        <a:p>
          <a:endParaRPr lang="en-GB"/>
        </a:p>
      </dgm:t>
    </dgm:pt>
    <dgm:pt modelId="{8265FA0E-1D12-1E4F-B02E-E8A11198C13F}" type="sibTrans" cxnId="{3FDABDD5-11BD-2C41-808E-6DFB4865444F}">
      <dgm:prSet/>
      <dgm:spPr/>
      <dgm:t>
        <a:bodyPr/>
        <a:lstStyle/>
        <a:p>
          <a:endParaRPr lang="en-GB"/>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165860">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1"/>
      <dgm:spPr/>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1">
        <dgm:presLayoutVars>
          <dgm:chPref val="3"/>
        </dgm:presLayoutVars>
      </dgm:prSet>
      <dgm:spPr/>
    </dgm:pt>
    <dgm:pt modelId="{737BE9E0-EE89-42DC-8299-CDE3004E9DD0}" type="pres">
      <dgm:prSet presAssocID="{65F785A4-4480-4F5A-B944-8B9DCCC5FD35}" presName="rootConnector" presStyleLbl="node3" presStyleIdx="0" presStyleCnt="1"/>
      <dgm:spPr/>
    </dgm:pt>
    <dgm:pt modelId="{B6C9DA55-199C-4443-9BAE-E5B86E375FE6}" type="pres">
      <dgm:prSet presAssocID="{65F785A4-4480-4F5A-B944-8B9DCCC5FD35}" presName="hierChild4" presStyleCnt="0"/>
      <dgm:spPr/>
    </dgm:pt>
    <dgm:pt modelId="{7E16BD89-363B-4F17-A640-CA313B03BA98}" type="pres">
      <dgm:prSet presAssocID="{0A9D1E10-9DF5-40D0-933A-3B56F2CD45D2}" presName="Name64" presStyleLbl="parChTrans1D4" presStyleIdx="0" presStyleCnt="1"/>
      <dgm:spPr/>
    </dgm:pt>
    <dgm:pt modelId="{5DD3215D-5FCB-4C85-AB08-2DA5ADEE3299}" type="pres">
      <dgm:prSet presAssocID="{962B190E-B5F6-4ACA-A2D0-9A1FED2F2C35}" presName="hierRoot2" presStyleCnt="0">
        <dgm:presLayoutVars>
          <dgm:hierBranch val="init"/>
        </dgm:presLayoutVars>
      </dgm:prSet>
      <dgm:spPr/>
    </dgm:pt>
    <dgm:pt modelId="{56DE0CD9-651B-4816-96FF-4EC270C7C187}" type="pres">
      <dgm:prSet presAssocID="{962B190E-B5F6-4ACA-A2D0-9A1FED2F2C35}" presName="rootComposite" presStyleCnt="0"/>
      <dgm:spPr/>
    </dgm:pt>
    <dgm:pt modelId="{6634806B-6E05-447C-BC1C-3D8916FD50F8}" type="pres">
      <dgm:prSet presAssocID="{962B190E-B5F6-4ACA-A2D0-9A1FED2F2C35}" presName="rootText" presStyleLbl="node4" presStyleIdx="0" presStyleCnt="1">
        <dgm:presLayoutVars>
          <dgm:chPref val="3"/>
        </dgm:presLayoutVars>
      </dgm:prSet>
      <dgm:spPr/>
    </dgm:pt>
    <dgm:pt modelId="{A2AF2536-0FAE-40F6-BE93-EE9AFEF3A3AB}" type="pres">
      <dgm:prSet presAssocID="{962B190E-B5F6-4ACA-A2D0-9A1FED2F2C35}" presName="rootConnector" presStyleLbl="node4" presStyleIdx="0" presStyleCnt="1"/>
      <dgm:spPr/>
    </dgm:pt>
    <dgm:pt modelId="{1318C4A8-4710-4FCD-A888-CABC06B7D62C}" type="pres">
      <dgm:prSet presAssocID="{962B190E-B5F6-4ACA-A2D0-9A1FED2F2C35}" presName="hierChild4" presStyleCnt="0"/>
      <dgm:spPr/>
    </dgm:pt>
    <dgm:pt modelId="{BAC85783-5B09-406A-86E0-A345232A9E97}" type="pres">
      <dgm:prSet presAssocID="{962B190E-B5F6-4ACA-A2D0-9A1FED2F2C35}" presName="hierChild5" presStyleCnt="0"/>
      <dgm:spPr/>
    </dgm:pt>
    <dgm:pt modelId="{91562D29-8282-4BFA-9499-B3FE9611691A}" type="pres">
      <dgm:prSet presAssocID="{65F785A4-4480-4F5A-B944-8B9DCCC5FD35}" presName="hierChild5" presStyleCnt="0"/>
      <dgm:spPr/>
    </dgm:pt>
    <dgm:pt modelId="{6272FA48-419C-4320-9F60-B5EFC69157B7}" type="pres">
      <dgm:prSet presAssocID="{6515EA1F-6142-455D-B2EF-4835D4BB4A47}" presName="hierChild5" presStyleCnt="0"/>
      <dgm:spPr/>
    </dgm:pt>
    <dgm:pt modelId="{7050AD26-8CA5-4B4E-A1AD-DB27B85E9DB9}" type="pres">
      <dgm:prSet presAssocID="{A536944E-85D5-4E4F-B826-BAB30219347E}" presName="Name64" presStyleLbl="parChTrans1D2" presStyleIdx="1" presStyleCnt="2"/>
      <dgm:spPr/>
    </dgm:pt>
    <dgm:pt modelId="{B2E31446-632C-974B-B486-52AF5A96394B}" type="pres">
      <dgm:prSet presAssocID="{065AA4D3-2F9D-D04B-BC22-3F2573FCA3A0}" presName="hierRoot2" presStyleCnt="0">
        <dgm:presLayoutVars>
          <dgm:hierBranch val="init"/>
        </dgm:presLayoutVars>
      </dgm:prSet>
      <dgm:spPr/>
    </dgm:pt>
    <dgm:pt modelId="{FA934861-826D-9545-84D1-88A30D577499}" type="pres">
      <dgm:prSet presAssocID="{065AA4D3-2F9D-D04B-BC22-3F2573FCA3A0}" presName="rootComposite" presStyleCnt="0"/>
      <dgm:spPr/>
    </dgm:pt>
    <dgm:pt modelId="{202AAAF5-F1D4-1B46-991B-00BB1DB61086}" type="pres">
      <dgm:prSet presAssocID="{065AA4D3-2F9D-D04B-BC22-3F2573FCA3A0}" presName="rootText" presStyleLbl="node2" presStyleIdx="1" presStyleCnt="2">
        <dgm:presLayoutVars>
          <dgm:chPref val="3"/>
        </dgm:presLayoutVars>
      </dgm:prSet>
      <dgm:spPr/>
    </dgm:pt>
    <dgm:pt modelId="{8E198102-F0F4-C84E-AF18-1E5FE5EAFBA9}" type="pres">
      <dgm:prSet presAssocID="{065AA4D3-2F9D-D04B-BC22-3F2573FCA3A0}" presName="rootConnector" presStyleLbl="node2" presStyleIdx="1" presStyleCnt="2"/>
      <dgm:spPr/>
    </dgm:pt>
    <dgm:pt modelId="{DC027EB8-9AC8-8940-875D-65ED51D224B6}" type="pres">
      <dgm:prSet presAssocID="{065AA4D3-2F9D-D04B-BC22-3F2573FCA3A0}" presName="hierChild4" presStyleCnt="0"/>
      <dgm:spPr/>
    </dgm:pt>
    <dgm:pt modelId="{F447CB1D-7042-B448-A563-67305A2DAB70}" type="pres">
      <dgm:prSet presAssocID="{065AA4D3-2F9D-D04B-BC22-3F2573FCA3A0}" presName="hierChild5" presStyleCnt="0"/>
      <dgm:spPr/>
    </dgm:pt>
    <dgm:pt modelId="{0E2A78DB-55FE-4D30-9E34-687B4D6F7EF6}" type="pres">
      <dgm:prSet presAssocID="{99AD0E90-9ED4-41A7-B2A0-DD2CB57AE2D3}" presName="hierChild3" presStyleCnt="0"/>
      <dgm:spPr/>
    </dgm:pt>
  </dgm:ptLst>
  <dgm:cxnLst>
    <dgm:cxn modelId="{1C674D01-67AD-6344-A9E9-F0C8BCE48B11}" type="presOf" srcId="{065AA4D3-2F9D-D04B-BC22-3F2573FCA3A0}" destId="{202AAAF5-F1D4-1B46-991B-00BB1DB61086}" srcOrd="0" destOrd="0" presId="urn:microsoft.com/office/officeart/2009/3/layout/HorizontalOrganizationChar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E380041E-F3E7-F541-8E79-939FED6FF97D}" type="presOf" srcId="{065AA4D3-2F9D-D04B-BC22-3F2573FCA3A0}" destId="{8E198102-F0F4-C84E-AF18-1E5FE5EAFBA9}" srcOrd="1" destOrd="0" presId="urn:microsoft.com/office/officeart/2009/3/layout/HorizontalOrganizationChart"/>
    <dgm:cxn modelId="{4D46F421-37B3-B546-BE77-3F9AADEB7B5D}" type="presOf" srcId="{A536944E-85D5-4E4F-B826-BAB30219347E}" destId="{7050AD26-8CA5-4B4E-A1AD-DB27B85E9DB9}" srcOrd="0"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54D55F68-8297-48F2-9D8D-8D7F12CFB1B5}" type="presOf" srcId="{0A9D1E10-9DF5-40D0-933A-3B56F2CD45D2}" destId="{7E16BD89-363B-4F17-A640-CA313B03BA98}" srcOrd="0" destOrd="0" presId="urn:microsoft.com/office/officeart/2009/3/layout/HorizontalOrganizationChart"/>
    <dgm:cxn modelId="{87DAD778-449B-40ED-9102-E3EF410CEB64}" type="presOf" srcId="{6515EA1F-6142-455D-B2EF-4835D4BB4A47}" destId="{A1D575D6-1B97-49E3-9270-D063D68EF887}" srcOrd="1" destOrd="0" presId="urn:microsoft.com/office/officeart/2009/3/layout/HorizontalOrganizationChart"/>
    <dgm:cxn modelId="{A94AB87C-ACD9-42DD-A3A8-94FFD0CA551C}" type="presOf" srcId="{962B190E-B5F6-4ACA-A2D0-9A1FED2F2C35}" destId="{A2AF2536-0FAE-40F6-BE93-EE9AFEF3A3AB}" srcOrd="1" destOrd="0" presId="urn:microsoft.com/office/officeart/2009/3/layout/HorizontalOrganizationChart"/>
    <dgm:cxn modelId="{1375697F-D03C-427E-8CDC-E72FB0BEB8FE}" type="presOf" srcId="{962B190E-B5F6-4ACA-A2D0-9A1FED2F2C35}" destId="{6634806B-6E05-447C-BC1C-3D8916FD50F8}" srcOrd="0" destOrd="0" presId="urn:microsoft.com/office/officeart/2009/3/layout/HorizontalOrganizationChart"/>
    <dgm:cxn modelId="{7CA9B497-C889-47C3-B33F-40827FF1A611}" type="presOf" srcId="{1E2F1981-BED9-4230-9246-096F3B342E11}" destId="{EA282787-665B-4D4F-A264-A2E1DB5E187F}"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BE2D33A7-2EAC-420B-A18F-4E9E947E1863}" type="presOf" srcId="{42FD7E69-ECFA-4C70-B560-BD652BCA4295}" destId="{5EB9C7DD-C466-4E7F-AAD5-7944FFC10AFD}"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3FDABDD5-11BD-2C41-808E-6DFB4865444F}" srcId="{99AD0E90-9ED4-41A7-B2A0-DD2CB57AE2D3}" destId="{065AA4D3-2F9D-D04B-BC22-3F2573FCA3A0}" srcOrd="1" destOrd="0" parTransId="{A536944E-85D5-4E4F-B826-BAB30219347E}" sibTransId="{8265FA0E-1D12-1E4F-B02E-E8A11198C13F}"/>
    <dgm:cxn modelId="{B49CAAEA-A748-445D-A19E-6DFFD9412AD8}" srcId="{65F785A4-4480-4F5A-B944-8B9DCCC5FD35}" destId="{962B190E-B5F6-4ACA-A2D0-9A1FED2F2C35}" srcOrd="0" destOrd="0" parTransId="{0A9D1E10-9DF5-40D0-933A-3B56F2CD45D2}" sibTransId="{ECA89D8A-F26C-4644-8D63-3FE190822476}"/>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ADCB4BC5-A478-4C94-855C-84D4DC0CE7BD}" type="presParOf" srcId="{B6C9DA55-199C-4443-9BAE-E5B86E375FE6}" destId="{7E16BD89-363B-4F17-A640-CA313B03BA98}" srcOrd="0" destOrd="0" presId="urn:microsoft.com/office/officeart/2009/3/layout/HorizontalOrganizationChart"/>
    <dgm:cxn modelId="{700D4E24-3C5D-416B-AB59-BEB8B351C702}" type="presParOf" srcId="{B6C9DA55-199C-4443-9BAE-E5B86E375FE6}" destId="{5DD3215D-5FCB-4C85-AB08-2DA5ADEE3299}" srcOrd="1" destOrd="0" presId="urn:microsoft.com/office/officeart/2009/3/layout/HorizontalOrganizationChart"/>
    <dgm:cxn modelId="{D79E0C51-2195-4AAD-ADA5-105E60627D6C}" type="presParOf" srcId="{5DD3215D-5FCB-4C85-AB08-2DA5ADEE3299}" destId="{56DE0CD9-651B-4816-96FF-4EC270C7C187}" srcOrd="0" destOrd="0" presId="urn:microsoft.com/office/officeart/2009/3/layout/HorizontalOrganizationChart"/>
    <dgm:cxn modelId="{1A05ADF8-1D4E-4107-AD6F-395AFD972C8C}" type="presParOf" srcId="{56DE0CD9-651B-4816-96FF-4EC270C7C187}" destId="{6634806B-6E05-447C-BC1C-3D8916FD50F8}" srcOrd="0" destOrd="0" presId="urn:microsoft.com/office/officeart/2009/3/layout/HorizontalOrganizationChart"/>
    <dgm:cxn modelId="{D6FB2837-5640-4D0E-9D8E-064C545E6CE8}" type="presParOf" srcId="{56DE0CD9-651B-4816-96FF-4EC270C7C187}" destId="{A2AF2536-0FAE-40F6-BE93-EE9AFEF3A3AB}" srcOrd="1" destOrd="0" presId="urn:microsoft.com/office/officeart/2009/3/layout/HorizontalOrganizationChart"/>
    <dgm:cxn modelId="{7052A349-BC22-41C8-A77E-DD2D88517E30}" type="presParOf" srcId="{5DD3215D-5FCB-4C85-AB08-2DA5ADEE3299}" destId="{1318C4A8-4710-4FCD-A888-CABC06B7D62C}" srcOrd="1" destOrd="0" presId="urn:microsoft.com/office/officeart/2009/3/layout/HorizontalOrganizationChart"/>
    <dgm:cxn modelId="{0C089944-4FA0-4CCD-BAE0-6B1993A9FBE3}" type="presParOf" srcId="{5DD3215D-5FCB-4C85-AB08-2DA5ADEE3299}" destId="{BAC85783-5B09-406A-86E0-A345232A9E97}" srcOrd="2"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42680C83-9FAE-0E4A-BF0C-8A6036418B81}" type="presParOf" srcId="{76AD6125-64C7-4383-80E4-B36F3ADF4399}" destId="{7050AD26-8CA5-4B4E-A1AD-DB27B85E9DB9}" srcOrd="2" destOrd="0" presId="urn:microsoft.com/office/officeart/2009/3/layout/HorizontalOrganizationChart"/>
    <dgm:cxn modelId="{562CA432-E70A-7245-A763-06F1AC9EB21D}" type="presParOf" srcId="{76AD6125-64C7-4383-80E4-B36F3ADF4399}" destId="{B2E31446-632C-974B-B486-52AF5A96394B}" srcOrd="3" destOrd="0" presId="urn:microsoft.com/office/officeart/2009/3/layout/HorizontalOrganizationChart"/>
    <dgm:cxn modelId="{C906F04F-4FCD-F547-B7AE-2B4CFAFFFAE5}" type="presParOf" srcId="{B2E31446-632C-974B-B486-52AF5A96394B}" destId="{FA934861-826D-9545-84D1-88A30D577499}" srcOrd="0" destOrd="0" presId="urn:microsoft.com/office/officeart/2009/3/layout/HorizontalOrganizationChart"/>
    <dgm:cxn modelId="{396ED5D3-A6AB-6648-BDFA-71F34658CF92}" type="presParOf" srcId="{FA934861-826D-9545-84D1-88A30D577499}" destId="{202AAAF5-F1D4-1B46-991B-00BB1DB61086}" srcOrd="0" destOrd="0" presId="urn:microsoft.com/office/officeart/2009/3/layout/HorizontalOrganizationChart"/>
    <dgm:cxn modelId="{550B9405-2F2A-DE4D-BB70-FD4AC95FDA88}" type="presParOf" srcId="{FA934861-826D-9545-84D1-88A30D577499}" destId="{8E198102-F0F4-C84E-AF18-1E5FE5EAFBA9}" srcOrd="1" destOrd="0" presId="urn:microsoft.com/office/officeart/2009/3/layout/HorizontalOrganizationChart"/>
    <dgm:cxn modelId="{A4D5AA1E-9D14-8744-B20E-88626416AB0E}" type="presParOf" srcId="{B2E31446-632C-974B-B486-52AF5A96394B}" destId="{DC027EB8-9AC8-8940-875D-65ED51D224B6}" srcOrd="1" destOrd="0" presId="urn:microsoft.com/office/officeart/2009/3/layout/HorizontalOrganizationChart"/>
    <dgm:cxn modelId="{0E0A4970-99A8-834A-AF79-01D43D4E0484}" type="presParOf" srcId="{B2E31446-632C-974B-B486-52AF5A96394B}" destId="{F447CB1D-7042-B448-A563-67305A2DAB70}"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50AD26-8CA5-4B4E-A1AD-DB27B85E9DB9}">
      <dsp:nvSpPr>
        <dsp:cNvPr id="0" name=""/>
        <dsp:cNvSpPr/>
      </dsp:nvSpPr>
      <dsp:spPr>
        <a:xfrm>
          <a:off x="941501" y="588644"/>
          <a:ext cx="188088" cy="296650"/>
        </a:xfrm>
        <a:custGeom>
          <a:avLst/>
          <a:gdLst/>
          <a:ahLst/>
          <a:cxnLst/>
          <a:rect l="0" t="0" r="0" b="0"/>
          <a:pathLst>
            <a:path>
              <a:moveTo>
                <a:pt x="0" y="0"/>
              </a:moveTo>
              <a:lnTo>
                <a:pt x="94044" y="0"/>
              </a:lnTo>
              <a:lnTo>
                <a:pt x="94044" y="296650"/>
              </a:lnTo>
              <a:lnTo>
                <a:pt x="188088" y="296650"/>
              </a:lnTo>
            </a:path>
          </a:pathLst>
        </a:custGeom>
        <a:noFill/>
        <a:ln w="9525" cap="flat" cmpd="sng" algn="ctr">
          <a:solidFill>
            <a:schemeClr val="accent3">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E16BD89-363B-4F17-A640-CA313B03BA98}">
      <dsp:nvSpPr>
        <dsp:cNvPr id="0" name=""/>
        <dsp:cNvSpPr/>
      </dsp:nvSpPr>
      <dsp:spPr>
        <a:xfrm>
          <a:off x="3198569" y="340729"/>
          <a:ext cx="188088" cy="91440"/>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2070035" y="340729"/>
          <a:ext cx="188088" cy="91440"/>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941501" y="386449"/>
          <a:ext cx="188088" cy="202195"/>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1056" y="445227"/>
          <a:ext cx="940444" cy="286835"/>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Investeringar</a:t>
          </a:r>
        </a:p>
      </dsp:txBody>
      <dsp:txXfrm>
        <a:off x="1056" y="445227"/>
        <a:ext cx="940444" cy="286835"/>
      </dsp:txXfrm>
    </dsp:sp>
    <dsp:sp modelId="{BD3BAF88-97F0-46F4-AF7C-A396DD664F0D}">
      <dsp:nvSpPr>
        <dsp:cNvPr id="0" name=""/>
        <dsp:cNvSpPr/>
      </dsp:nvSpPr>
      <dsp:spPr>
        <a:xfrm>
          <a:off x="1129590" y="148576"/>
          <a:ext cx="940444" cy="475745"/>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r>
            <a:rPr lang="en-GB" sz="900" b="0" kern="1200">
              <a:solidFill>
                <a:sysClr val="windowText" lastClr="000000">
                  <a:hueOff val="0"/>
                  <a:satOff val="0"/>
                  <a:lumOff val="0"/>
                  <a:alphaOff val="0"/>
                </a:sysClr>
              </a:solidFill>
              <a:latin typeface="Calibri" panose="020F0502020204030204"/>
              <a:ea typeface="+mn-ea"/>
              <a:cs typeface="+mn-cs"/>
            </a:rPr>
            <a:t>Anpassade till miljörelaterade eller sociala egenskaper</a:t>
          </a:r>
        </a:p>
      </dsp:txBody>
      <dsp:txXfrm>
        <a:off x="1129590" y="148576"/>
        <a:ext cx="940444" cy="475745"/>
      </dsp:txXfrm>
    </dsp:sp>
    <dsp:sp modelId="{2ABAC129-FC7B-4227-BCB2-70FD73DB1932}">
      <dsp:nvSpPr>
        <dsp:cNvPr id="0" name=""/>
        <dsp:cNvSpPr/>
      </dsp:nvSpPr>
      <dsp:spPr>
        <a:xfrm>
          <a:off x="2258124" y="243031"/>
          <a:ext cx="940444" cy="286835"/>
        </a:xfrm>
        <a:prstGeom prst="rect">
          <a:avLst/>
        </a:prstGeom>
        <a:solidFill>
          <a:srgbClr val="49AB74">
            <a:lumMod val="5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a:ea typeface="+mn-ea"/>
              <a:cs typeface="+mn-cs"/>
            </a:rPr>
            <a:t>#1A Hållbara  </a:t>
          </a:r>
          <a:endParaRPr lang="en-US" sz="1300" kern="1200">
            <a:solidFill>
              <a:sysClr val="window" lastClr="FFFFFF"/>
            </a:solidFill>
            <a:latin typeface="Calibri"/>
            <a:ea typeface="+mn-ea"/>
            <a:cs typeface="+mn-cs"/>
          </a:endParaRPr>
        </a:p>
      </dsp:txBody>
      <dsp:txXfrm>
        <a:off x="2258124" y="243031"/>
        <a:ext cx="940444" cy="286835"/>
      </dsp:txXfrm>
    </dsp:sp>
    <dsp:sp modelId="{6634806B-6E05-447C-BC1C-3D8916FD50F8}">
      <dsp:nvSpPr>
        <dsp:cNvPr id="0" name=""/>
        <dsp:cNvSpPr/>
      </dsp:nvSpPr>
      <dsp:spPr>
        <a:xfrm>
          <a:off x="3386658" y="243031"/>
          <a:ext cx="940444" cy="286835"/>
        </a:xfrm>
        <a:prstGeom prst="rect">
          <a:avLst/>
        </a:prstGeom>
        <a:solidFill>
          <a:srgbClr val="008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rgbClr val="000000">
                  <a:hueOff val="0"/>
                  <a:satOff val="0"/>
                  <a:lumOff val="0"/>
                  <a:alphaOff val="0"/>
                </a:srgbClr>
              </a:solidFill>
              <a:latin typeface="Calibri"/>
              <a:ea typeface="+mn-ea"/>
              <a:cs typeface="+mn-cs"/>
            </a:rPr>
            <a:t>Andra miljörelaterade</a:t>
          </a:r>
        </a:p>
      </dsp:txBody>
      <dsp:txXfrm>
        <a:off x="3386658" y="243031"/>
        <a:ext cx="940444" cy="286835"/>
      </dsp:txXfrm>
    </dsp:sp>
    <dsp:sp modelId="{202AAAF5-F1D4-1B46-991B-00BB1DB61086}">
      <dsp:nvSpPr>
        <dsp:cNvPr id="0" name=""/>
        <dsp:cNvSpPr/>
      </dsp:nvSpPr>
      <dsp:spPr>
        <a:xfrm>
          <a:off x="1129590" y="741877"/>
          <a:ext cx="940444" cy="286835"/>
        </a:xfrm>
        <a:prstGeom prst="rect">
          <a:avLst/>
        </a:prstGeom>
        <a:solidFill>
          <a:schemeClr val="bg1">
            <a:lumMod val="8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#2 Annat</a:t>
          </a:r>
        </a:p>
      </dsp:txBody>
      <dsp:txXfrm>
        <a:off x="1129590" y="741877"/>
        <a:ext cx="940444" cy="286835"/>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0.5987</cdr:x>
      <cdr:y>0.66551</cdr:y>
    </cdr:from>
    <cdr:to>
      <cdr:x>0.82129</cdr:x>
      <cdr:y>0.82139</cdr:y>
    </cdr:to>
    <cdr:sp macro="" textlink="">
      <cdr:nvSpPr>
        <cdr:cNvPr id="2" name="Text Box 1"/>
        <cdr:cNvSpPr txBox="1"/>
      </cdr:nvSpPr>
      <cdr:spPr>
        <a:xfrm xmlns:a="http://schemas.openxmlformats.org/drawingml/2006/main">
          <a:off x="1412340" y="1004935"/>
          <a:ext cx="525102" cy="2353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solidFill>
                <a:schemeClr val="tx1"/>
              </a:solidFill>
            </a:rPr>
            <a:t>100%</a:t>
          </a:r>
        </a:p>
      </cdr:txBody>
    </cdr:sp>
  </cdr:relSizeAnchor>
</c:userShapes>
</file>

<file path=word/drawings/drawing2.xml><?xml version="1.0" encoding="utf-8"?>
<c:userShapes xmlns:c="http://schemas.openxmlformats.org/drawingml/2006/chart">
  <cdr:relSizeAnchor xmlns:cdr="http://schemas.openxmlformats.org/drawingml/2006/chartDrawing">
    <cdr:from>
      <cdr:x>0.64345</cdr:x>
      <cdr:y>0.23434</cdr:y>
    </cdr:from>
    <cdr:to>
      <cdr:x>0.92745</cdr:x>
      <cdr:y>0.41421</cdr:y>
    </cdr:to>
    <cdr:sp macro="" textlink="">
      <cdr:nvSpPr>
        <cdr:cNvPr id="2" name="Text Box 1"/>
        <cdr:cNvSpPr txBox="1"/>
      </cdr:nvSpPr>
      <cdr:spPr>
        <a:xfrm xmlns:a="http://schemas.openxmlformats.org/drawingml/2006/main">
          <a:off x="1517922" y="353853"/>
          <a:ext cx="669963" cy="2716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solidFill>
                <a:schemeClr val="tx1"/>
              </a:solidFill>
            </a:rPr>
            <a:t>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5cbd35-34a8-427e-8522-137f81ec99d6" xsi:nil="true"/>
    <lcf76f155ced4ddcb4097134ff3c332f xmlns="2e1538e2-1cff-4383-afcd-2f6892d1d9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D4B436C9A48DA4FBFB18096B40B3598" ma:contentTypeVersion="18" ma:contentTypeDescription="Skapa ett nytt dokument." ma:contentTypeScope="" ma:versionID="d5fc6eaf23d7f32287816cea07c425dd">
  <xsd:schema xmlns:xsd="http://www.w3.org/2001/XMLSchema" xmlns:xs="http://www.w3.org/2001/XMLSchema" xmlns:p="http://schemas.microsoft.com/office/2006/metadata/properties" xmlns:ns2="2e1538e2-1cff-4383-afcd-2f6892d1d9eb" xmlns:ns3="5d5cbd35-34a8-427e-8522-137f81ec99d6" targetNamespace="http://schemas.microsoft.com/office/2006/metadata/properties" ma:root="true" ma:fieldsID="d71c7376b548aa034d49387dc371ec39" ns2:_="" ns3:_="">
    <xsd:import namespace="2e1538e2-1cff-4383-afcd-2f6892d1d9eb"/>
    <xsd:import namespace="5d5cbd35-34a8-427e-8522-137f81ec99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538e2-1cff-4383-afcd-2f6892d1d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d7a3c9ee-0556-4c3e-b4fc-c79145ffd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5cbd35-34a8-427e-8522-137f81ec99d6"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bd65c6af-edcd-435f-949a-8e88602b6334}" ma:internalName="TaxCatchAll" ma:showField="CatchAllData" ma:web="5d5cbd35-34a8-427e-8522-137f81ec9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0DD6C-0C14-4D75-BD9E-9E53C1BFE350}">
  <ds:schemaRefs>
    <ds:schemaRef ds:uri="http://schemas.microsoft.com/office/2006/metadata/properties"/>
    <ds:schemaRef ds:uri="http://schemas.microsoft.com/office/infopath/2007/PartnerControls"/>
    <ds:schemaRef ds:uri="5d5cbd35-34a8-427e-8522-137f81ec99d6"/>
    <ds:schemaRef ds:uri="2e1538e2-1cff-4383-afcd-2f6892d1d9eb"/>
  </ds:schemaRefs>
</ds:datastoreItem>
</file>

<file path=customXml/itemProps2.xml><?xml version="1.0" encoding="utf-8"?>
<ds:datastoreItem xmlns:ds="http://schemas.openxmlformats.org/officeDocument/2006/customXml" ds:itemID="{F45B2C2B-B799-4950-BCBA-A3526F64C3C0}">
  <ds:schemaRefs>
    <ds:schemaRef ds:uri="http://schemas.microsoft.com/sharepoint/v3/contenttype/forms"/>
  </ds:schemaRefs>
</ds:datastoreItem>
</file>

<file path=customXml/itemProps3.xml><?xml version="1.0" encoding="utf-8"?>
<ds:datastoreItem xmlns:ds="http://schemas.openxmlformats.org/officeDocument/2006/customXml" ds:itemID="{2ACC10E4-F7D2-4CA9-83BF-21B214260A84}"/>
</file>

<file path=docProps/app.xml><?xml version="1.0" encoding="utf-8"?>
<Properties xmlns="http://schemas.openxmlformats.org/officeDocument/2006/extended-properties" xmlns:vt="http://schemas.openxmlformats.org/officeDocument/2006/docPropsVTypes">
  <Template>Normal</Template>
  <TotalTime>11</TotalTime>
  <Pages>8</Pages>
  <Words>2467</Words>
  <Characters>13078</Characters>
  <Application>Microsoft Office Word</Application>
  <DocSecurity>0</DocSecurity>
  <Lines>108</Lines>
  <Paragraphs>31</Paragraphs>
  <ScaleCrop>false</ScaleCrop>
  <Company/>
  <LinksUpToDate>false</LinksUpToDate>
  <CharactersWithSpaces>15514</CharactersWithSpaces>
  <SharedDoc>false</SharedDoc>
  <HLinks>
    <vt:vector size="12" baseType="variant">
      <vt:variant>
        <vt:i4>720987</vt:i4>
      </vt:variant>
      <vt:variant>
        <vt:i4>3</vt:i4>
      </vt:variant>
      <vt:variant>
        <vt:i4>0</vt:i4>
      </vt:variant>
      <vt:variant>
        <vt:i4>5</vt:i4>
      </vt:variant>
      <vt:variant>
        <vt:lpwstr>https://www.auagfunds.com/sv/investment-solutions/auag-silver-bullet</vt:lpwstr>
      </vt:variant>
      <vt:variant>
        <vt:lpwstr/>
      </vt:variant>
      <vt:variant>
        <vt:i4>5505050</vt:i4>
      </vt:variant>
      <vt:variant>
        <vt:i4>0</vt:i4>
      </vt:variant>
      <vt:variant>
        <vt:i4>0</vt:i4>
      </vt:variant>
      <vt:variant>
        <vt:i4>5</vt:i4>
      </vt:variant>
      <vt:variant>
        <vt:lpwstr>https://aifmgroup.com/auag-silver-bullet/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Bordas</dc:creator>
  <cp:lastModifiedBy>Albin Ljunggren</cp:lastModifiedBy>
  <cp:revision>30</cp:revision>
  <cp:lastPrinted>2025-02-26T12:25:00Z</cp:lastPrinted>
  <dcterms:created xsi:type="dcterms:W3CDTF">2023-02-24T10:50:00Z</dcterms:created>
  <dcterms:modified xsi:type="dcterms:W3CDTF">2025-02-26T12:28:00Z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PDF CoDe 5.2109.568.0 (c) 2002-2021 European Commission</vt:lpwstr>
  </property>
  <property fmtid="{D5CDD505-2E9C-101B-9397-08002B2CF9AE}" pid="4" name="LastSaved">
    <vt:filetime>2022-11-18T00:00:00Z</vt:filetime>
  </property>
  <property fmtid="{D5CDD505-2E9C-101B-9397-08002B2CF9AE}" pid="5" name="Producer">
    <vt:lpwstr>PDF CoDe 5.2109.568.0 (c) 2002-2021 European Commission</vt:lpwstr>
  </property>
  <property fmtid="{D5CDD505-2E9C-101B-9397-08002B2CF9AE}" pid="6" name="ContentTypeId">
    <vt:lpwstr>0x0101003D4B436C9A48DA4FBFB18096B40B3598</vt:lpwstr>
  </property>
  <property fmtid="{D5CDD505-2E9C-101B-9397-08002B2CF9AE}" pid="7" name="MediaServiceImageTags">
    <vt:lpwstr/>
  </property>
  <property fmtid="{D5CDD505-2E9C-101B-9397-08002B2CF9AE}" pid="8" name="GrammarlyDocumentId">
    <vt:lpwstr>10accf73d275e19ecc020b5e248bf5a6291f31231adabfcb43dd72277c8e8965</vt:lpwstr>
  </property>
</Properties>
</file>