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9376" w14:textId="1A897289" w:rsidR="00615FB3" w:rsidRPr="004A5D93" w:rsidRDefault="004A5D93" w:rsidP="008B273D">
      <w:pPr>
        <w:spacing w:before="100" w:beforeAutospacing="1" w:after="120" w:line="276" w:lineRule="auto"/>
        <w:rPr>
          <w:b/>
          <w:bCs/>
        </w:rPr>
      </w:pPr>
      <w:bookmarkStart w:id="0" w:name="_Hlk211262230"/>
      <w:bookmarkEnd w:id="0"/>
      <w:r>
        <w:rPr>
          <w:b/>
          <w:bCs/>
        </w:rPr>
        <w:t xml:space="preserve">     </w:t>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3E075C">
        <w:rPr>
          <w:b/>
          <w:bCs/>
        </w:rPr>
        <w:t xml:space="preserve">     </w:t>
      </w:r>
      <w:r w:rsidR="00615FB3" w:rsidRPr="004A5D93">
        <w:rPr>
          <w:b/>
          <w:bCs/>
        </w:rPr>
        <w:t>Tisková zpráva</w:t>
      </w:r>
    </w:p>
    <w:p w14:paraId="594902D2" w14:textId="77777777" w:rsidR="00A1307B" w:rsidRDefault="00A1307B" w:rsidP="001C67BB">
      <w:pPr>
        <w:pStyle w:val="Zkladntext"/>
        <w:spacing w:before="100" w:beforeAutospacing="1" w:line="276" w:lineRule="auto"/>
        <w:jc w:val="left"/>
        <w:rPr>
          <w:b/>
          <w:noProof/>
          <w:sz w:val="24"/>
          <w:szCs w:val="24"/>
        </w:rPr>
      </w:pPr>
    </w:p>
    <w:p w14:paraId="363118B9" w14:textId="71E28022" w:rsidR="00DC2206" w:rsidRPr="005F0048" w:rsidRDefault="00DE410B" w:rsidP="00DC2206">
      <w:pPr>
        <w:spacing w:before="240" w:line="276" w:lineRule="auto"/>
        <w:jc w:val="left"/>
        <w:rPr>
          <w:b/>
          <w:bCs/>
          <w:spacing w:val="-2"/>
        </w:rPr>
      </w:pPr>
      <w:r>
        <w:rPr>
          <w:b/>
          <w:bCs/>
          <w:spacing w:val="-2"/>
          <w:sz w:val="32"/>
          <w:szCs w:val="32"/>
        </w:rPr>
        <w:t>P</w:t>
      </w:r>
      <w:r w:rsidR="00DC2206" w:rsidRPr="005F0048">
        <w:rPr>
          <w:b/>
          <w:bCs/>
          <w:spacing w:val="-2"/>
          <w:sz w:val="32"/>
          <w:szCs w:val="32"/>
        </w:rPr>
        <w:t>ojištění na</w:t>
      </w:r>
      <w:r w:rsidR="00DC2206">
        <w:rPr>
          <w:b/>
          <w:bCs/>
          <w:spacing w:val="-2"/>
          <w:sz w:val="32"/>
          <w:szCs w:val="32"/>
        </w:rPr>
        <w:t xml:space="preserve"> lyže</w:t>
      </w:r>
      <w:r w:rsidR="00DC2206" w:rsidRPr="005F0048">
        <w:rPr>
          <w:b/>
          <w:bCs/>
          <w:spacing w:val="-2"/>
          <w:sz w:val="32"/>
          <w:szCs w:val="32"/>
        </w:rPr>
        <w:t xml:space="preserve"> za poslední dekádu</w:t>
      </w:r>
      <w:r w:rsidR="00DC2206">
        <w:rPr>
          <w:b/>
          <w:bCs/>
          <w:spacing w:val="-2"/>
          <w:sz w:val="32"/>
          <w:szCs w:val="32"/>
        </w:rPr>
        <w:t xml:space="preserve"> zdražilo na dvojnásobek</w:t>
      </w:r>
      <w:r w:rsidR="00DC2206" w:rsidRPr="005F0048">
        <w:rPr>
          <w:b/>
          <w:bCs/>
          <w:spacing w:val="-2"/>
          <w:sz w:val="32"/>
          <w:szCs w:val="32"/>
        </w:rPr>
        <w:t xml:space="preserve">. </w:t>
      </w:r>
      <w:r w:rsidR="00DC2206">
        <w:rPr>
          <w:b/>
          <w:bCs/>
          <w:spacing w:val="-2"/>
          <w:sz w:val="32"/>
          <w:szCs w:val="32"/>
        </w:rPr>
        <w:t xml:space="preserve">Vynechat </w:t>
      </w:r>
      <w:r w:rsidR="00DC2206" w:rsidRPr="005F0048">
        <w:rPr>
          <w:b/>
          <w:bCs/>
          <w:spacing w:val="-2"/>
          <w:sz w:val="32"/>
          <w:szCs w:val="32"/>
        </w:rPr>
        <w:t>ho se ale stále nevyplatí</w:t>
      </w:r>
      <w:r w:rsidR="00DC2206">
        <w:rPr>
          <w:b/>
          <w:bCs/>
          <w:spacing w:val="-2"/>
          <w:sz w:val="32"/>
          <w:szCs w:val="32"/>
        </w:rPr>
        <w:t>.</w:t>
      </w:r>
    </w:p>
    <w:p w14:paraId="148E4607" w14:textId="4ADB11C8" w:rsidR="00DC2206" w:rsidRPr="00372FB7" w:rsidRDefault="00DC2206" w:rsidP="00DC2206">
      <w:pPr>
        <w:spacing w:before="240" w:line="276" w:lineRule="auto"/>
        <w:ind w:right="104"/>
        <w:rPr>
          <w:b/>
          <w:bCs/>
        </w:rPr>
      </w:pPr>
      <w:r>
        <w:t>Praha, 2</w:t>
      </w:r>
      <w:r w:rsidR="002B5563">
        <w:t>6</w:t>
      </w:r>
      <w:r>
        <w:t xml:space="preserve">. ledna 2026 – </w:t>
      </w:r>
      <w:r w:rsidR="00AE09E9" w:rsidRPr="00AE09E9">
        <w:rPr>
          <w:b/>
          <w:bCs/>
        </w:rPr>
        <w:t>Zimní a jarní prázdniny lákají Čechy na hory doma i v zahraničí, cena cestovního pojištění v Česku přitom meziročně vzrostla o 9 % a od roku 2015 se dokonce zdvojnásobila z 41 Kč na 82 Kč za den. Lidé si pojištění v průměru sjednávají na 5 dnů. V roce 2026 se očekává pozvolnější zdražování, mimo jiné i v souvislosti se zvýšeným zájmem o návštěvu zimních olympijských her v Itálii. Počet sjednaných cestovních pojištění přes srovnávače Skupiny Klik.cz meziročně v Česku vzrostl o 15,8 %, přičemž v 99 % případů si lidé sjednávají i pojištění odpovědnosti.</w:t>
      </w:r>
    </w:p>
    <w:p w14:paraId="312145B3" w14:textId="7440086C" w:rsidR="00DC2206" w:rsidRDefault="00B67277" w:rsidP="00DC2206">
      <w:pPr>
        <w:spacing w:before="240" w:line="276" w:lineRule="auto"/>
        <w:ind w:right="104"/>
      </w:pPr>
      <w:r w:rsidRPr="00B67277">
        <w:t xml:space="preserve">Lyžování se mezi Čechy dlouhodobě těší velké oblibě a každoročně je přivádí na sjezdovky v tuzemsku i v zahraničí. </w:t>
      </w:r>
      <w:r w:rsidR="00DC2206" w:rsidRPr="00B544F5">
        <w:t xml:space="preserve">Spolu s plánováním lyžařské dovolené by ale lidé neměli zapomínat ani na správně nastavené cestovní pojištění. To je dnes důležitější než kdy dřív </w:t>
      </w:r>
      <w:r w:rsidR="00DC2206">
        <w:t>– a</w:t>
      </w:r>
      <w:r w:rsidR="00DC2206" w:rsidRPr="00B544F5">
        <w:t xml:space="preserve"> to i přesto, že jeho cena </w:t>
      </w:r>
      <w:r w:rsidR="00DC2206">
        <w:t xml:space="preserve">se </w:t>
      </w:r>
      <w:r w:rsidR="00DC2206" w:rsidRPr="00B544F5">
        <w:t xml:space="preserve">za </w:t>
      </w:r>
      <w:r w:rsidR="00DC2206">
        <w:t>p</w:t>
      </w:r>
      <w:r w:rsidR="00DC2206" w:rsidRPr="00B544F5">
        <w:t xml:space="preserve">osledních deset let </w:t>
      </w:r>
      <w:r w:rsidR="00DC2206">
        <w:t>zdvojnásobila</w:t>
      </w:r>
      <w:r w:rsidR="00DC2206" w:rsidRPr="00B544F5">
        <w:t>.</w:t>
      </w:r>
    </w:p>
    <w:p w14:paraId="647B9E9F" w14:textId="77777777" w:rsidR="00DC2206" w:rsidRPr="00E2419D" w:rsidRDefault="00DC2206" w:rsidP="00DC2206">
      <w:pPr>
        <w:spacing w:before="240" w:line="276" w:lineRule="auto"/>
        <w:ind w:right="104"/>
        <w:rPr>
          <w:b/>
          <w:bCs/>
        </w:rPr>
      </w:pPr>
      <w:r>
        <w:rPr>
          <w:b/>
          <w:bCs/>
        </w:rPr>
        <w:t>Vývoj: Česko vs. Slovensko</w:t>
      </w:r>
    </w:p>
    <w:p w14:paraId="28EF7492" w14:textId="640E8295" w:rsidR="003E5BCD" w:rsidRDefault="0095317A" w:rsidP="00DC2206">
      <w:r>
        <w:t>Cena cestovního pojištění vzrostla v Česku meziročně o 9 %. Od roku 2015 se průměrná cena cestovního pojištění zdvojnásobila z 41 Kč na 82 Kč za den. Na Slovensku byl za loňský rok sice nárůst pozvolnější, meziročně činil 5 %, ale za poslední dekádu cena vzrostla 4,75krát z 0.69 eur na 3,28 eur za den. Přičemž v obou zmiňovaných zemích si loni lidé v průměru uzavírali cestovní pojištění na 5 dnů.</w:t>
      </w:r>
    </w:p>
    <w:p w14:paraId="11B5ECF9" w14:textId="1BB46858" w:rsidR="003E5BCD" w:rsidRDefault="0095317A" w:rsidP="00DC2206">
      <w:r w:rsidRPr="001052BD">
        <w:rPr>
          <w:noProof/>
        </w:rPr>
        <w:drawing>
          <wp:anchor distT="0" distB="0" distL="114300" distR="114300" simplePos="0" relativeHeight="251660288" behindDoc="1" locked="0" layoutInCell="1" allowOverlap="1" wp14:anchorId="2BAAB8D5" wp14:editId="21065C71">
            <wp:simplePos x="0" y="0"/>
            <wp:positionH relativeFrom="margin">
              <wp:posOffset>676275</wp:posOffset>
            </wp:positionH>
            <wp:positionV relativeFrom="paragraph">
              <wp:posOffset>208915</wp:posOffset>
            </wp:positionV>
            <wp:extent cx="4610100" cy="1613535"/>
            <wp:effectExtent l="19050" t="19050" r="19050" b="24765"/>
            <wp:wrapTopAndBottom/>
            <wp:docPr id="797788176"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88176" name="Obrázek 1" descr="Obsah obrázku text, snímek obrazovky, Písmo, číslo&#10;&#10;Obsah generovaný pomocí AI může být nesprávný."/>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0100" cy="16135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741909C5" w14:textId="13733107" w:rsidR="00DC2206" w:rsidRDefault="00DC2206" w:rsidP="00DC2206"/>
    <w:p w14:paraId="42468EE8" w14:textId="69756568" w:rsidR="00755A5B" w:rsidRPr="00964429" w:rsidRDefault="00755A5B" w:rsidP="00755A5B">
      <w:pPr>
        <w:rPr>
          <w:i/>
          <w:iCs/>
        </w:rPr>
      </w:pPr>
      <w:r>
        <w:rPr>
          <w:i/>
          <w:iCs/>
        </w:rPr>
        <w:t>„</w:t>
      </w:r>
      <w:r w:rsidRPr="00964429">
        <w:rPr>
          <w:i/>
          <w:iCs/>
        </w:rPr>
        <w:t>Na základě dosavadního vývoje očekáváme, že průměrná cena cestovního pojištění v roce 2026 meziročně vzroste přibližně o 5 %. Po výraznějším zdražení v uplynulých letech by se tempo růstu mělo letos spíše stabilizovat. Za tímto nárůstem stojí zvyšující se náklady na zdravotní péči v zahraničí i vyšší ceny asistenčních služeb. Podobný trend, byť s jinou dynamikou, sledujeme i na Slovensku. </w:t>
      </w:r>
    </w:p>
    <w:p w14:paraId="27E526A3" w14:textId="132F0560" w:rsidR="00755A5B" w:rsidRPr="00755A5B" w:rsidRDefault="00755A5B" w:rsidP="00755A5B">
      <w:r w:rsidRPr="00964429">
        <w:rPr>
          <w:i/>
          <w:iCs/>
        </w:rPr>
        <w:t xml:space="preserve">Určitý vliv očekáváme také v souvislosti s konáním zimních olympijských her 2026 v Itálii. Přestože si lidé tradičně sjednávají cestovní pojištění na poslední chvíli a zatím se tento vliv v datech výrazně neprojevil, v </w:t>
      </w:r>
      <w:r w:rsidRPr="00964429">
        <w:rPr>
          <w:i/>
          <w:iCs/>
        </w:rPr>
        <w:lastRenderedPageBreak/>
        <w:t>následujících týdnech očekáváme zvýšený zájem, zejména u krátkodobých pojištění na zimní pobyty</w:t>
      </w:r>
      <w:r w:rsidR="00205023">
        <w:t xml:space="preserve">“, uvádí Karel </w:t>
      </w:r>
      <w:proofErr w:type="spellStart"/>
      <w:r w:rsidR="00205023">
        <w:t>Šultes</w:t>
      </w:r>
      <w:proofErr w:type="spellEnd"/>
      <w:r w:rsidR="00205023">
        <w:t>, ředitel produktu a datové analýzy, Skupina Klik.cz</w:t>
      </w:r>
      <w:r w:rsidR="007C79B2">
        <w:t>.</w:t>
      </w:r>
    </w:p>
    <w:p w14:paraId="03FF3C48" w14:textId="77777777" w:rsidR="00DC2206" w:rsidRPr="00E54ECA" w:rsidRDefault="00DC2206" w:rsidP="00DC2206">
      <w:pPr>
        <w:spacing w:before="240" w:line="276" w:lineRule="auto"/>
        <w:ind w:right="104"/>
        <w:rPr>
          <w:b/>
          <w:bCs/>
        </w:rPr>
      </w:pPr>
      <w:r>
        <w:rPr>
          <w:b/>
          <w:bCs/>
        </w:rPr>
        <w:t xml:space="preserve">Počet uzavřených smluv roste, připojištění odpovědnosti lidé nepodceňují </w:t>
      </w:r>
    </w:p>
    <w:p w14:paraId="71B84FC6" w14:textId="76CCE0CB" w:rsidR="00DC2206" w:rsidRDefault="00DC2206" w:rsidP="00DC2206">
      <w:pPr>
        <w:spacing w:before="240" w:line="276" w:lineRule="auto"/>
        <w:ind w:right="104"/>
      </w:pPr>
      <w:r w:rsidRPr="005763AF">
        <w:t>Př</w:t>
      </w:r>
      <w:r w:rsidR="00D522DD">
        <w:t>i</w:t>
      </w:r>
      <w:r w:rsidRPr="005763AF">
        <w:t xml:space="preserve"> z</w:t>
      </w:r>
      <w:r>
        <w:t>r</w:t>
      </w:r>
      <w:r w:rsidRPr="005763AF">
        <w:t>anění v</w:t>
      </w:r>
      <w:r>
        <w:t> </w:t>
      </w:r>
      <w:r w:rsidRPr="005763AF">
        <w:t>České republice se úraz hradí z</w:t>
      </w:r>
      <w:r>
        <w:t> </w:t>
      </w:r>
      <w:r w:rsidRPr="005763AF">
        <w:t>veřejného zdravotního pojištění, případně z</w:t>
      </w:r>
      <w:r>
        <w:t> </w:t>
      </w:r>
      <w:r w:rsidRPr="005763AF">
        <w:t xml:space="preserve">úrazového pojištění. </w:t>
      </w:r>
      <w:r>
        <w:t>P</w:t>
      </w:r>
      <w:r w:rsidRPr="005763AF">
        <w:t xml:space="preserve">okud </w:t>
      </w:r>
      <w:r>
        <w:t>o</w:t>
      </w:r>
      <w:r w:rsidRPr="005763AF">
        <w:t xml:space="preserve">všem </w:t>
      </w:r>
      <w:r>
        <w:t xml:space="preserve">dotyčný </w:t>
      </w:r>
      <w:r w:rsidRPr="005763AF">
        <w:t xml:space="preserve">klasické úrazové pojištění </w:t>
      </w:r>
      <w:r>
        <w:t>nemá</w:t>
      </w:r>
      <w:r w:rsidRPr="005763AF">
        <w:t xml:space="preserve">, vyplatí se pojistit </w:t>
      </w:r>
      <w:r>
        <w:t xml:space="preserve">se </w:t>
      </w:r>
      <w:r w:rsidRPr="005763AF">
        <w:t>právě v</w:t>
      </w:r>
      <w:r>
        <w:t> </w:t>
      </w:r>
      <w:r w:rsidRPr="005763AF">
        <w:t>rámci cestovní</w:t>
      </w:r>
      <w:r>
        <w:t>ho</w:t>
      </w:r>
      <w:r w:rsidRPr="005763AF">
        <w:t xml:space="preserve"> pojištění i v</w:t>
      </w:r>
      <w:r>
        <w:t> </w:t>
      </w:r>
      <w:r w:rsidRPr="005763AF">
        <w:t>případě lyžování na českých horách. Dalším argumentem je pojištění odpovědnosti za škody způsobené třetím osobám.</w:t>
      </w:r>
      <w:r>
        <w:t xml:space="preserve"> Právě to nemusí být v základních balíčcích, které nabízejí pojišťovny, vždy zahrnuto</w:t>
      </w:r>
      <w:r w:rsidR="007C79B2">
        <w:t>.</w:t>
      </w:r>
    </w:p>
    <w:p w14:paraId="46D952EB" w14:textId="01386C22" w:rsidR="00DC2206" w:rsidRDefault="00DC2206" w:rsidP="00DC2206">
      <w:pPr>
        <w:spacing w:before="240" w:line="276" w:lineRule="auto"/>
        <w:ind w:right="104"/>
      </w:pPr>
      <w:r w:rsidRPr="00331F75">
        <w:rPr>
          <w:i/>
          <w:iCs/>
        </w:rPr>
        <w:t>„Pokud na svahu způsobíte nehodu, kdy při srážce zraníte dalšího lyžaře, vyvarujete se díky pojištění odpovědnosti nemalých nákladů. Z pojištění se totiž poškozenému vyplácí náklady spojené s léčbou, bolestné, náhrada ušlé mzdy za dobu pracovní neschopnosti a u podnikatelů ušlý zisk. Dále pak v případě trvalých následků i odškodnění za ztížené společenské uplatnění,“</w:t>
      </w:r>
      <w:r w:rsidRPr="005763AF">
        <w:t xml:space="preserve"> vyjmenovává</w:t>
      </w:r>
      <w:r w:rsidR="0090680A">
        <w:t xml:space="preserve"> </w:t>
      </w:r>
      <w:proofErr w:type="spellStart"/>
      <w:r w:rsidRPr="005763AF">
        <w:t>Šultes</w:t>
      </w:r>
      <w:proofErr w:type="spellEnd"/>
      <w:r>
        <w:t>.</w:t>
      </w:r>
      <w:r w:rsidRPr="005763AF">
        <w:t xml:space="preserve"> </w:t>
      </w:r>
      <w:r w:rsidR="008836FF">
        <w:br/>
      </w:r>
      <w:r w:rsidR="00572B50">
        <w:br/>
      </w:r>
      <w:r w:rsidRPr="00331F75">
        <w:rPr>
          <w:i/>
          <w:iCs/>
        </w:rPr>
        <w:t xml:space="preserve">„I v České republice se tak můžete dostat na částky v řádu statisíců, v zahraničí i milionů. V Itálii je pojištění odpovědnosti </w:t>
      </w:r>
      <w:r w:rsidR="000706DB">
        <w:rPr>
          <w:i/>
          <w:iCs/>
        </w:rPr>
        <w:t xml:space="preserve">dokonce </w:t>
      </w:r>
      <w:r w:rsidRPr="00331F75">
        <w:rPr>
          <w:i/>
          <w:iCs/>
        </w:rPr>
        <w:t>povinné. Lyžařům bez tohoto pojištění hrozí pokuta až do výše 150 eur. Ovšem i tam, kde vám pokuta nehrozí, určitě doporučuji si pojištění odpovědnosti pro tyto případy uzavřít,“</w:t>
      </w:r>
      <w:r w:rsidRPr="00C41877">
        <w:t xml:space="preserve"> </w:t>
      </w:r>
      <w:r w:rsidRPr="005763AF">
        <w:t>dodává</w:t>
      </w:r>
      <w:r>
        <w:t>.</w:t>
      </w:r>
    </w:p>
    <w:p w14:paraId="1A4EE21B" w14:textId="0DEDDE4A" w:rsidR="00DC2206" w:rsidRDefault="00DC2206" w:rsidP="00DC2206">
      <w:pPr>
        <w:spacing w:before="240" w:line="276" w:lineRule="auto"/>
        <w:ind w:right="104"/>
      </w:pPr>
      <w:r>
        <w:t>Počet sjednaných cestovních pojištění přes srovnávače Skupiny Klik.cz meziročně v Česku vzrostl o 15,8 %, přičemž v 99 % případech si lidé sjednávají i pojištění odpovědnosti. Na Slovensku ve stejném období v</w:t>
      </w:r>
      <w:r w:rsidR="007C79B2">
        <w:t>z</w:t>
      </w:r>
      <w:r>
        <w:t>rostl o 8,8 %. Slováci odpovědnost zohledňovali také v 99 % případů.</w:t>
      </w:r>
    </w:p>
    <w:p w14:paraId="5F44EC64" w14:textId="77777777" w:rsidR="00DC2206" w:rsidRDefault="00DC2206" w:rsidP="00DC2206">
      <w:pPr>
        <w:spacing w:before="240" w:line="276" w:lineRule="auto"/>
        <w:ind w:right="104"/>
        <w:rPr>
          <w:b/>
          <w:bCs/>
        </w:rPr>
      </w:pPr>
      <w:r>
        <w:rPr>
          <w:b/>
          <w:bCs/>
        </w:rPr>
        <w:t>Dostatečné limity a na co si dát pozor</w:t>
      </w:r>
    </w:p>
    <w:p w14:paraId="722D9636" w14:textId="762817B6" w:rsidR="00DC2206" w:rsidRDefault="00DC2206" w:rsidP="00334CF1">
      <w:pPr>
        <w:pStyle w:val="Odstavecseseznamem"/>
        <w:ind w:left="0"/>
      </w:pPr>
      <w:r w:rsidRPr="005763AF">
        <w:t>Pojišťovny mají v</w:t>
      </w:r>
      <w:r>
        <w:t> </w:t>
      </w:r>
      <w:r w:rsidRPr="005763AF">
        <w:t xml:space="preserve">nabídce různě odstupňované pojistné balíčky. Ty se liší jak krytím druhů rizik, tak i výší limitů pojistného plnění. Limity cestovního pojištění </w:t>
      </w:r>
      <w:r w:rsidR="0069592B">
        <w:t>by</w:t>
      </w:r>
      <w:r w:rsidR="0069592B" w:rsidRPr="005763AF">
        <w:t xml:space="preserve"> </w:t>
      </w:r>
      <w:r w:rsidRPr="005763AF">
        <w:t>si</w:t>
      </w:r>
      <w:r w:rsidR="0069592B">
        <w:t xml:space="preserve"> lidé</w:t>
      </w:r>
      <w:r w:rsidRPr="005763AF">
        <w:t xml:space="preserve"> měli nastavit podle plánovaných aktivit</w:t>
      </w:r>
      <w:r>
        <w:t xml:space="preserve"> a</w:t>
      </w:r>
      <w:r w:rsidRPr="005C51B8">
        <w:t xml:space="preserve"> </w:t>
      </w:r>
      <w:r w:rsidRPr="005763AF">
        <w:t>přizpůsob</w:t>
      </w:r>
      <w:r>
        <w:t xml:space="preserve">it je </w:t>
      </w:r>
      <w:r w:rsidRPr="005763AF">
        <w:t xml:space="preserve">cíli cesty. </w:t>
      </w:r>
      <w:r>
        <w:t>C</w:t>
      </w:r>
      <w:r w:rsidRPr="005763AF">
        <w:t>estuje</w:t>
      </w:r>
      <w:r>
        <w:t xml:space="preserve">-li celá </w:t>
      </w:r>
      <w:r w:rsidRPr="005763AF">
        <w:t xml:space="preserve">rodina, </w:t>
      </w:r>
      <w:r>
        <w:t>je možné nastavit pojistné limity pro každého člena zvláš</w:t>
      </w:r>
      <w:r w:rsidR="004255F6">
        <w:t xml:space="preserve">ť. </w:t>
      </w:r>
      <w:r w:rsidR="006A3FCA" w:rsidRPr="00CD19AC">
        <w:t>P</w:t>
      </w:r>
      <w:r w:rsidR="00F35B29" w:rsidRPr="00CD19AC">
        <w:t xml:space="preserve">ři sjednávání pojištění </w:t>
      </w:r>
      <w:r w:rsidR="009E78D2" w:rsidRPr="00CD19AC">
        <w:t xml:space="preserve">pobytu </w:t>
      </w:r>
      <w:r w:rsidR="006A3FCA" w:rsidRPr="00CD19AC">
        <w:t>na hor</w:t>
      </w:r>
      <w:r w:rsidR="009E78D2" w:rsidRPr="00CD19AC">
        <w:t>ách se</w:t>
      </w:r>
      <w:r w:rsidR="00400DF4" w:rsidRPr="00CD19AC">
        <w:t xml:space="preserve"> </w:t>
      </w:r>
      <w:r w:rsidR="009E5F21" w:rsidRPr="00CD19AC">
        <w:t xml:space="preserve">lidé </w:t>
      </w:r>
      <w:r w:rsidR="00400DF4" w:rsidRPr="00CD19AC">
        <w:t>většinou soustředí na</w:t>
      </w:r>
      <w:r w:rsidR="00F35B29" w:rsidRPr="00CD19AC">
        <w:t xml:space="preserve"> kryt</w:t>
      </w:r>
      <w:r w:rsidR="00400DF4" w:rsidRPr="00CD19AC">
        <w:t>í</w:t>
      </w:r>
      <w:r w:rsidR="00F35B29" w:rsidRPr="00CD19AC">
        <w:t xml:space="preserve"> léčebn</w:t>
      </w:r>
      <w:r w:rsidR="00400DF4" w:rsidRPr="00CD19AC">
        <w:t>ých</w:t>
      </w:r>
      <w:r w:rsidR="00F35B29" w:rsidRPr="00CD19AC">
        <w:t xml:space="preserve"> výloh</w:t>
      </w:r>
      <w:r w:rsidR="00400DF4" w:rsidRPr="00CD19AC">
        <w:t xml:space="preserve"> </w:t>
      </w:r>
      <w:r w:rsidR="00F35B29" w:rsidRPr="00CD19AC">
        <w:t>a přehlížejí položky</w:t>
      </w:r>
      <w:r w:rsidR="004D3D59">
        <w:t xml:space="preserve"> jako j</w:t>
      </w:r>
      <w:r w:rsidR="002267DB">
        <w:t>sou</w:t>
      </w:r>
      <w:r w:rsidR="004D3D59">
        <w:t xml:space="preserve"> </w:t>
      </w:r>
      <w:r w:rsidR="00F35B29" w:rsidRPr="00CD19AC">
        <w:t>zásah horské služby, transport ze svahu, použití vrtulníku nebo převoz zpět do České republiky</w:t>
      </w:r>
      <w:r w:rsidR="004D3D59">
        <w:t xml:space="preserve">. </w:t>
      </w:r>
      <w:r w:rsidR="002C0E05">
        <w:t>To</w:t>
      </w:r>
      <w:r w:rsidR="00F35B29" w:rsidRPr="00CD19AC">
        <w:t xml:space="preserve"> vše může bez správného pojištění znamenat velmi vysoké náklady.</w:t>
      </w:r>
      <w:r w:rsidR="004F3ED7">
        <w:t xml:space="preserve"> </w:t>
      </w:r>
      <w:r w:rsidR="000C7B68">
        <w:t>Vhodné může být i</w:t>
      </w:r>
      <w:r w:rsidR="009A028A">
        <w:t xml:space="preserve"> pojištění zavazadel a sportovního vybavení. Pokud jedou autem, rozhodně se vyplatí pojištění s asistencí k vozidlu v zahraničí.</w:t>
      </w:r>
      <w:r w:rsidR="00334CF1">
        <w:br/>
      </w:r>
      <w:r>
        <w:br/>
      </w:r>
      <w:r w:rsidRPr="00331F75">
        <w:rPr>
          <w:i/>
          <w:iCs/>
        </w:rPr>
        <w:t xml:space="preserve">„Pro lyžování v Rakousku či Itálii doporučuji limity pro léčebné výlohy alespoň ve výši </w:t>
      </w:r>
      <w:r w:rsidR="009D77F1">
        <w:rPr>
          <w:i/>
          <w:iCs/>
        </w:rPr>
        <w:t>1</w:t>
      </w:r>
      <w:r w:rsidRPr="00331F75">
        <w:rPr>
          <w:i/>
          <w:iCs/>
        </w:rPr>
        <w:t>5 milionů korun. Ve smlouvě se zaměřte i na jednotlivé t</w:t>
      </w:r>
      <w:r w:rsidR="00734DFB">
        <w:rPr>
          <w:i/>
          <w:iCs/>
        </w:rPr>
        <w:t>y</w:t>
      </w:r>
      <w:r w:rsidRPr="00331F75">
        <w:rPr>
          <w:i/>
          <w:iCs/>
        </w:rPr>
        <w:t>py úkonů, užitečné je mít adekvátní limity třeba i pro stomatologické ošetření. Ověřte si také, zda vaše pojistka zahrnuje zásah horské služby a přepravu vrtulníkem do nejbližší nemocnice,“</w:t>
      </w:r>
      <w:r w:rsidRPr="005763AF">
        <w:t xml:space="preserve"> říká </w:t>
      </w:r>
      <w:proofErr w:type="spellStart"/>
      <w:r w:rsidRPr="005763AF">
        <w:t>Šultes</w:t>
      </w:r>
      <w:proofErr w:type="spellEnd"/>
      <w:r w:rsidRPr="005763AF">
        <w:t>.</w:t>
      </w:r>
    </w:p>
    <w:p w14:paraId="7F792C52" w14:textId="77777777" w:rsidR="00C362E6" w:rsidRDefault="00C362E6" w:rsidP="00334CF1">
      <w:pPr>
        <w:pStyle w:val="Odstavecseseznamem"/>
        <w:ind w:left="0"/>
      </w:pPr>
    </w:p>
    <w:p w14:paraId="487565BB" w14:textId="16F44829" w:rsidR="00DC2206" w:rsidRPr="005763AF" w:rsidRDefault="002839BE" w:rsidP="003E44BD">
      <w:pPr>
        <w:pStyle w:val="Odstavecseseznamem"/>
        <w:spacing w:after="160" w:line="278" w:lineRule="auto"/>
        <w:ind w:left="0"/>
      </w:pPr>
      <w:r>
        <w:t xml:space="preserve">Pojišťovny zpravidla sporty na základě míry rizika dělí </w:t>
      </w:r>
      <w:r w:rsidRPr="00546598">
        <w:t xml:space="preserve">na rekreační, rizikové neboli extrémní či adrenalinové a nepojistitelné. </w:t>
      </w:r>
      <w:r>
        <w:t>To, do jaké ze tří kategorií se řadí konkrétní sport, se může u jednotlivých pojišťoven lišit.</w:t>
      </w:r>
      <w:r w:rsidRPr="00465903">
        <w:rPr>
          <w:b/>
          <w:bCs/>
        </w:rPr>
        <w:t xml:space="preserve"> </w:t>
      </w:r>
      <w:r w:rsidRPr="0029533D">
        <w:t>Seznam rizikových sportů najd</w:t>
      </w:r>
      <w:r>
        <w:t>ou lidé</w:t>
      </w:r>
      <w:r w:rsidRPr="0029533D">
        <w:t xml:space="preserve"> v</w:t>
      </w:r>
      <w:r>
        <w:t>ždy v</w:t>
      </w:r>
      <w:r w:rsidRPr="0029533D">
        <w:t xml:space="preserve"> pojistné smlouvě.</w:t>
      </w:r>
      <w:r>
        <w:t xml:space="preserve"> </w:t>
      </w:r>
      <w:r w:rsidRPr="005763AF">
        <w:t xml:space="preserve">Obecně jsou lyžování a snowboarding </w:t>
      </w:r>
      <w:r>
        <w:t>považovány</w:t>
      </w:r>
      <w:r w:rsidRPr="005763AF">
        <w:t xml:space="preserve"> </w:t>
      </w:r>
      <w:r>
        <w:t>z</w:t>
      </w:r>
      <w:r w:rsidRPr="005763AF">
        <w:t xml:space="preserve">a běžné aktivity, </w:t>
      </w:r>
      <w:r>
        <w:t xml:space="preserve">naopak například </w:t>
      </w:r>
      <w:r w:rsidRPr="005763AF">
        <w:t xml:space="preserve">pro </w:t>
      </w:r>
      <w:proofErr w:type="spellStart"/>
      <w:r>
        <w:t>freeride</w:t>
      </w:r>
      <w:proofErr w:type="spellEnd"/>
      <w:r>
        <w:t xml:space="preserve">, </w:t>
      </w:r>
      <w:proofErr w:type="spellStart"/>
      <w:r>
        <w:t>snowpark</w:t>
      </w:r>
      <w:proofErr w:type="spellEnd"/>
      <w:r>
        <w:t xml:space="preserve"> </w:t>
      </w:r>
      <w:r w:rsidRPr="005763AF">
        <w:t xml:space="preserve">nebo skialpinismus </w:t>
      </w:r>
      <w:r>
        <w:t>je potřeba</w:t>
      </w:r>
      <w:r w:rsidRPr="005763AF">
        <w:t xml:space="preserve"> mít uzavřeno pojištění rizikových aktivit. </w:t>
      </w:r>
      <w:r>
        <w:t>P</w:t>
      </w:r>
      <w:r w:rsidRPr="005763AF">
        <w:t>ři zranění mimo vytyčené trasy</w:t>
      </w:r>
      <w:r>
        <w:t xml:space="preserve"> však </w:t>
      </w:r>
      <w:r w:rsidRPr="005763AF">
        <w:t xml:space="preserve">pojišťovna </w:t>
      </w:r>
      <w:r>
        <w:t>nemusí</w:t>
      </w:r>
      <w:r w:rsidRPr="005763AF">
        <w:t xml:space="preserve"> </w:t>
      </w:r>
      <w:r>
        <w:t xml:space="preserve">zásah </w:t>
      </w:r>
      <w:r w:rsidRPr="005763AF">
        <w:t>proplatit vůbec.</w:t>
      </w:r>
      <w:r>
        <w:t xml:space="preserve"> </w:t>
      </w:r>
      <w:r w:rsidR="00DC2206" w:rsidRPr="005763AF">
        <w:t>Kvůli bezpečnosti na sjezdovky nepatří alkohol ani jiné omamné látky</w:t>
      </w:r>
      <w:r w:rsidR="00DC2206" w:rsidRPr="00331F75">
        <w:rPr>
          <w:i/>
          <w:iCs/>
        </w:rPr>
        <w:t xml:space="preserve">. „Pokud by byly u viníka nehody prokázány, </w:t>
      </w:r>
      <w:r w:rsidR="00DC2206" w:rsidRPr="00331F75">
        <w:rPr>
          <w:i/>
          <w:iCs/>
        </w:rPr>
        <w:lastRenderedPageBreak/>
        <w:t xml:space="preserve">pojišťovna při vyrovnání škody způsobené třetí osobě náhradu sice zaplatí, ale následně ji začne vymáhat po viníkovi,“ </w:t>
      </w:r>
      <w:r w:rsidR="00DC2206">
        <w:t>uzavírá</w:t>
      </w:r>
      <w:r w:rsidR="00DC2206" w:rsidRPr="005763AF">
        <w:t xml:space="preserve"> </w:t>
      </w:r>
      <w:proofErr w:type="spellStart"/>
      <w:r w:rsidR="00DC2206" w:rsidRPr="005763AF">
        <w:t>Šultes</w:t>
      </w:r>
      <w:proofErr w:type="spellEnd"/>
      <w:r w:rsidR="00DC2206" w:rsidRPr="005763AF">
        <w:t>.</w:t>
      </w:r>
    </w:p>
    <w:p w14:paraId="38193908" w14:textId="4A7C12C5" w:rsidR="00476614" w:rsidRPr="00BE44F8" w:rsidRDefault="00F44C4F" w:rsidP="00154B93">
      <w:pPr>
        <w:pStyle w:val="Zkladntext"/>
        <w:spacing w:before="100" w:beforeAutospacing="1" w:line="276" w:lineRule="auto"/>
        <w:rPr>
          <w:noProof/>
          <w:sz w:val="16"/>
          <w:szCs w:val="16"/>
        </w:rPr>
      </w:pPr>
      <w:r w:rsidRPr="00BE44F8">
        <w:rPr>
          <w:noProof/>
          <w:sz w:val="16"/>
          <w:szCs w:val="16"/>
        </w:rPr>
        <w:t>K</w:t>
      </w:r>
      <w:proofErr w:type="spellStart"/>
      <w:r w:rsidR="00476614" w:rsidRPr="00BE44F8">
        <w:rPr>
          <w:sz w:val="16"/>
          <w:szCs w:val="16"/>
        </w:rPr>
        <w:t>ontakt</w:t>
      </w:r>
      <w:proofErr w:type="spellEnd"/>
      <w:r w:rsidR="00476614" w:rsidRPr="00BE44F8">
        <w:rPr>
          <w:sz w:val="16"/>
          <w:szCs w:val="16"/>
        </w:rPr>
        <w:t xml:space="preserve"> pro média: </w:t>
      </w:r>
      <w:r w:rsidR="00476614" w:rsidRPr="00BE44F8">
        <w:rPr>
          <w:noProof/>
          <w:sz w:val="16"/>
          <w:szCs w:val="16"/>
          <w:lang w:eastAsia="cs-CZ"/>
        </w:rPr>
        <mc:AlternateContent>
          <mc:Choice Requires="wps">
            <w:drawing>
              <wp:anchor distT="0" distB="0" distL="0" distR="0" simplePos="0" relativeHeight="251658240" behindDoc="1" locked="0" layoutInCell="1" allowOverlap="1" wp14:anchorId="5CFC9241" wp14:editId="6083B934">
                <wp:simplePos x="0" y="0"/>
                <wp:positionH relativeFrom="page">
                  <wp:posOffset>829310</wp:posOffset>
                </wp:positionH>
                <wp:positionV relativeFrom="paragraph">
                  <wp:posOffset>199390</wp:posOffset>
                </wp:positionV>
                <wp:extent cx="1960880" cy="1270"/>
                <wp:effectExtent l="10160" t="12065" r="10160" b="5715"/>
                <wp:wrapTopAndBottom/>
                <wp:docPr id="577979920"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0880" cy="1270"/>
                        </a:xfrm>
                        <a:custGeom>
                          <a:avLst/>
                          <a:gdLst>
                            <a:gd name="T0" fmla="*/ 0 w 1960880"/>
                            <a:gd name="T1" fmla="*/ 0 h 1270"/>
                            <a:gd name="T2" fmla="*/ 1960452 w 1960880"/>
                            <a:gd name="T3" fmla="*/ 0 h 1270"/>
                          </a:gdLst>
                          <a:ahLst/>
                          <a:cxnLst>
                            <a:cxn ang="0">
                              <a:pos x="T0" y="T1"/>
                            </a:cxn>
                            <a:cxn ang="0">
                              <a:pos x="T2" y="T3"/>
                            </a:cxn>
                          </a:cxnLst>
                          <a:rect l="0" t="0" r="r" b="b"/>
                          <a:pathLst>
                            <a:path w="1960880" h="1270">
                              <a:moveTo>
                                <a:pt x="0" y="0"/>
                              </a:moveTo>
                              <a:lnTo>
                                <a:pt x="196045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DC392" id="Graphic 18" o:spid="_x0000_s1026" style="position:absolute;margin-left:65.3pt;margin-top:15.7pt;width:154.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" path="m,l1960452,e" filled="f" strokeweight=".22817mm">
                <v:path arrowok="t" o:connecttype="custom" o:connectlocs="0,0;1960452,0" o:connectangles="0,0"/>
                <w10:wrap type="topAndBottom" anchorx="page"/>
              </v:shape>
            </w:pict>
          </mc:Fallback>
        </mc:AlternateContent>
      </w:r>
    </w:p>
    <w:p w14:paraId="3AADBF0C" w14:textId="4F114BE5" w:rsidR="00476614" w:rsidRPr="00BE44F8" w:rsidRDefault="00476614" w:rsidP="00154B93">
      <w:pPr>
        <w:pStyle w:val="Zkladntext"/>
        <w:spacing w:before="100" w:beforeAutospacing="1" w:line="276" w:lineRule="auto"/>
        <w:jc w:val="left"/>
        <w:rPr>
          <w:sz w:val="16"/>
          <w:szCs w:val="16"/>
        </w:rPr>
      </w:pPr>
      <w:r w:rsidRPr="00BE44F8">
        <w:rPr>
          <w:b/>
          <w:bCs/>
          <w:sz w:val="16"/>
          <w:szCs w:val="16"/>
        </w:rPr>
        <w:t>Vladimíra Kolaříková</w:t>
      </w:r>
      <w:r w:rsidRPr="00BE44F8">
        <w:rPr>
          <w:b/>
          <w:bCs/>
          <w:sz w:val="16"/>
          <w:szCs w:val="16"/>
        </w:rPr>
        <w:br/>
      </w:r>
      <w:r w:rsidRPr="00BE44F8">
        <w:rPr>
          <w:sz w:val="16"/>
          <w:szCs w:val="16"/>
        </w:rPr>
        <w:t>PR Manager, Skupina Klik.cz</w:t>
      </w:r>
      <w:r w:rsidRPr="00BE44F8">
        <w:rPr>
          <w:sz w:val="16"/>
          <w:szCs w:val="16"/>
        </w:rPr>
        <w:br/>
        <w:t>tel.:</w:t>
      </w:r>
      <w:r w:rsidRPr="00BE44F8">
        <w:rPr>
          <w:spacing w:val="-5"/>
          <w:sz w:val="16"/>
          <w:szCs w:val="16"/>
        </w:rPr>
        <w:t xml:space="preserve"> </w:t>
      </w:r>
      <w:r w:rsidRPr="00BE44F8">
        <w:rPr>
          <w:sz w:val="16"/>
          <w:szCs w:val="16"/>
        </w:rPr>
        <w:t>+420</w:t>
      </w:r>
      <w:r w:rsidRPr="00BE44F8">
        <w:rPr>
          <w:spacing w:val="-4"/>
          <w:sz w:val="16"/>
          <w:szCs w:val="16"/>
        </w:rPr>
        <w:t xml:space="preserve"> </w:t>
      </w:r>
      <w:r w:rsidRPr="00BE44F8">
        <w:rPr>
          <w:sz w:val="16"/>
          <w:szCs w:val="16"/>
        </w:rPr>
        <w:t>602</w:t>
      </w:r>
      <w:r w:rsidRPr="00BE44F8">
        <w:rPr>
          <w:spacing w:val="-1"/>
          <w:sz w:val="16"/>
          <w:szCs w:val="16"/>
        </w:rPr>
        <w:t xml:space="preserve"> </w:t>
      </w:r>
      <w:r w:rsidRPr="00BE44F8">
        <w:rPr>
          <w:sz w:val="16"/>
          <w:szCs w:val="16"/>
        </w:rPr>
        <w:t>408</w:t>
      </w:r>
      <w:r w:rsidRPr="00BE44F8">
        <w:rPr>
          <w:spacing w:val="-6"/>
          <w:sz w:val="16"/>
          <w:szCs w:val="16"/>
        </w:rPr>
        <w:t> </w:t>
      </w:r>
      <w:r w:rsidRPr="00BE44F8">
        <w:rPr>
          <w:spacing w:val="-5"/>
          <w:sz w:val="16"/>
          <w:szCs w:val="16"/>
        </w:rPr>
        <w:t>539</w:t>
      </w:r>
      <w:r w:rsidRPr="00BE44F8">
        <w:rPr>
          <w:sz w:val="16"/>
          <w:szCs w:val="16"/>
        </w:rPr>
        <w:br/>
        <w:t>e-mail:</w:t>
      </w:r>
      <w:r w:rsidRPr="00BE44F8">
        <w:rPr>
          <w:spacing w:val="-6"/>
          <w:sz w:val="16"/>
          <w:szCs w:val="16"/>
        </w:rPr>
        <w:t xml:space="preserve"> </w:t>
      </w:r>
      <w:hyperlink r:id="rId8">
        <w:r w:rsidRPr="00BE44F8">
          <w:rPr>
            <w:spacing w:val="-2"/>
            <w:sz w:val="16"/>
            <w:szCs w:val="16"/>
            <w:u w:val="single"/>
          </w:rPr>
          <w:t>vladimira.kolarikova@klik.cz</w:t>
        </w:r>
      </w:hyperlink>
    </w:p>
    <w:p w14:paraId="4AF12E32" w14:textId="4644E1E3" w:rsidR="00476614" w:rsidRPr="00C16DD6" w:rsidRDefault="00476614" w:rsidP="00154B93">
      <w:pPr>
        <w:pStyle w:val="Zkladntext"/>
        <w:spacing w:before="100" w:beforeAutospacing="1" w:line="276" w:lineRule="auto"/>
        <w:rPr>
          <w:b/>
          <w:bCs/>
          <w:sz w:val="16"/>
          <w:szCs w:val="16"/>
        </w:rPr>
      </w:pPr>
      <w:r w:rsidRPr="00C16DD6">
        <w:rPr>
          <w:b/>
          <w:bCs/>
          <w:sz w:val="16"/>
          <w:szCs w:val="16"/>
        </w:rPr>
        <w:t>Skupina Klik.cz</w:t>
      </w:r>
    </w:p>
    <w:p w14:paraId="21861E58" w14:textId="77777777" w:rsidR="00476614" w:rsidRPr="00C16DD6" w:rsidRDefault="00476614" w:rsidP="00154B93">
      <w:pPr>
        <w:pStyle w:val="Zkladntext"/>
        <w:spacing w:before="100" w:beforeAutospacing="1" w:line="276" w:lineRule="auto"/>
        <w:rPr>
          <w:sz w:val="16"/>
          <w:szCs w:val="16"/>
        </w:rPr>
      </w:pPr>
      <w:r w:rsidRPr="00C16DD6">
        <w:rPr>
          <w:sz w:val="16"/>
          <w:szCs w:val="16"/>
        </w:rPr>
        <w:t>Sdružujeme přední české internetové srovnávače, díky kterým nabízíme poradenství a sjednávání produktů tak, abychom co nejlépe pomohli šetřit rodinné finance. Exkluzivní partnerství se všemi klíčovými finančními institucemi na českém trhu nám umožňuje nabídnout zákazníkům to nejvýhodnější řešení při zřizování povinného ručení, havarijního pojištění, pojištění domácnosti a nemovitosti, cestovního pojištění, životního pojištění, ale i při volbě půjček, hypoték a energií. To vše z pohodlí jejich domovů.</w:t>
      </w:r>
    </w:p>
    <w:p w14:paraId="3146C8D9" w14:textId="5220BC20" w:rsidR="00476614" w:rsidRPr="00C16DD6" w:rsidRDefault="00476614" w:rsidP="00154B93">
      <w:pPr>
        <w:pStyle w:val="Zkladntext"/>
        <w:spacing w:before="100" w:beforeAutospacing="1" w:line="276" w:lineRule="auto"/>
        <w:rPr>
          <w:sz w:val="16"/>
          <w:szCs w:val="16"/>
        </w:rPr>
      </w:pPr>
      <w:r w:rsidRPr="00C16DD6">
        <w:rPr>
          <w:sz w:val="16"/>
          <w:szCs w:val="16"/>
        </w:rPr>
        <w:t>Naše srovnávače vystupují jako samostatní zprostředkovatelé dle zákona o distribuci pojištění. Řídíme se zákonem o energetice a předpisy Energetického regulačního úřadu. Plníme roli objektivního a transparentního prostředníka, který je motivován k propagaci nejvhodnějšího produktu pro klienta bez ohledu na konečný výběr značky pojišťovny.</w:t>
      </w:r>
    </w:p>
    <w:p w14:paraId="6D4310B3" w14:textId="5645220E" w:rsidR="00667EE5" w:rsidRPr="00C16DD6" w:rsidRDefault="00476614" w:rsidP="00154B93">
      <w:pPr>
        <w:pStyle w:val="Zkladntext"/>
        <w:spacing w:before="100" w:beforeAutospacing="1" w:line="276" w:lineRule="auto"/>
        <w:rPr>
          <w:sz w:val="16"/>
          <w:szCs w:val="16"/>
        </w:rPr>
      </w:pPr>
      <w:r w:rsidRPr="00C16DD6">
        <w:rPr>
          <w:sz w:val="16"/>
          <w:szCs w:val="16"/>
        </w:rPr>
        <w:t xml:space="preserve">Součástí Skupiny Klik.cz jsou tyto klíčové srovnávače: Klik.cz, Srovnejto.cz, ePojisteni.cz, </w:t>
      </w:r>
      <w:proofErr w:type="spellStart"/>
      <w:r w:rsidRPr="00C16DD6">
        <w:rPr>
          <w:sz w:val="16"/>
          <w:szCs w:val="16"/>
        </w:rPr>
        <w:t>Tarifomat</w:t>
      </w:r>
      <w:proofErr w:type="spellEnd"/>
      <w:r w:rsidRPr="00C16DD6">
        <w:rPr>
          <w:sz w:val="16"/>
          <w:szCs w:val="16"/>
        </w:rPr>
        <w:t xml:space="preserve"> a Porovnej24.cz. Jsme součástí mezinárodní skupiny </w:t>
      </w:r>
      <w:proofErr w:type="spellStart"/>
      <w:r w:rsidRPr="00C16DD6">
        <w:rPr>
          <w:sz w:val="16"/>
          <w:szCs w:val="16"/>
        </w:rPr>
        <w:t>Netrisk</w:t>
      </w:r>
      <w:proofErr w:type="spellEnd"/>
      <w:r w:rsidRPr="00C16DD6">
        <w:rPr>
          <w:sz w:val="16"/>
          <w:szCs w:val="16"/>
        </w:rPr>
        <w:t xml:space="preserve"> Group, která kromě Česka provozuje srovnávače v dalších pěti evropských zemích: na Slovensku, v Rakousku, Maďarsku, Polsku a Litvě.</w:t>
      </w:r>
      <w:r w:rsidR="00667EE5" w:rsidRPr="00C16DD6">
        <w:rPr>
          <w:sz w:val="16"/>
          <w:szCs w:val="16"/>
        </w:rPr>
        <w:tab/>
      </w:r>
    </w:p>
    <w:sectPr w:rsidR="00667EE5" w:rsidRPr="00C16DD6" w:rsidSect="005E69BE">
      <w:headerReference w:type="default" r:id="rId9"/>
      <w:footerReference w:type="default" r:id="rId10"/>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02B69" w14:textId="77777777" w:rsidR="00700A69" w:rsidRDefault="00700A69" w:rsidP="005E69BE">
      <w:pPr>
        <w:spacing w:line="240" w:lineRule="auto"/>
      </w:pPr>
      <w:r>
        <w:separator/>
      </w:r>
    </w:p>
  </w:endnote>
  <w:endnote w:type="continuationSeparator" w:id="0">
    <w:p w14:paraId="41E57F46" w14:textId="77777777" w:rsidR="00700A69" w:rsidRDefault="00700A69" w:rsidP="005E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Poppins Bold">
    <w:altName w:val="Poppin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Fedra Sans Alt Std Light">
    <w:altName w:val="Calibri"/>
    <w:panose1 w:val="00000000000000000000"/>
    <w:charset w:val="00"/>
    <w:family w:val="modern"/>
    <w:notTrueType/>
    <w:pitch w:val="variable"/>
    <w:sig w:usb0="A000003F" w:usb1="5001E4FB" w:usb2="00000000" w:usb3="00000000" w:csb0="00000093" w:csb1="00000000"/>
  </w:font>
  <w:font w:name="Calibri">
    <w:panose1 w:val="020F0502020204030204"/>
    <w:charset w:val="EE"/>
    <w:family w:val="swiss"/>
    <w:pitch w:val="variable"/>
    <w:sig w:usb0="E4002EFF" w:usb1="C200247B" w:usb2="00000009" w:usb3="00000000" w:csb0="000001FF" w:csb1="00000000"/>
  </w:font>
  <w:font w:name="Fedra Sans Alt Std Medium">
    <w:altName w:val="Calibri"/>
    <w:panose1 w:val="00000000000000000000"/>
    <w:charset w:val="00"/>
    <w:family w:val="modern"/>
    <w:notTrueType/>
    <w:pitch w:val="variable"/>
    <w:sig w:usb0="E00002FF" w:usb1="5001E4FB" w:usb2="00000000" w:usb3="00000000" w:csb0="0000019F" w:csb1="00000000"/>
  </w:font>
  <w:font w:name="Quicksand">
    <w:altName w:val="Calibri"/>
    <w:charset w:val="EE"/>
    <w:family w:val="auto"/>
    <w:pitch w:val="variable"/>
    <w:sig w:usb0="2000000F" w:usb1="00000001" w:usb2="00000000" w:usb3="00000000" w:csb0="00000193"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184" w14:textId="72FCEC31" w:rsidR="009F16E3" w:rsidRPr="009F16E3" w:rsidRDefault="005C02ED" w:rsidP="009F16E3">
    <w:pPr>
      <w:pStyle w:val="Zpat"/>
      <w:jc w:val="center"/>
      <w:rPr>
        <w:sz w:val="16"/>
        <w:szCs w:val="20"/>
      </w:rPr>
    </w:pPr>
    <w:r w:rsidRPr="005C02ED">
      <w:rPr>
        <w:noProof/>
      </w:rPr>
      <w:drawing>
        <wp:anchor distT="0" distB="0" distL="114300" distR="114300" simplePos="0" relativeHeight="251658241" behindDoc="0" locked="0" layoutInCell="1" allowOverlap="1" wp14:anchorId="6BFDF74E" wp14:editId="7813F33E">
          <wp:simplePos x="0" y="0"/>
          <wp:positionH relativeFrom="margin">
            <wp:posOffset>-19050</wp:posOffset>
          </wp:positionH>
          <wp:positionV relativeFrom="paragraph">
            <wp:posOffset>-204899</wp:posOffset>
          </wp:positionV>
          <wp:extent cx="6157722" cy="190445"/>
          <wp:effectExtent l="0" t="0" r="0" b="635"/>
          <wp:wrapNone/>
          <wp:docPr id="155880522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04318" name=""/>
                  <pic:cNvPicPr/>
                </pic:nvPicPr>
                <pic:blipFill>
                  <a:blip r:embed="rId1">
                    <a:extLst>
                      <a:ext uri="{96DAC541-7B7A-43D3-8B79-37D633B846F1}">
                        <asvg:svgBlip xmlns:asvg="http://schemas.microsoft.com/office/drawing/2016/SVG/main" r:embed="rId2"/>
                      </a:ext>
                    </a:extLst>
                  </a:blip>
                  <a:stretch>
                    <a:fillRect/>
                  </a:stretch>
                </pic:blipFill>
                <pic:spPr>
                  <a:xfrm>
                    <a:off x="0" y="0"/>
                    <a:ext cx="6157722" cy="190445"/>
                  </a:xfrm>
                  <a:prstGeom prst="rect">
                    <a:avLst/>
                  </a:prstGeom>
                </pic:spPr>
              </pic:pic>
            </a:graphicData>
          </a:graphic>
          <wp14:sizeRelH relativeFrom="margin">
            <wp14:pctWidth>0</wp14:pctWidth>
          </wp14:sizeRelH>
          <wp14:sizeRelV relativeFrom="margin">
            <wp14:pctHeight>0</wp14:pctHeight>
          </wp14:sizeRelV>
        </wp:anchor>
      </w:drawing>
    </w:r>
    <w:r w:rsidR="009F16E3" w:rsidRPr="009F16E3">
      <w:rPr>
        <w:sz w:val="16"/>
        <w:szCs w:val="20"/>
      </w:rPr>
      <w:t>Rohanské nábřeží 678/29, 186 00 Praha 8 - Karlín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E737" w14:textId="77777777" w:rsidR="00700A69" w:rsidRDefault="00700A69" w:rsidP="005E69BE">
      <w:pPr>
        <w:spacing w:line="240" w:lineRule="auto"/>
      </w:pPr>
      <w:r>
        <w:separator/>
      </w:r>
    </w:p>
  </w:footnote>
  <w:footnote w:type="continuationSeparator" w:id="0">
    <w:p w14:paraId="212AC1D3" w14:textId="77777777" w:rsidR="00700A69" w:rsidRDefault="00700A69" w:rsidP="005E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318336367"/>
      <w:docPartObj>
        <w:docPartGallery w:val="Page Numbers (Top of Page)"/>
        <w:docPartUnique/>
      </w:docPartObj>
    </w:sdtPr>
    <w:sdtEndPr/>
    <w:sdtContent>
      <w:p w14:paraId="7DF950EC" w14:textId="368D1022" w:rsidR="002C02E4" w:rsidRPr="005C02ED" w:rsidRDefault="00C61BB3">
        <w:pPr>
          <w:pStyle w:val="Zhlav"/>
          <w:jc w:val="right"/>
          <w:rPr>
            <w:szCs w:val="18"/>
          </w:rPr>
        </w:pPr>
        <w:r w:rsidRPr="005C02ED">
          <w:rPr>
            <w:noProof/>
            <w:szCs w:val="18"/>
          </w:rPr>
          <w:drawing>
            <wp:anchor distT="0" distB="0" distL="114300" distR="114300" simplePos="0" relativeHeight="251658240" behindDoc="0" locked="0" layoutInCell="1" allowOverlap="1" wp14:anchorId="6BA586DA" wp14:editId="24084EB8">
              <wp:simplePos x="0" y="0"/>
              <wp:positionH relativeFrom="column">
                <wp:posOffset>10700</wp:posOffset>
              </wp:positionH>
              <wp:positionV relativeFrom="paragraph">
                <wp:posOffset>194310</wp:posOffset>
              </wp:positionV>
              <wp:extent cx="1490205" cy="184150"/>
              <wp:effectExtent l="0" t="0" r="0" b="6350"/>
              <wp:wrapNone/>
              <wp:docPr id="73326052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295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90205" cy="184150"/>
                      </a:xfrm>
                      <a:prstGeom prst="rect">
                        <a:avLst/>
                      </a:prstGeom>
                    </pic:spPr>
                  </pic:pic>
                </a:graphicData>
              </a:graphic>
              <wp14:sizeRelH relativeFrom="margin">
                <wp14:pctWidth>0</wp14:pctWidth>
              </wp14:sizeRelH>
              <wp14:sizeRelV relativeFrom="margin">
                <wp14:pctHeight>0</wp14:pctHeight>
              </wp14:sizeRelV>
            </wp:anchor>
          </w:drawing>
        </w:r>
      </w:p>
      <w:p w14:paraId="509FE4CA" w14:textId="705CE368" w:rsidR="00862E1A" w:rsidRPr="005C02ED" w:rsidRDefault="00862E1A">
        <w:pPr>
          <w:pStyle w:val="Zhlav"/>
          <w:jc w:val="right"/>
          <w:rPr>
            <w:szCs w:val="18"/>
          </w:rPr>
        </w:pPr>
        <w:r w:rsidRPr="005C02ED">
          <w:rPr>
            <w:szCs w:val="18"/>
          </w:rPr>
          <w:fldChar w:fldCharType="begin"/>
        </w:r>
        <w:r w:rsidRPr="005C02ED">
          <w:rPr>
            <w:szCs w:val="18"/>
          </w:rPr>
          <w:instrText>PAGE</w:instrText>
        </w:r>
        <w:r w:rsidRPr="005C02ED">
          <w:rPr>
            <w:szCs w:val="18"/>
          </w:rPr>
          <w:fldChar w:fldCharType="separate"/>
        </w:r>
        <w:r w:rsidRPr="005C02ED">
          <w:rPr>
            <w:szCs w:val="18"/>
          </w:rPr>
          <w:t>2</w:t>
        </w:r>
        <w:r w:rsidRPr="005C02ED">
          <w:rPr>
            <w:szCs w:val="18"/>
          </w:rPr>
          <w:fldChar w:fldCharType="end"/>
        </w:r>
        <w:r w:rsidRPr="005C02ED">
          <w:rPr>
            <w:color w:val="E5087D"/>
            <w:szCs w:val="18"/>
          </w:rPr>
          <w:t>/</w:t>
        </w:r>
        <w:r w:rsidRPr="005C02ED">
          <w:rPr>
            <w:szCs w:val="18"/>
          </w:rPr>
          <w:fldChar w:fldCharType="begin"/>
        </w:r>
        <w:r w:rsidRPr="005C02ED">
          <w:rPr>
            <w:szCs w:val="18"/>
          </w:rPr>
          <w:instrText>NUMPAGES</w:instrText>
        </w:r>
        <w:r w:rsidRPr="005C02ED">
          <w:rPr>
            <w:szCs w:val="18"/>
          </w:rPr>
          <w:fldChar w:fldCharType="separate"/>
        </w:r>
        <w:r w:rsidRPr="005C02ED">
          <w:rPr>
            <w:szCs w:val="18"/>
          </w:rPr>
          <w:t>2</w:t>
        </w:r>
        <w:r w:rsidRPr="005C02ED">
          <w:rPr>
            <w:szCs w:val="18"/>
          </w:rPr>
          <w:fldChar w:fldCharType="end"/>
        </w:r>
      </w:p>
    </w:sdtContent>
  </w:sdt>
  <w:p w14:paraId="29DBBA6B" w14:textId="03CFDAEB" w:rsidR="005E69BE" w:rsidRPr="005C02ED" w:rsidRDefault="005E69BE">
    <w:pPr>
      <w:pStyle w:val="Zhlav"/>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F31"/>
    <w:multiLevelType w:val="multilevel"/>
    <w:tmpl w:val="A45CC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7DA2"/>
    <w:multiLevelType w:val="multilevel"/>
    <w:tmpl w:val="237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164F8"/>
    <w:multiLevelType w:val="hybridMultilevel"/>
    <w:tmpl w:val="AF3878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5411C13"/>
    <w:multiLevelType w:val="multilevel"/>
    <w:tmpl w:val="032CFAA6"/>
    <w:lvl w:ilvl="0">
      <w:start w:val="1"/>
      <w:numFmt w:val="decimal"/>
      <w:pStyle w:val="Odrka1"/>
      <w:lvlText w:val="%1."/>
      <w:lvlJc w:val="left"/>
      <w:pPr>
        <w:ind w:left="360" w:hanging="360"/>
      </w:pPr>
      <w:rPr>
        <w:rFonts w:hint="default"/>
        <w:b/>
        <w:bCs/>
        <w:caps w:val="0"/>
        <w:strike w:val="0"/>
        <w:dstrike w:val="0"/>
        <w:color w:val="E5087D"/>
        <w:sz w:val="20"/>
        <w:szCs w:val="20"/>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F01D69"/>
    <w:multiLevelType w:val="multilevel"/>
    <w:tmpl w:val="152C7B84"/>
    <w:lvl w:ilvl="0">
      <w:start w:val="1"/>
      <w:numFmt w:val="decimal"/>
      <w:lvlText w:val="%1."/>
      <w:lvlJc w:val="left"/>
      <w:pPr>
        <w:tabs>
          <w:tab w:val="num" w:pos="720"/>
        </w:tabs>
        <w:ind w:left="720" w:hanging="720"/>
      </w:pPr>
    </w:lvl>
    <w:lvl w:ilvl="1">
      <w:start w:val="1"/>
      <w:numFmt w:val="decimal"/>
      <w:pStyle w:val="Odrk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29708E"/>
    <w:multiLevelType w:val="hybridMultilevel"/>
    <w:tmpl w:val="4B707B3E"/>
    <w:lvl w:ilvl="0" w:tplc="5C604AB4">
      <w:numFmt w:val="bullet"/>
      <w:lvlText w:val="-"/>
      <w:lvlJc w:val="left"/>
      <w:pPr>
        <w:ind w:left="720" w:hanging="360"/>
      </w:pPr>
      <w:rPr>
        <w:rFonts w:ascii="Poppins" w:eastAsiaTheme="minorHAnsi" w:hAnsi="Poppins" w:cs="Poppins"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9F11D4"/>
    <w:multiLevelType w:val="hybridMultilevel"/>
    <w:tmpl w:val="6CEE69D4"/>
    <w:lvl w:ilvl="0" w:tplc="5A5874D6">
      <w:start w:val="1"/>
      <w:numFmt w:val="bullet"/>
      <w:lvlText w:val=""/>
      <w:lvlJc w:val="left"/>
      <w:pPr>
        <w:ind w:left="360" w:hanging="360"/>
      </w:pPr>
      <w:rPr>
        <w:rFonts w:ascii="Wingdings" w:hAnsi="Wingdings" w:hint="default"/>
        <w:color w:val="B8A875"/>
        <w:sz w:val="10"/>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7" w15:restartNumberingAfterBreak="0">
    <w:nsid w:val="5D2B16E5"/>
    <w:multiLevelType w:val="hybridMultilevel"/>
    <w:tmpl w:val="E8D010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07A6FD2"/>
    <w:multiLevelType w:val="hybridMultilevel"/>
    <w:tmpl w:val="BAD4EC04"/>
    <w:lvl w:ilvl="0" w:tplc="C5E8E48E">
      <w:start w:val="11"/>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6A588B"/>
    <w:multiLevelType w:val="hybridMultilevel"/>
    <w:tmpl w:val="3818683C"/>
    <w:lvl w:ilvl="0" w:tplc="BE7667A2">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072B96"/>
    <w:multiLevelType w:val="multilevel"/>
    <w:tmpl w:val="820A2B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140664">
    <w:abstractNumId w:val="6"/>
  </w:num>
  <w:num w:numId="2" w16cid:durableId="229508072">
    <w:abstractNumId w:val="3"/>
  </w:num>
  <w:num w:numId="3" w16cid:durableId="1338994047">
    <w:abstractNumId w:val="10"/>
  </w:num>
  <w:num w:numId="4" w16cid:durableId="1826235833">
    <w:abstractNumId w:val="4"/>
  </w:num>
  <w:num w:numId="5" w16cid:durableId="416757009">
    <w:abstractNumId w:val="3"/>
  </w:num>
  <w:num w:numId="6" w16cid:durableId="1966348289">
    <w:abstractNumId w:val="1"/>
  </w:num>
  <w:num w:numId="7" w16cid:durableId="1794012378">
    <w:abstractNumId w:val="7"/>
  </w:num>
  <w:num w:numId="8" w16cid:durableId="531386665">
    <w:abstractNumId w:val="8"/>
  </w:num>
  <w:num w:numId="9" w16cid:durableId="1408260701">
    <w:abstractNumId w:val="9"/>
  </w:num>
  <w:num w:numId="10" w16cid:durableId="151918127">
    <w:abstractNumId w:val="5"/>
  </w:num>
  <w:num w:numId="11" w16cid:durableId="912161591">
    <w:abstractNumId w:val="0"/>
  </w:num>
  <w:num w:numId="12" w16cid:durableId="70143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BE"/>
    <w:rsid w:val="00000218"/>
    <w:rsid w:val="000019AD"/>
    <w:rsid w:val="00005FCF"/>
    <w:rsid w:val="00007BAA"/>
    <w:rsid w:val="00010615"/>
    <w:rsid w:val="000124C1"/>
    <w:rsid w:val="0001369B"/>
    <w:rsid w:val="0001378D"/>
    <w:rsid w:val="00013ABD"/>
    <w:rsid w:val="00014227"/>
    <w:rsid w:val="00014A48"/>
    <w:rsid w:val="00014B85"/>
    <w:rsid w:val="00014FE6"/>
    <w:rsid w:val="000150C3"/>
    <w:rsid w:val="00015121"/>
    <w:rsid w:val="00022FE1"/>
    <w:rsid w:val="00024B7C"/>
    <w:rsid w:val="000261A8"/>
    <w:rsid w:val="00027E34"/>
    <w:rsid w:val="00027F8A"/>
    <w:rsid w:val="000304B0"/>
    <w:rsid w:val="000327A8"/>
    <w:rsid w:val="00034B77"/>
    <w:rsid w:val="00035EF7"/>
    <w:rsid w:val="000409E7"/>
    <w:rsid w:val="00041BD5"/>
    <w:rsid w:val="00041EDB"/>
    <w:rsid w:val="000420E7"/>
    <w:rsid w:val="000426A3"/>
    <w:rsid w:val="000455D1"/>
    <w:rsid w:val="00052938"/>
    <w:rsid w:val="000605A3"/>
    <w:rsid w:val="0006467F"/>
    <w:rsid w:val="000663EE"/>
    <w:rsid w:val="0006791E"/>
    <w:rsid w:val="000706DB"/>
    <w:rsid w:val="00074168"/>
    <w:rsid w:val="00074387"/>
    <w:rsid w:val="0007441B"/>
    <w:rsid w:val="00074FC4"/>
    <w:rsid w:val="00075B04"/>
    <w:rsid w:val="000803C0"/>
    <w:rsid w:val="00082194"/>
    <w:rsid w:val="0008291E"/>
    <w:rsid w:val="000836F6"/>
    <w:rsid w:val="00083FC1"/>
    <w:rsid w:val="00084FDE"/>
    <w:rsid w:val="000860EC"/>
    <w:rsid w:val="0008611F"/>
    <w:rsid w:val="0008620D"/>
    <w:rsid w:val="00090D1D"/>
    <w:rsid w:val="00092641"/>
    <w:rsid w:val="00093462"/>
    <w:rsid w:val="00093A48"/>
    <w:rsid w:val="000941FA"/>
    <w:rsid w:val="0009535A"/>
    <w:rsid w:val="00097A89"/>
    <w:rsid w:val="000A1E4E"/>
    <w:rsid w:val="000A3332"/>
    <w:rsid w:val="000B1DC4"/>
    <w:rsid w:val="000B5210"/>
    <w:rsid w:val="000B64FC"/>
    <w:rsid w:val="000C1880"/>
    <w:rsid w:val="000C4AEF"/>
    <w:rsid w:val="000C4BD3"/>
    <w:rsid w:val="000C65B3"/>
    <w:rsid w:val="000C7B68"/>
    <w:rsid w:val="000D0453"/>
    <w:rsid w:val="000D0EE6"/>
    <w:rsid w:val="000D25D5"/>
    <w:rsid w:val="000D409A"/>
    <w:rsid w:val="000D46D1"/>
    <w:rsid w:val="000D59EF"/>
    <w:rsid w:val="000D5F27"/>
    <w:rsid w:val="000D6309"/>
    <w:rsid w:val="000D7578"/>
    <w:rsid w:val="000D762E"/>
    <w:rsid w:val="000E1A31"/>
    <w:rsid w:val="000E1B23"/>
    <w:rsid w:val="000E2DA2"/>
    <w:rsid w:val="000E31AE"/>
    <w:rsid w:val="000E48CA"/>
    <w:rsid w:val="000E59DD"/>
    <w:rsid w:val="000F029D"/>
    <w:rsid w:val="000F312C"/>
    <w:rsid w:val="000F42E5"/>
    <w:rsid w:val="000F5623"/>
    <w:rsid w:val="000F566A"/>
    <w:rsid w:val="000F6104"/>
    <w:rsid w:val="000F636F"/>
    <w:rsid w:val="000F7FF5"/>
    <w:rsid w:val="00101BED"/>
    <w:rsid w:val="0010445D"/>
    <w:rsid w:val="001059E4"/>
    <w:rsid w:val="0011038F"/>
    <w:rsid w:val="00111B88"/>
    <w:rsid w:val="00113BB9"/>
    <w:rsid w:val="00114F74"/>
    <w:rsid w:val="001151F5"/>
    <w:rsid w:val="00116BD5"/>
    <w:rsid w:val="001176A1"/>
    <w:rsid w:val="00120813"/>
    <w:rsid w:val="00121252"/>
    <w:rsid w:val="00124CCF"/>
    <w:rsid w:val="00124D95"/>
    <w:rsid w:val="00124FC2"/>
    <w:rsid w:val="001264DE"/>
    <w:rsid w:val="00131CBF"/>
    <w:rsid w:val="00134C14"/>
    <w:rsid w:val="00134E05"/>
    <w:rsid w:val="00135F45"/>
    <w:rsid w:val="00140068"/>
    <w:rsid w:val="001401BB"/>
    <w:rsid w:val="001420F9"/>
    <w:rsid w:val="001444B6"/>
    <w:rsid w:val="00145EA3"/>
    <w:rsid w:val="00154B93"/>
    <w:rsid w:val="00154C0B"/>
    <w:rsid w:val="00155186"/>
    <w:rsid w:val="001576E9"/>
    <w:rsid w:val="0016061F"/>
    <w:rsid w:val="0016165A"/>
    <w:rsid w:val="0016364B"/>
    <w:rsid w:val="001644A6"/>
    <w:rsid w:val="00164D4A"/>
    <w:rsid w:val="00165243"/>
    <w:rsid w:val="001652E0"/>
    <w:rsid w:val="00165BC0"/>
    <w:rsid w:val="00166441"/>
    <w:rsid w:val="001673DE"/>
    <w:rsid w:val="00167821"/>
    <w:rsid w:val="00171621"/>
    <w:rsid w:val="00177C23"/>
    <w:rsid w:val="001807C6"/>
    <w:rsid w:val="001815CF"/>
    <w:rsid w:val="00182439"/>
    <w:rsid w:val="00183B45"/>
    <w:rsid w:val="00184BD7"/>
    <w:rsid w:val="00184EC9"/>
    <w:rsid w:val="00185054"/>
    <w:rsid w:val="00186B64"/>
    <w:rsid w:val="00190038"/>
    <w:rsid w:val="001916BB"/>
    <w:rsid w:val="00191A67"/>
    <w:rsid w:val="0019319F"/>
    <w:rsid w:val="00195423"/>
    <w:rsid w:val="00195CFA"/>
    <w:rsid w:val="0019761A"/>
    <w:rsid w:val="001A19D9"/>
    <w:rsid w:val="001A2EA5"/>
    <w:rsid w:val="001A3AA8"/>
    <w:rsid w:val="001B023A"/>
    <w:rsid w:val="001B06F0"/>
    <w:rsid w:val="001B2456"/>
    <w:rsid w:val="001B2798"/>
    <w:rsid w:val="001B28AA"/>
    <w:rsid w:val="001B2CDE"/>
    <w:rsid w:val="001B3E66"/>
    <w:rsid w:val="001B4411"/>
    <w:rsid w:val="001B5F58"/>
    <w:rsid w:val="001B6E79"/>
    <w:rsid w:val="001B7648"/>
    <w:rsid w:val="001C1D54"/>
    <w:rsid w:val="001C318D"/>
    <w:rsid w:val="001C3275"/>
    <w:rsid w:val="001C47BF"/>
    <w:rsid w:val="001C61FA"/>
    <w:rsid w:val="001C67BB"/>
    <w:rsid w:val="001C73F1"/>
    <w:rsid w:val="001D0C1B"/>
    <w:rsid w:val="001D2108"/>
    <w:rsid w:val="001D2943"/>
    <w:rsid w:val="001D3358"/>
    <w:rsid w:val="001D498C"/>
    <w:rsid w:val="001D6785"/>
    <w:rsid w:val="001D6E73"/>
    <w:rsid w:val="001D7293"/>
    <w:rsid w:val="001D7E2E"/>
    <w:rsid w:val="001E16AE"/>
    <w:rsid w:val="001E55E9"/>
    <w:rsid w:val="001E6888"/>
    <w:rsid w:val="001F196B"/>
    <w:rsid w:val="001F374B"/>
    <w:rsid w:val="001F379C"/>
    <w:rsid w:val="001F4524"/>
    <w:rsid w:val="001F677A"/>
    <w:rsid w:val="00200047"/>
    <w:rsid w:val="00200EDC"/>
    <w:rsid w:val="00205023"/>
    <w:rsid w:val="00210B83"/>
    <w:rsid w:val="00210CCF"/>
    <w:rsid w:val="00211C43"/>
    <w:rsid w:val="00217688"/>
    <w:rsid w:val="00217C77"/>
    <w:rsid w:val="00221B15"/>
    <w:rsid w:val="00221C6F"/>
    <w:rsid w:val="00221F98"/>
    <w:rsid w:val="00224C11"/>
    <w:rsid w:val="00225662"/>
    <w:rsid w:val="002267DB"/>
    <w:rsid w:val="00227026"/>
    <w:rsid w:val="00230EE7"/>
    <w:rsid w:val="002321CB"/>
    <w:rsid w:val="00234BBB"/>
    <w:rsid w:val="00236814"/>
    <w:rsid w:val="00236955"/>
    <w:rsid w:val="00237659"/>
    <w:rsid w:val="00237A2A"/>
    <w:rsid w:val="002426D8"/>
    <w:rsid w:val="00242890"/>
    <w:rsid w:val="00242F00"/>
    <w:rsid w:val="002474E1"/>
    <w:rsid w:val="00247A56"/>
    <w:rsid w:val="00250A13"/>
    <w:rsid w:val="00250ED4"/>
    <w:rsid w:val="002512CD"/>
    <w:rsid w:val="0025133E"/>
    <w:rsid w:val="002516DA"/>
    <w:rsid w:val="0025170B"/>
    <w:rsid w:val="002517D9"/>
    <w:rsid w:val="0025431E"/>
    <w:rsid w:val="0025496D"/>
    <w:rsid w:val="00256D6D"/>
    <w:rsid w:val="0025719A"/>
    <w:rsid w:val="00260FAD"/>
    <w:rsid w:val="002616EA"/>
    <w:rsid w:val="002621F2"/>
    <w:rsid w:val="00262B13"/>
    <w:rsid w:val="00263018"/>
    <w:rsid w:val="00264EFD"/>
    <w:rsid w:val="002652D3"/>
    <w:rsid w:val="002663F7"/>
    <w:rsid w:val="00271034"/>
    <w:rsid w:val="002721AF"/>
    <w:rsid w:val="00272647"/>
    <w:rsid w:val="00272BE2"/>
    <w:rsid w:val="00273B52"/>
    <w:rsid w:val="00274A8E"/>
    <w:rsid w:val="00277A2B"/>
    <w:rsid w:val="00277B1A"/>
    <w:rsid w:val="00277BCC"/>
    <w:rsid w:val="00282D14"/>
    <w:rsid w:val="0028315F"/>
    <w:rsid w:val="002839BE"/>
    <w:rsid w:val="0028434F"/>
    <w:rsid w:val="0028527F"/>
    <w:rsid w:val="00285C8E"/>
    <w:rsid w:val="0028640B"/>
    <w:rsid w:val="00287AE0"/>
    <w:rsid w:val="00290A07"/>
    <w:rsid w:val="002919D7"/>
    <w:rsid w:val="00292078"/>
    <w:rsid w:val="00292736"/>
    <w:rsid w:val="00292E35"/>
    <w:rsid w:val="0029306C"/>
    <w:rsid w:val="00297850"/>
    <w:rsid w:val="002979EB"/>
    <w:rsid w:val="002A09D9"/>
    <w:rsid w:val="002A0DFC"/>
    <w:rsid w:val="002A39F6"/>
    <w:rsid w:val="002A6B60"/>
    <w:rsid w:val="002B1027"/>
    <w:rsid w:val="002B2105"/>
    <w:rsid w:val="002B421B"/>
    <w:rsid w:val="002B48F2"/>
    <w:rsid w:val="002B48FB"/>
    <w:rsid w:val="002B5563"/>
    <w:rsid w:val="002B6A7D"/>
    <w:rsid w:val="002C02E4"/>
    <w:rsid w:val="002C0E05"/>
    <w:rsid w:val="002C122C"/>
    <w:rsid w:val="002C2056"/>
    <w:rsid w:val="002C3E73"/>
    <w:rsid w:val="002C4D26"/>
    <w:rsid w:val="002C5366"/>
    <w:rsid w:val="002C55C0"/>
    <w:rsid w:val="002C71B3"/>
    <w:rsid w:val="002D0EF0"/>
    <w:rsid w:val="002D1585"/>
    <w:rsid w:val="002D4DF8"/>
    <w:rsid w:val="002D4EE1"/>
    <w:rsid w:val="002D6ACE"/>
    <w:rsid w:val="002E159F"/>
    <w:rsid w:val="002E5D38"/>
    <w:rsid w:val="002F010D"/>
    <w:rsid w:val="002F169F"/>
    <w:rsid w:val="002F1D20"/>
    <w:rsid w:val="002F357D"/>
    <w:rsid w:val="002F376B"/>
    <w:rsid w:val="002F4442"/>
    <w:rsid w:val="002F5F80"/>
    <w:rsid w:val="0030119B"/>
    <w:rsid w:val="003019CF"/>
    <w:rsid w:val="0030239E"/>
    <w:rsid w:val="0030336A"/>
    <w:rsid w:val="00303386"/>
    <w:rsid w:val="00305128"/>
    <w:rsid w:val="0030512C"/>
    <w:rsid w:val="00305185"/>
    <w:rsid w:val="00305AAD"/>
    <w:rsid w:val="00307E2B"/>
    <w:rsid w:val="00311CC3"/>
    <w:rsid w:val="00312C45"/>
    <w:rsid w:val="003151CA"/>
    <w:rsid w:val="0031565E"/>
    <w:rsid w:val="00316026"/>
    <w:rsid w:val="003208C8"/>
    <w:rsid w:val="003211A3"/>
    <w:rsid w:val="0032500F"/>
    <w:rsid w:val="003254DA"/>
    <w:rsid w:val="00330CD1"/>
    <w:rsid w:val="00334CF1"/>
    <w:rsid w:val="00336A5C"/>
    <w:rsid w:val="003406DF"/>
    <w:rsid w:val="00340A26"/>
    <w:rsid w:val="00341911"/>
    <w:rsid w:val="003427A6"/>
    <w:rsid w:val="00342D4E"/>
    <w:rsid w:val="00343220"/>
    <w:rsid w:val="0034356B"/>
    <w:rsid w:val="003444F9"/>
    <w:rsid w:val="00344667"/>
    <w:rsid w:val="003448EB"/>
    <w:rsid w:val="00344B2B"/>
    <w:rsid w:val="00346569"/>
    <w:rsid w:val="0035091C"/>
    <w:rsid w:val="00350C1B"/>
    <w:rsid w:val="00350C80"/>
    <w:rsid w:val="0035135F"/>
    <w:rsid w:val="00352F3E"/>
    <w:rsid w:val="00353507"/>
    <w:rsid w:val="003555CA"/>
    <w:rsid w:val="00356A6D"/>
    <w:rsid w:val="003579FF"/>
    <w:rsid w:val="00360E6E"/>
    <w:rsid w:val="00361028"/>
    <w:rsid w:val="0036139A"/>
    <w:rsid w:val="00361DEB"/>
    <w:rsid w:val="003620B6"/>
    <w:rsid w:val="00372FB0"/>
    <w:rsid w:val="00372FB7"/>
    <w:rsid w:val="00374201"/>
    <w:rsid w:val="003773D8"/>
    <w:rsid w:val="0038349E"/>
    <w:rsid w:val="00384513"/>
    <w:rsid w:val="003859C9"/>
    <w:rsid w:val="0038738E"/>
    <w:rsid w:val="00390DD2"/>
    <w:rsid w:val="00392670"/>
    <w:rsid w:val="003927C6"/>
    <w:rsid w:val="0039280E"/>
    <w:rsid w:val="00394204"/>
    <w:rsid w:val="00395425"/>
    <w:rsid w:val="00397758"/>
    <w:rsid w:val="003A0418"/>
    <w:rsid w:val="003A2E64"/>
    <w:rsid w:val="003A3161"/>
    <w:rsid w:val="003A35FB"/>
    <w:rsid w:val="003A4660"/>
    <w:rsid w:val="003A6219"/>
    <w:rsid w:val="003A6C43"/>
    <w:rsid w:val="003B0966"/>
    <w:rsid w:val="003B2049"/>
    <w:rsid w:val="003B3D8C"/>
    <w:rsid w:val="003B3DBC"/>
    <w:rsid w:val="003B5FF9"/>
    <w:rsid w:val="003B739C"/>
    <w:rsid w:val="003B7DE6"/>
    <w:rsid w:val="003C1013"/>
    <w:rsid w:val="003C220F"/>
    <w:rsid w:val="003C5075"/>
    <w:rsid w:val="003C61D2"/>
    <w:rsid w:val="003D2033"/>
    <w:rsid w:val="003D3731"/>
    <w:rsid w:val="003D4504"/>
    <w:rsid w:val="003D460A"/>
    <w:rsid w:val="003D52D7"/>
    <w:rsid w:val="003D5E1E"/>
    <w:rsid w:val="003D6523"/>
    <w:rsid w:val="003D7D87"/>
    <w:rsid w:val="003E075C"/>
    <w:rsid w:val="003E0C54"/>
    <w:rsid w:val="003E0CE0"/>
    <w:rsid w:val="003E10C5"/>
    <w:rsid w:val="003E190F"/>
    <w:rsid w:val="003E1D46"/>
    <w:rsid w:val="003E3335"/>
    <w:rsid w:val="003E3D9F"/>
    <w:rsid w:val="003E44BD"/>
    <w:rsid w:val="003E47E8"/>
    <w:rsid w:val="003E5BCD"/>
    <w:rsid w:val="003E68F7"/>
    <w:rsid w:val="003E6BFA"/>
    <w:rsid w:val="003E6DA2"/>
    <w:rsid w:val="003E7233"/>
    <w:rsid w:val="003F777D"/>
    <w:rsid w:val="003F7F57"/>
    <w:rsid w:val="004001C0"/>
    <w:rsid w:val="004008D5"/>
    <w:rsid w:val="00400DF4"/>
    <w:rsid w:val="004013D7"/>
    <w:rsid w:val="00402008"/>
    <w:rsid w:val="00402D23"/>
    <w:rsid w:val="004049F6"/>
    <w:rsid w:val="00404AEE"/>
    <w:rsid w:val="00406107"/>
    <w:rsid w:val="00407D30"/>
    <w:rsid w:val="00412762"/>
    <w:rsid w:val="00413099"/>
    <w:rsid w:val="00414480"/>
    <w:rsid w:val="00414AD7"/>
    <w:rsid w:val="00414DAD"/>
    <w:rsid w:val="00420451"/>
    <w:rsid w:val="004209AC"/>
    <w:rsid w:val="0042220D"/>
    <w:rsid w:val="004234CB"/>
    <w:rsid w:val="004248A3"/>
    <w:rsid w:val="00425080"/>
    <w:rsid w:val="004255F6"/>
    <w:rsid w:val="00427108"/>
    <w:rsid w:val="00427B75"/>
    <w:rsid w:val="00427C90"/>
    <w:rsid w:val="00430A77"/>
    <w:rsid w:val="004312F0"/>
    <w:rsid w:val="00431E32"/>
    <w:rsid w:val="0043227C"/>
    <w:rsid w:val="004335BB"/>
    <w:rsid w:val="004354CE"/>
    <w:rsid w:val="004358DE"/>
    <w:rsid w:val="004375B4"/>
    <w:rsid w:val="00437A23"/>
    <w:rsid w:val="00437C8D"/>
    <w:rsid w:val="00440791"/>
    <w:rsid w:val="00442024"/>
    <w:rsid w:val="00442423"/>
    <w:rsid w:val="00442C2F"/>
    <w:rsid w:val="004444E9"/>
    <w:rsid w:val="0044486B"/>
    <w:rsid w:val="0044665E"/>
    <w:rsid w:val="004468B3"/>
    <w:rsid w:val="0044699C"/>
    <w:rsid w:val="00452565"/>
    <w:rsid w:val="004540B0"/>
    <w:rsid w:val="00454C61"/>
    <w:rsid w:val="0046021D"/>
    <w:rsid w:val="00460D43"/>
    <w:rsid w:val="00461937"/>
    <w:rsid w:val="004629CF"/>
    <w:rsid w:val="004658B9"/>
    <w:rsid w:val="00466589"/>
    <w:rsid w:val="004670D3"/>
    <w:rsid w:val="0046763E"/>
    <w:rsid w:val="00470C7E"/>
    <w:rsid w:val="0047353D"/>
    <w:rsid w:val="004737C2"/>
    <w:rsid w:val="00473914"/>
    <w:rsid w:val="00476614"/>
    <w:rsid w:val="00480A3E"/>
    <w:rsid w:val="00480DE8"/>
    <w:rsid w:val="0048288D"/>
    <w:rsid w:val="004842A7"/>
    <w:rsid w:val="00485B8A"/>
    <w:rsid w:val="00485B8E"/>
    <w:rsid w:val="00485FF2"/>
    <w:rsid w:val="00486014"/>
    <w:rsid w:val="00486F4B"/>
    <w:rsid w:val="00490B1F"/>
    <w:rsid w:val="00491436"/>
    <w:rsid w:val="0049172B"/>
    <w:rsid w:val="004918B5"/>
    <w:rsid w:val="004923EB"/>
    <w:rsid w:val="00492725"/>
    <w:rsid w:val="00495806"/>
    <w:rsid w:val="00495BCA"/>
    <w:rsid w:val="004969E6"/>
    <w:rsid w:val="00497612"/>
    <w:rsid w:val="004A04B0"/>
    <w:rsid w:val="004A3BB5"/>
    <w:rsid w:val="004A52AF"/>
    <w:rsid w:val="004A5D93"/>
    <w:rsid w:val="004A71CB"/>
    <w:rsid w:val="004B0CCE"/>
    <w:rsid w:val="004B19BB"/>
    <w:rsid w:val="004B3312"/>
    <w:rsid w:val="004B3AB7"/>
    <w:rsid w:val="004B3FEB"/>
    <w:rsid w:val="004B6AB1"/>
    <w:rsid w:val="004C201A"/>
    <w:rsid w:val="004C6A76"/>
    <w:rsid w:val="004C6F43"/>
    <w:rsid w:val="004C79CF"/>
    <w:rsid w:val="004D117A"/>
    <w:rsid w:val="004D2697"/>
    <w:rsid w:val="004D2DB3"/>
    <w:rsid w:val="004D39F9"/>
    <w:rsid w:val="004D3D59"/>
    <w:rsid w:val="004D69FA"/>
    <w:rsid w:val="004E243F"/>
    <w:rsid w:val="004E26AE"/>
    <w:rsid w:val="004E284D"/>
    <w:rsid w:val="004E38AD"/>
    <w:rsid w:val="004E5E08"/>
    <w:rsid w:val="004E6D13"/>
    <w:rsid w:val="004F0FCB"/>
    <w:rsid w:val="004F3B7A"/>
    <w:rsid w:val="004F3ED7"/>
    <w:rsid w:val="004F5BC5"/>
    <w:rsid w:val="004F7130"/>
    <w:rsid w:val="004F7892"/>
    <w:rsid w:val="005010EB"/>
    <w:rsid w:val="00503FB4"/>
    <w:rsid w:val="00504493"/>
    <w:rsid w:val="0050601D"/>
    <w:rsid w:val="00511487"/>
    <w:rsid w:val="00511E38"/>
    <w:rsid w:val="00513791"/>
    <w:rsid w:val="00514376"/>
    <w:rsid w:val="00515F6D"/>
    <w:rsid w:val="005161FA"/>
    <w:rsid w:val="005218EA"/>
    <w:rsid w:val="00522639"/>
    <w:rsid w:val="00525469"/>
    <w:rsid w:val="00526334"/>
    <w:rsid w:val="00526D03"/>
    <w:rsid w:val="005277FC"/>
    <w:rsid w:val="00530024"/>
    <w:rsid w:val="00532006"/>
    <w:rsid w:val="005325F4"/>
    <w:rsid w:val="00532EDA"/>
    <w:rsid w:val="00536332"/>
    <w:rsid w:val="005400F5"/>
    <w:rsid w:val="00540A59"/>
    <w:rsid w:val="005417DD"/>
    <w:rsid w:val="00542DF7"/>
    <w:rsid w:val="00543148"/>
    <w:rsid w:val="00543673"/>
    <w:rsid w:val="00544F5F"/>
    <w:rsid w:val="00546B84"/>
    <w:rsid w:val="00546C1F"/>
    <w:rsid w:val="00546DF1"/>
    <w:rsid w:val="0054766F"/>
    <w:rsid w:val="00551670"/>
    <w:rsid w:val="0055172E"/>
    <w:rsid w:val="00551E7C"/>
    <w:rsid w:val="00552793"/>
    <w:rsid w:val="005527EA"/>
    <w:rsid w:val="00553422"/>
    <w:rsid w:val="005608B7"/>
    <w:rsid w:val="00562459"/>
    <w:rsid w:val="00562EF8"/>
    <w:rsid w:val="00563725"/>
    <w:rsid w:val="00563969"/>
    <w:rsid w:val="0056432B"/>
    <w:rsid w:val="00564F72"/>
    <w:rsid w:val="005659E7"/>
    <w:rsid w:val="005667A5"/>
    <w:rsid w:val="005673CC"/>
    <w:rsid w:val="0057084F"/>
    <w:rsid w:val="00570F6E"/>
    <w:rsid w:val="00572B50"/>
    <w:rsid w:val="00573BE6"/>
    <w:rsid w:val="00577C07"/>
    <w:rsid w:val="00577C4F"/>
    <w:rsid w:val="0058172B"/>
    <w:rsid w:val="00582255"/>
    <w:rsid w:val="00582297"/>
    <w:rsid w:val="0058394A"/>
    <w:rsid w:val="00584CB1"/>
    <w:rsid w:val="005851A3"/>
    <w:rsid w:val="005860B1"/>
    <w:rsid w:val="00586854"/>
    <w:rsid w:val="005869C4"/>
    <w:rsid w:val="00587ACE"/>
    <w:rsid w:val="00587E7D"/>
    <w:rsid w:val="00590282"/>
    <w:rsid w:val="0059190E"/>
    <w:rsid w:val="00596FF9"/>
    <w:rsid w:val="005A1888"/>
    <w:rsid w:val="005A1B39"/>
    <w:rsid w:val="005A1CEC"/>
    <w:rsid w:val="005A2E02"/>
    <w:rsid w:val="005A35CE"/>
    <w:rsid w:val="005A3627"/>
    <w:rsid w:val="005A4514"/>
    <w:rsid w:val="005A62EE"/>
    <w:rsid w:val="005A63B5"/>
    <w:rsid w:val="005A6F5A"/>
    <w:rsid w:val="005A7633"/>
    <w:rsid w:val="005A7820"/>
    <w:rsid w:val="005B04D3"/>
    <w:rsid w:val="005B5EA2"/>
    <w:rsid w:val="005C02ED"/>
    <w:rsid w:val="005C08CF"/>
    <w:rsid w:val="005C5DD4"/>
    <w:rsid w:val="005C7083"/>
    <w:rsid w:val="005C7679"/>
    <w:rsid w:val="005D0803"/>
    <w:rsid w:val="005D2501"/>
    <w:rsid w:val="005D2D14"/>
    <w:rsid w:val="005D66F1"/>
    <w:rsid w:val="005D6EA5"/>
    <w:rsid w:val="005E2B60"/>
    <w:rsid w:val="005E3E47"/>
    <w:rsid w:val="005E4494"/>
    <w:rsid w:val="005E49A6"/>
    <w:rsid w:val="005E69BE"/>
    <w:rsid w:val="005E6C12"/>
    <w:rsid w:val="005F0032"/>
    <w:rsid w:val="005F05BE"/>
    <w:rsid w:val="005F1A3D"/>
    <w:rsid w:val="005F1CFF"/>
    <w:rsid w:val="005F36EC"/>
    <w:rsid w:val="005F41CD"/>
    <w:rsid w:val="005F6445"/>
    <w:rsid w:val="006003C2"/>
    <w:rsid w:val="0060334A"/>
    <w:rsid w:val="00605181"/>
    <w:rsid w:val="0060601B"/>
    <w:rsid w:val="00607791"/>
    <w:rsid w:val="0061046D"/>
    <w:rsid w:val="0061068E"/>
    <w:rsid w:val="00611A13"/>
    <w:rsid w:val="0061498A"/>
    <w:rsid w:val="006159B6"/>
    <w:rsid w:val="00615A03"/>
    <w:rsid w:val="00615FB3"/>
    <w:rsid w:val="006160BA"/>
    <w:rsid w:val="00616765"/>
    <w:rsid w:val="00616AB4"/>
    <w:rsid w:val="00616F12"/>
    <w:rsid w:val="00617526"/>
    <w:rsid w:val="006208A0"/>
    <w:rsid w:val="0062225F"/>
    <w:rsid w:val="0062253A"/>
    <w:rsid w:val="00622DE9"/>
    <w:rsid w:val="006232F5"/>
    <w:rsid w:val="00623D4C"/>
    <w:rsid w:val="00625479"/>
    <w:rsid w:val="00625BE3"/>
    <w:rsid w:val="00626ECD"/>
    <w:rsid w:val="0063024A"/>
    <w:rsid w:val="00631D49"/>
    <w:rsid w:val="0063461C"/>
    <w:rsid w:val="006353A0"/>
    <w:rsid w:val="00641C4C"/>
    <w:rsid w:val="00643560"/>
    <w:rsid w:val="00646085"/>
    <w:rsid w:val="00646135"/>
    <w:rsid w:val="00650504"/>
    <w:rsid w:val="00650CC2"/>
    <w:rsid w:val="00651EB1"/>
    <w:rsid w:val="0065430F"/>
    <w:rsid w:val="00654A98"/>
    <w:rsid w:val="00657143"/>
    <w:rsid w:val="00660035"/>
    <w:rsid w:val="006624B8"/>
    <w:rsid w:val="0066272B"/>
    <w:rsid w:val="006630D3"/>
    <w:rsid w:val="00663FEA"/>
    <w:rsid w:val="006649C4"/>
    <w:rsid w:val="00665C08"/>
    <w:rsid w:val="00665CB1"/>
    <w:rsid w:val="00665E1D"/>
    <w:rsid w:val="00666A26"/>
    <w:rsid w:val="00666D71"/>
    <w:rsid w:val="00667EE5"/>
    <w:rsid w:val="0067151A"/>
    <w:rsid w:val="00673F61"/>
    <w:rsid w:val="0067527B"/>
    <w:rsid w:val="00675467"/>
    <w:rsid w:val="00676289"/>
    <w:rsid w:val="00680C99"/>
    <w:rsid w:val="0068210B"/>
    <w:rsid w:val="00682338"/>
    <w:rsid w:val="00682373"/>
    <w:rsid w:val="00682BB6"/>
    <w:rsid w:val="00682FAF"/>
    <w:rsid w:val="006846B0"/>
    <w:rsid w:val="0068479F"/>
    <w:rsid w:val="00684A35"/>
    <w:rsid w:val="006854F1"/>
    <w:rsid w:val="0068637B"/>
    <w:rsid w:val="0068669A"/>
    <w:rsid w:val="00686EC2"/>
    <w:rsid w:val="00690313"/>
    <w:rsid w:val="006935E9"/>
    <w:rsid w:val="00694EC4"/>
    <w:rsid w:val="0069592B"/>
    <w:rsid w:val="00696F76"/>
    <w:rsid w:val="006976B0"/>
    <w:rsid w:val="006A1257"/>
    <w:rsid w:val="006A3788"/>
    <w:rsid w:val="006A3FCA"/>
    <w:rsid w:val="006A4CF9"/>
    <w:rsid w:val="006B0642"/>
    <w:rsid w:val="006B5F85"/>
    <w:rsid w:val="006B7519"/>
    <w:rsid w:val="006B7B1D"/>
    <w:rsid w:val="006C0A07"/>
    <w:rsid w:val="006C0EE5"/>
    <w:rsid w:val="006C3D0B"/>
    <w:rsid w:val="006C4466"/>
    <w:rsid w:val="006C575E"/>
    <w:rsid w:val="006C7DB3"/>
    <w:rsid w:val="006D0295"/>
    <w:rsid w:val="006D48B7"/>
    <w:rsid w:val="006D4C9D"/>
    <w:rsid w:val="006D5A3F"/>
    <w:rsid w:val="006E05C6"/>
    <w:rsid w:val="006E5448"/>
    <w:rsid w:val="006E5BC3"/>
    <w:rsid w:val="006E6077"/>
    <w:rsid w:val="006E6BA1"/>
    <w:rsid w:val="006E7101"/>
    <w:rsid w:val="006F457E"/>
    <w:rsid w:val="006F4D18"/>
    <w:rsid w:val="006F5006"/>
    <w:rsid w:val="006F66C9"/>
    <w:rsid w:val="006F66ED"/>
    <w:rsid w:val="006F798C"/>
    <w:rsid w:val="00700A69"/>
    <w:rsid w:val="00701985"/>
    <w:rsid w:val="00702B50"/>
    <w:rsid w:val="00703F82"/>
    <w:rsid w:val="0070501B"/>
    <w:rsid w:val="007065B9"/>
    <w:rsid w:val="00706A6F"/>
    <w:rsid w:val="00707C04"/>
    <w:rsid w:val="00711908"/>
    <w:rsid w:val="007120C3"/>
    <w:rsid w:val="00714C02"/>
    <w:rsid w:val="007156FA"/>
    <w:rsid w:val="00720AB7"/>
    <w:rsid w:val="007214C3"/>
    <w:rsid w:val="007244C8"/>
    <w:rsid w:val="00726BC4"/>
    <w:rsid w:val="007315EE"/>
    <w:rsid w:val="00733485"/>
    <w:rsid w:val="007343C6"/>
    <w:rsid w:val="00734DFB"/>
    <w:rsid w:val="007352BC"/>
    <w:rsid w:val="00735552"/>
    <w:rsid w:val="00735919"/>
    <w:rsid w:val="007414D8"/>
    <w:rsid w:val="00741C3F"/>
    <w:rsid w:val="00742BD1"/>
    <w:rsid w:val="00743B1F"/>
    <w:rsid w:val="007441EE"/>
    <w:rsid w:val="007443D5"/>
    <w:rsid w:val="007449D4"/>
    <w:rsid w:val="00745ACD"/>
    <w:rsid w:val="00754008"/>
    <w:rsid w:val="00755A5B"/>
    <w:rsid w:val="00760EE4"/>
    <w:rsid w:val="007626DF"/>
    <w:rsid w:val="00762C94"/>
    <w:rsid w:val="00763D59"/>
    <w:rsid w:val="007640DC"/>
    <w:rsid w:val="00764970"/>
    <w:rsid w:val="00766319"/>
    <w:rsid w:val="0076689C"/>
    <w:rsid w:val="00767D04"/>
    <w:rsid w:val="00771785"/>
    <w:rsid w:val="00776584"/>
    <w:rsid w:val="0078061E"/>
    <w:rsid w:val="00780D55"/>
    <w:rsid w:val="007827A5"/>
    <w:rsid w:val="007833D0"/>
    <w:rsid w:val="00785046"/>
    <w:rsid w:val="00785CAA"/>
    <w:rsid w:val="00790E87"/>
    <w:rsid w:val="00790FEE"/>
    <w:rsid w:val="007921F2"/>
    <w:rsid w:val="00792728"/>
    <w:rsid w:val="00793028"/>
    <w:rsid w:val="0079486C"/>
    <w:rsid w:val="007951E1"/>
    <w:rsid w:val="007951F9"/>
    <w:rsid w:val="00796296"/>
    <w:rsid w:val="007A090C"/>
    <w:rsid w:val="007A168F"/>
    <w:rsid w:val="007A2DDD"/>
    <w:rsid w:val="007A375C"/>
    <w:rsid w:val="007A4948"/>
    <w:rsid w:val="007A6740"/>
    <w:rsid w:val="007A79C9"/>
    <w:rsid w:val="007A7A69"/>
    <w:rsid w:val="007B1FB9"/>
    <w:rsid w:val="007B311B"/>
    <w:rsid w:val="007B3D3A"/>
    <w:rsid w:val="007B4476"/>
    <w:rsid w:val="007B4565"/>
    <w:rsid w:val="007B5EF5"/>
    <w:rsid w:val="007B7C79"/>
    <w:rsid w:val="007C0ACD"/>
    <w:rsid w:val="007C57E7"/>
    <w:rsid w:val="007C6C50"/>
    <w:rsid w:val="007C79B2"/>
    <w:rsid w:val="007D21A7"/>
    <w:rsid w:val="007D3A27"/>
    <w:rsid w:val="007D41D3"/>
    <w:rsid w:val="007D5516"/>
    <w:rsid w:val="007D7F24"/>
    <w:rsid w:val="007E0056"/>
    <w:rsid w:val="007E0898"/>
    <w:rsid w:val="007E0D8B"/>
    <w:rsid w:val="007E40C4"/>
    <w:rsid w:val="007E417B"/>
    <w:rsid w:val="007E4E15"/>
    <w:rsid w:val="007E4E1B"/>
    <w:rsid w:val="007E60EA"/>
    <w:rsid w:val="007F482D"/>
    <w:rsid w:val="007F49BE"/>
    <w:rsid w:val="007F62AC"/>
    <w:rsid w:val="007F6709"/>
    <w:rsid w:val="007F77A6"/>
    <w:rsid w:val="00800BC6"/>
    <w:rsid w:val="00800E08"/>
    <w:rsid w:val="00802016"/>
    <w:rsid w:val="0080219B"/>
    <w:rsid w:val="00803827"/>
    <w:rsid w:val="0080627E"/>
    <w:rsid w:val="00807270"/>
    <w:rsid w:val="008109EF"/>
    <w:rsid w:val="00810CF8"/>
    <w:rsid w:val="00811A05"/>
    <w:rsid w:val="00813E9E"/>
    <w:rsid w:val="008143E6"/>
    <w:rsid w:val="0081496D"/>
    <w:rsid w:val="00815DBE"/>
    <w:rsid w:val="008205FB"/>
    <w:rsid w:val="00820A31"/>
    <w:rsid w:val="00822911"/>
    <w:rsid w:val="0082300F"/>
    <w:rsid w:val="00823E99"/>
    <w:rsid w:val="0082521B"/>
    <w:rsid w:val="00833FF8"/>
    <w:rsid w:val="00836707"/>
    <w:rsid w:val="00836E9F"/>
    <w:rsid w:val="00837296"/>
    <w:rsid w:val="00837CD1"/>
    <w:rsid w:val="00840173"/>
    <w:rsid w:val="00840912"/>
    <w:rsid w:val="00841BA0"/>
    <w:rsid w:val="008426B3"/>
    <w:rsid w:val="008439DF"/>
    <w:rsid w:val="00843FC1"/>
    <w:rsid w:val="00844544"/>
    <w:rsid w:val="00844D88"/>
    <w:rsid w:val="00845353"/>
    <w:rsid w:val="00845901"/>
    <w:rsid w:val="008466F1"/>
    <w:rsid w:val="00846FEC"/>
    <w:rsid w:val="00851B30"/>
    <w:rsid w:val="0085220E"/>
    <w:rsid w:val="00862E1A"/>
    <w:rsid w:val="00864373"/>
    <w:rsid w:val="0086451E"/>
    <w:rsid w:val="00865DA4"/>
    <w:rsid w:val="008664EC"/>
    <w:rsid w:val="0087005C"/>
    <w:rsid w:val="00871D91"/>
    <w:rsid w:val="008728EA"/>
    <w:rsid w:val="00873BC0"/>
    <w:rsid w:val="00875D74"/>
    <w:rsid w:val="00876CEB"/>
    <w:rsid w:val="0088185D"/>
    <w:rsid w:val="0088259E"/>
    <w:rsid w:val="008836FF"/>
    <w:rsid w:val="008850D6"/>
    <w:rsid w:val="0088591D"/>
    <w:rsid w:val="00887AC6"/>
    <w:rsid w:val="00896E0E"/>
    <w:rsid w:val="008A156B"/>
    <w:rsid w:val="008A25B8"/>
    <w:rsid w:val="008A2A33"/>
    <w:rsid w:val="008A648D"/>
    <w:rsid w:val="008A7795"/>
    <w:rsid w:val="008A7DD8"/>
    <w:rsid w:val="008B00BC"/>
    <w:rsid w:val="008B1C7B"/>
    <w:rsid w:val="008B273D"/>
    <w:rsid w:val="008B2ED1"/>
    <w:rsid w:val="008B368E"/>
    <w:rsid w:val="008B583A"/>
    <w:rsid w:val="008B6505"/>
    <w:rsid w:val="008B6DC4"/>
    <w:rsid w:val="008B74BA"/>
    <w:rsid w:val="008B784C"/>
    <w:rsid w:val="008B7E73"/>
    <w:rsid w:val="008C02B4"/>
    <w:rsid w:val="008C1629"/>
    <w:rsid w:val="008C1B72"/>
    <w:rsid w:val="008C1D18"/>
    <w:rsid w:val="008C1EBE"/>
    <w:rsid w:val="008C31A2"/>
    <w:rsid w:val="008C3C77"/>
    <w:rsid w:val="008C4238"/>
    <w:rsid w:val="008C47F8"/>
    <w:rsid w:val="008C55EA"/>
    <w:rsid w:val="008D3896"/>
    <w:rsid w:val="008D3B8E"/>
    <w:rsid w:val="008D449C"/>
    <w:rsid w:val="008D5918"/>
    <w:rsid w:val="008D5B38"/>
    <w:rsid w:val="008D6621"/>
    <w:rsid w:val="008D7869"/>
    <w:rsid w:val="008D7C2F"/>
    <w:rsid w:val="008E0730"/>
    <w:rsid w:val="008E0DF0"/>
    <w:rsid w:val="008E1A02"/>
    <w:rsid w:val="008E2878"/>
    <w:rsid w:val="008E2B82"/>
    <w:rsid w:val="008E3B79"/>
    <w:rsid w:val="008E4009"/>
    <w:rsid w:val="008E4B85"/>
    <w:rsid w:val="008E56CC"/>
    <w:rsid w:val="008E59A4"/>
    <w:rsid w:val="008F044E"/>
    <w:rsid w:val="008F0ED6"/>
    <w:rsid w:val="008F117B"/>
    <w:rsid w:val="008F48B2"/>
    <w:rsid w:val="008F5700"/>
    <w:rsid w:val="008F5F7A"/>
    <w:rsid w:val="008F613D"/>
    <w:rsid w:val="008F637D"/>
    <w:rsid w:val="00900A1F"/>
    <w:rsid w:val="00901710"/>
    <w:rsid w:val="00901A5B"/>
    <w:rsid w:val="00902CF3"/>
    <w:rsid w:val="00902F57"/>
    <w:rsid w:val="009030C9"/>
    <w:rsid w:val="00903B96"/>
    <w:rsid w:val="0090680A"/>
    <w:rsid w:val="0091143B"/>
    <w:rsid w:val="00914398"/>
    <w:rsid w:val="009175F6"/>
    <w:rsid w:val="009176B3"/>
    <w:rsid w:val="00917D82"/>
    <w:rsid w:val="00917F99"/>
    <w:rsid w:val="00921016"/>
    <w:rsid w:val="009228A5"/>
    <w:rsid w:val="009233F5"/>
    <w:rsid w:val="00924113"/>
    <w:rsid w:val="00930ECF"/>
    <w:rsid w:val="009320AA"/>
    <w:rsid w:val="00932E79"/>
    <w:rsid w:val="00934019"/>
    <w:rsid w:val="009359BC"/>
    <w:rsid w:val="009368FF"/>
    <w:rsid w:val="00936ACB"/>
    <w:rsid w:val="00940F35"/>
    <w:rsid w:val="00941416"/>
    <w:rsid w:val="00941CCF"/>
    <w:rsid w:val="0094298A"/>
    <w:rsid w:val="00943B60"/>
    <w:rsid w:val="0094619D"/>
    <w:rsid w:val="00946E66"/>
    <w:rsid w:val="00946F50"/>
    <w:rsid w:val="009475ED"/>
    <w:rsid w:val="00951A3C"/>
    <w:rsid w:val="00953126"/>
    <w:rsid w:val="0095317A"/>
    <w:rsid w:val="00953259"/>
    <w:rsid w:val="00954B72"/>
    <w:rsid w:val="00955780"/>
    <w:rsid w:val="00955E70"/>
    <w:rsid w:val="00956A9A"/>
    <w:rsid w:val="00957004"/>
    <w:rsid w:val="009575CD"/>
    <w:rsid w:val="0095787A"/>
    <w:rsid w:val="00961C8D"/>
    <w:rsid w:val="00963288"/>
    <w:rsid w:val="00963FEA"/>
    <w:rsid w:val="00964429"/>
    <w:rsid w:val="009653B9"/>
    <w:rsid w:val="009665AD"/>
    <w:rsid w:val="0096668C"/>
    <w:rsid w:val="00971B8F"/>
    <w:rsid w:val="0097388E"/>
    <w:rsid w:val="009744D3"/>
    <w:rsid w:val="00974A69"/>
    <w:rsid w:val="00974F3A"/>
    <w:rsid w:val="00975260"/>
    <w:rsid w:val="009767BC"/>
    <w:rsid w:val="0097726F"/>
    <w:rsid w:val="00980D36"/>
    <w:rsid w:val="009812F9"/>
    <w:rsid w:val="009851DC"/>
    <w:rsid w:val="00986B40"/>
    <w:rsid w:val="00987ACC"/>
    <w:rsid w:val="0099430F"/>
    <w:rsid w:val="00994E74"/>
    <w:rsid w:val="0099599E"/>
    <w:rsid w:val="00995EE5"/>
    <w:rsid w:val="00997B56"/>
    <w:rsid w:val="00997F58"/>
    <w:rsid w:val="009A028A"/>
    <w:rsid w:val="009A032F"/>
    <w:rsid w:val="009A1B33"/>
    <w:rsid w:val="009A1FFE"/>
    <w:rsid w:val="009A3EDE"/>
    <w:rsid w:val="009A5307"/>
    <w:rsid w:val="009A5842"/>
    <w:rsid w:val="009A5D80"/>
    <w:rsid w:val="009A5D87"/>
    <w:rsid w:val="009A7542"/>
    <w:rsid w:val="009B215E"/>
    <w:rsid w:val="009B595C"/>
    <w:rsid w:val="009B6730"/>
    <w:rsid w:val="009B69FB"/>
    <w:rsid w:val="009C1F21"/>
    <w:rsid w:val="009D0A03"/>
    <w:rsid w:val="009D0C29"/>
    <w:rsid w:val="009D1163"/>
    <w:rsid w:val="009D2474"/>
    <w:rsid w:val="009D3881"/>
    <w:rsid w:val="009D77F1"/>
    <w:rsid w:val="009D79FE"/>
    <w:rsid w:val="009E0E5B"/>
    <w:rsid w:val="009E22F0"/>
    <w:rsid w:val="009E237A"/>
    <w:rsid w:val="009E2D12"/>
    <w:rsid w:val="009E309A"/>
    <w:rsid w:val="009E5196"/>
    <w:rsid w:val="009E5F21"/>
    <w:rsid w:val="009E7524"/>
    <w:rsid w:val="009E78D2"/>
    <w:rsid w:val="009F001E"/>
    <w:rsid w:val="009F009B"/>
    <w:rsid w:val="009F16E3"/>
    <w:rsid w:val="009F1C8A"/>
    <w:rsid w:val="00A00E23"/>
    <w:rsid w:val="00A017E8"/>
    <w:rsid w:val="00A03F91"/>
    <w:rsid w:val="00A048A1"/>
    <w:rsid w:val="00A06718"/>
    <w:rsid w:val="00A06A8D"/>
    <w:rsid w:val="00A101BC"/>
    <w:rsid w:val="00A12159"/>
    <w:rsid w:val="00A12BB3"/>
    <w:rsid w:val="00A1307B"/>
    <w:rsid w:val="00A1342F"/>
    <w:rsid w:val="00A13AFA"/>
    <w:rsid w:val="00A14CC4"/>
    <w:rsid w:val="00A17049"/>
    <w:rsid w:val="00A17E25"/>
    <w:rsid w:val="00A17EE9"/>
    <w:rsid w:val="00A20639"/>
    <w:rsid w:val="00A23506"/>
    <w:rsid w:val="00A24FE1"/>
    <w:rsid w:val="00A256F6"/>
    <w:rsid w:val="00A2575A"/>
    <w:rsid w:val="00A2682A"/>
    <w:rsid w:val="00A26C17"/>
    <w:rsid w:val="00A26C92"/>
    <w:rsid w:val="00A32829"/>
    <w:rsid w:val="00A34711"/>
    <w:rsid w:val="00A352AD"/>
    <w:rsid w:val="00A352D9"/>
    <w:rsid w:val="00A35B13"/>
    <w:rsid w:val="00A40E2E"/>
    <w:rsid w:val="00A43A0E"/>
    <w:rsid w:val="00A44E59"/>
    <w:rsid w:val="00A4574F"/>
    <w:rsid w:val="00A46BAA"/>
    <w:rsid w:val="00A47977"/>
    <w:rsid w:val="00A51F92"/>
    <w:rsid w:val="00A52132"/>
    <w:rsid w:val="00A52884"/>
    <w:rsid w:val="00A52AB3"/>
    <w:rsid w:val="00A57F57"/>
    <w:rsid w:val="00A57F5D"/>
    <w:rsid w:val="00A615F0"/>
    <w:rsid w:val="00A61E78"/>
    <w:rsid w:val="00A63755"/>
    <w:rsid w:val="00A6462C"/>
    <w:rsid w:val="00A65EF9"/>
    <w:rsid w:val="00A65F81"/>
    <w:rsid w:val="00A66800"/>
    <w:rsid w:val="00A67425"/>
    <w:rsid w:val="00A7295B"/>
    <w:rsid w:val="00A72B6E"/>
    <w:rsid w:val="00A72CD5"/>
    <w:rsid w:val="00A75650"/>
    <w:rsid w:val="00A7719C"/>
    <w:rsid w:val="00A80577"/>
    <w:rsid w:val="00A80B28"/>
    <w:rsid w:val="00A83027"/>
    <w:rsid w:val="00A8504A"/>
    <w:rsid w:val="00A86C84"/>
    <w:rsid w:val="00A86D9F"/>
    <w:rsid w:val="00A87C4C"/>
    <w:rsid w:val="00A90479"/>
    <w:rsid w:val="00A9091D"/>
    <w:rsid w:val="00A90BA0"/>
    <w:rsid w:val="00A90FE8"/>
    <w:rsid w:val="00A9161A"/>
    <w:rsid w:val="00A916E8"/>
    <w:rsid w:val="00A933E1"/>
    <w:rsid w:val="00A93A8E"/>
    <w:rsid w:val="00A93AB1"/>
    <w:rsid w:val="00A9510F"/>
    <w:rsid w:val="00A95302"/>
    <w:rsid w:val="00A95DAB"/>
    <w:rsid w:val="00A9648D"/>
    <w:rsid w:val="00AA19B7"/>
    <w:rsid w:val="00AA1C2E"/>
    <w:rsid w:val="00AA2887"/>
    <w:rsid w:val="00AA2E42"/>
    <w:rsid w:val="00AA7184"/>
    <w:rsid w:val="00AA7378"/>
    <w:rsid w:val="00AA77EA"/>
    <w:rsid w:val="00AB0752"/>
    <w:rsid w:val="00AB2B99"/>
    <w:rsid w:val="00AB2F91"/>
    <w:rsid w:val="00AB4095"/>
    <w:rsid w:val="00AB4B1D"/>
    <w:rsid w:val="00AB4E2B"/>
    <w:rsid w:val="00AB6097"/>
    <w:rsid w:val="00AB6EBD"/>
    <w:rsid w:val="00AB74C3"/>
    <w:rsid w:val="00AB7D43"/>
    <w:rsid w:val="00AC023C"/>
    <w:rsid w:val="00AC0F64"/>
    <w:rsid w:val="00AC15FB"/>
    <w:rsid w:val="00AC380D"/>
    <w:rsid w:val="00AC4F16"/>
    <w:rsid w:val="00AC59EB"/>
    <w:rsid w:val="00AC6775"/>
    <w:rsid w:val="00AC6DE2"/>
    <w:rsid w:val="00AD1EA3"/>
    <w:rsid w:val="00AD2C77"/>
    <w:rsid w:val="00AD2D70"/>
    <w:rsid w:val="00AD385C"/>
    <w:rsid w:val="00AD3B3D"/>
    <w:rsid w:val="00AD4ADC"/>
    <w:rsid w:val="00AD4E1B"/>
    <w:rsid w:val="00AD4E77"/>
    <w:rsid w:val="00AD72FD"/>
    <w:rsid w:val="00AD7DF2"/>
    <w:rsid w:val="00AD7FA5"/>
    <w:rsid w:val="00AE09E9"/>
    <w:rsid w:val="00AE1861"/>
    <w:rsid w:val="00AE4185"/>
    <w:rsid w:val="00AE418E"/>
    <w:rsid w:val="00AE4462"/>
    <w:rsid w:val="00AE79A1"/>
    <w:rsid w:val="00AE7D76"/>
    <w:rsid w:val="00AF172E"/>
    <w:rsid w:val="00AF27B2"/>
    <w:rsid w:val="00AF6802"/>
    <w:rsid w:val="00AF6DF8"/>
    <w:rsid w:val="00AF6F0A"/>
    <w:rsid w:val="00AF7C5D"/>
    <w:rsid w:val="00B00BED"/>
    <w:rsid w:val="00B0106B"/>
    <w:rsid w:val="00B0456F"/>
    <w:rsid w:val="00B04F82"/>
    <w:rsid w:val="00B062E4"/>
    <w:rsid w:val="00B063DD"/>
    <w:rsid w:val="00B10CF3"/>
    <w:rsid w:val="00B10F3D"/>
    <w:rsid w:val="00B112D2"/>
    <w:rsid w:val="00B154D9"/>
    <w:rsid w:val="00B161F9"/>
    <w:rsid w:val="00B21FE1"/>
    <w:rsid w:val="00B22E97"/>
    <w:rsid w:val="00B24D8C"/>
    <w:rsid w:val="00B26608"/>
    <w:rsid w:val="00B31793"/>
    <w:rsid w:val="00B35368"/>
    <w:rsid w:val="00B42A6C"/>
    <w:rsid w:val="00B431BF"/>
    <w:rsid w:val="00B4391A"/>
    <w:rsid w:val="00B44DAC"/>
    <w:rsid w:val="00B4604C"/>
    <w:rsid w:val="00B466E6"/>
    <w:rsid w:val="00B47DF4"/>
    <w:rsid w:val="00B50298"/>
    <w:rsid w:val="00B51CC2"/>
    <w:rsid w:val="00B51CE1"/>
    <w:rsid w:val="00B52437"/>
    <w:rsid w:val="00B55567"/>
    <w:rsid w:val="00B55C2E"/>
    <w:rsid w:val="00B603D6"/>
    <w:rsid w:val="00B60DE5"/>
    <w:rsid w:val="00B60E66"/>
    <w:rsid w:val="00B61C9C"/>
    <w:rsid w:val="00B634E2"/>
    <w:rsid w:val="00B65328"/>
    <w:rsid w:val="00B67277"/>
    <w:rsid w:val="00B67B85"/>
    <w:rsid w:val="00B702F7"/>
    <w:rsid w:val="00B708C4"/>
    <w:rsid w:val="00B72314"/>
    <w:rsid w:val="00B737EC"/>
    <w:rsid w:val="00B74765"/>
    <w:rsid w:val="00B74A9E"/>
    <w:rsid w:val="00B753A4"/>
    <w:rsid w:val="00B75F88"/>
    <w:rsid w:val="00B766C8"/>
    <w:rsid w:val="00B83378"/>
    <w:rsid w:val="00B83AE6"/>
    <w:rsid w:val="00B83ED1"/>
    <w:rsid w:val="00B84003"/>
    <w:rsid w:val="00B868EF"/>
    <w:rsid w:val="00B87C17"/>
    <w:rsid w:val="00B90348"/>
    <w:rsid w:val="00B94756"/>
    <w:rsid w:val="00B94E63"/>
    <w:rsid w:val="00B95838"/>
    <w:rsid w:val="00B95F9F"/>
    <w:rsid w:val="00B961E9"/>
    <w:rsid w:val="00B96477"/>
    <w:rsid w:val="00BA004A"/>
    <w:rsid w:val="00BA022F"/>
    <w:rsid w:val="00BA497C"/>
    <w:rsid w:val="00BA4A85"/>
    <w:rsid w:val="00BB2AC1"/>
    <w:rsid w:val="00BB4159"/>
    <w:rsid w:val="00BB5489"/>
    <w:rsid w:val="00BB5A2E"/>
    <w:rsid w:val="00BB62E3"/>
    <w:rsid w:val="00BB72A1"/>
    <w:rsid w:val="00BC19C1"/>
    <w:rsid w:val="00BC387F"/>
    <w:rsid w:val="00BC4170"/>
    <w:rsid w:val="00BC4944"/>
    <w:rsid w:val="00BC5EB7"/>
    <w:rsid w:val="00BC6040"/>
    <w:rsid w:val="00BC6523"/>
    <w:rsid w:val="00BC66FA"/>
    <w:rsid w:val="00BC7458"/>
    <w:rsid w:val="00BD029B"/>
    <w:rsid w:val="00BD4306"/>
    <w:rsid w:val="00BD6649"/>
    <w:rsid w:val="00BD72A9"/>
    <w:rsid w:val="00BE1490"/>
    <w:rsid w:val="00BE2B8E"/>
    <w:rsid w:val="00BE396E"/>
    <w:rsid w:val="00BE44F8"/>
    <w:rsid w:val="00BE51C1"/>
    <w:rsid w:val="00BE5BBB"/>
    <w:rsid w:val="00BF05A9"/>
    <w:rsid w:val="00BF1019"/>
    <w:rsid w:val="00BF1C09"/>
    <w:rsid w:val="00BF391A"/>
    <w:rsid w:val="00BF4041"/>
    <w:rsid w:val="00BF4843"/>
    <w:rsid w:val="00BF51D2"/>
    <w:rsid w:val="00BF6CB5"/>
    <w:rsid w:val="00C00EB5"/>
    <w:rsid w:val="00C01A80"/>
    <w:rsid w:val="00C02846"/>
    <w:rsid w:val="00C05D11"/>
    <w:rsid w:val="00C061C5"/>
    <w:rsid w:val="00C12495"/>
    <w:rsid w:val="00C12E6C"/>
    <w:rsid w:val="00C13131"/>
    <w:rsid w:val="00C14821"/>
    <w:rsid w:val="00C151B9"/>
    <w:rsid w:val="00C168AA"/>
    <w:rsid w:val="00C16DD6"/>
    <w:rsid w:val="00C1737B"/>
    <w:rsid w:val="00C20E47"/>
    <w:rsid w:val="00C2107D"/>
    <w:rsid w:val="00C223B8"/>
    <w:rsid w:val="00C224F3"/>
    <w:rsid w:val="00C246BD"/>
    <w:rsid w:val="00C2483C"/>
    <w:rsid w:val="00C27D3E"/>
    <w:rsid w:val="00C3379B"/>
    <w:rsid w:val="00C33A41"/>
    <w:rsid w:val="00C359DF"/>
    <w:rsid w:val="00C362E6"/>
    <w:rsid w:val="00C41F18"/>
    <w:rsid w:val="00C4478D"/>
    <w:rsid w:val="00C4517D"/>
    <w:rsid w:val="00C45898"/>
    <w:rsid w:val="00C4703A"/>
    <w:rsid w:val="00C51192"/>
    <w:rsid w:val="00C520BC"/>
    <w:rsid w:val="00C52A49"/>
    <w:rsid w:val="00C539AF"/>
    <w:rsid w:val="00C54723"/>
    <w:rsid w:val="00C57075"/>
    <w:rsid w:val="00C57D38"/>
    <w:rsid w:val="00C606A0"/>
    <w:rsid w:val="00C60C69"/>
    <w:rsid w:val="00C61BB3"/>
    <w:rsid w:val="00C62521"/>
    <w:rsid w:val="00C633DF"/>
    <w:rsid w:val="00C63EB0"/>
    <w:rsid w:val="00C64F49"/>
    <w:rsid w:val="00C65099"/>
    <w:rsid w:val="00C67178"/>
    <w:rsid w:val="00C672A0"/>
    <w:rsid w:val="00C67612"/>
    <w:rsid w:val="00C704DB"/>
    <w:rsid w:val="00C70B00"/>
    <w:rsid w:val="00C715CD"/>
    <w:rsid w:val="00C75BD0"/>
    <w:rsid w:val="00C77819"/>
    <w:rsid w:val="00C8780B"/>
    <w:rsid w:val="00C90CD6"/>
    <w:rsid w:val="00C91250"/>
    <w:rsid w:val="00C9206F"/>
    <w:rsid w:val="00C93BC9"/>
    <w:rsid w:val="00C93FE7"/>
    <w:rsid w:val="00C9461C"/>
    <w:rsid w:val="00C9550D"/>
    <w:rsid w:val="00C96535"/>
    <w:rsid w:val="00C96B71"/>
    <w:rsid w:val="00CA0E42"/>
    <w:rsid w:val="00CA0FA7"/>
    <w:rsid w:val="00CA1444"/>
    <w:rsid w:val="00CA1E43"/>
    <w:rsid w:val="00CA34C7"/>
    <w:rsid w:val="00CA3949"/>
    <w:rsid w:val="00CA4118"/>
    <w:rsid w:val="00CA68FE"/>
    <w:rsid w:val="00CA7336"/>
    <w:rsid w:val="00CB113C"/>
    <w:rsid w:val="00CB1191"/>
    <w:rsid w:val="00CB127A"/>
    <w:rsid w:val="00CB1980"/>
    <w:rsid w:val="00CB2D45"/>
    <w:rsid w:val="00CB39D8"/>
    <w:rsid w:val="00CB4970"/>
    <w:rsid w:val="00CB621A"/>
    <w:rsid w:val="00CC0CEF"/>
    <w:rsid w:val="00CC1C28"/>
    <w:rsid w:val="00CC2E37"/>
    <w:rsid w:val="00CC2FD0"/>
    <w:rsid w:val="00CC39BF"/>
    <w:rsid w:val="00CC3D82"/>
    <w:rsid w:val="00CC4B8E"/>
    <w:rsid w:val="00CC5C70"/>
    <w:rsid w:val="00CD0941"/>
    <w:rsid w:val="00CD0F70"/>
    <w:rsid w:val="00CD19AC"/>
    <w:rsid w:val="00CD23A4"/>
    <w:rsid w:val="00CD375E"/>
    <w:rsid w:val="00CD4436"/>
    <w:rsid w:val="00CD5BAD"/>
    <w:rsid w:val="00CD60D2"/>
    <w:rsid w:val="00CE1D2F"/>
    <w:rsid w:val="00CE50B6"/>
    <w:rsid w:val="00CE54B7"/>
    <w:rsid w:val="00CE57F8"/>
    <w:rsid w:val="00CE609C"/>
    <w:rsid w:val="00CE65C3"/>
    <w:rsid w:val="00CF18E0"/>
    <w:rsid w:val="00CF1ECE"/>
    <w:rsid w:val="00CF2467"/>
    <w:rsid w:val="00CF26CE"/>
    <w:rsid w:val="00CF4699"/>
    <w:rsid w:val="00CF4809"/>
    <w:rsid w:val="00CF6574"/>
    <w:rsid w:val="00CF68BE"/>
    <w:rsid w:val="00D0571C"/>
    <w:rsid w:val="00D05D03"/>
    <w:rsid w:val="00D05DE1"/>
    <w:rsid w:val="00D07ED1"/>
    <w:rsid w:val="00D10086"/>
    <w:rsid w:val="00D108E3"/>
    <w:rsid w:val="00D123A7"/>
    <w:rsid w:val="00D130C4"/>
    <w:rsid w:val="00D15D22"/>
    <w:rsid w:val="00D16F67"/>
    <w:rsid w:val="00D20D1A"/>
    <w:rsid w:val="00D20E48"/>
    <w:rsid w:val="00D22078"/>
    <w:rsid w:val="00D23B94"/>
    <w:rsid w:val="00D24547"/>
    <w:rsid w:val="00D31295"/>
    <w:rsid w:val="00D40C2E"/>
    <w:rsid w:val="00D4287F"/>
    <w:rsid w:val="00D43FDB"/>
    <w:rsid w:val="00D44E1F"/>
    <w:rsid w:val="00D46003"/>
    <w:rsid w:val="00D466EC"/>
    <w:rsid w:val="00D46976"/>
    <w:rsid w:val="00D46C1C"/>
    <w:rsid w:val="00D46E71"/>
    <w:rsid w:val="00D5079E"/>
    <w:rsid w:val="00D5112E"/>
    <w:rsid w:val="00D522DD"/>
    <w:rsid w:val="00D53239"/>
    <w:rsid w:val="00D543AE"/>
    <w:rsid w:val="00D55747"/>
    <w:rsid w:val="00D55A18"/>
    <w:rsid w:val="00D55ECA"/>
    <w:rsid w:val="00D569A8"/>
    <w:rsid w:val="00D56FDE"/>
    <w:rsid w:val="00D57B93"/>
    <w:rsid w:val="00D57F02"/>
    <w:rsid w:val="00D60B29"/>
    <w:rsid w:val="00D6173E"/>
    <w:rsid w:val="00D61CC1"/>
    <w:rsid w:val="00D62788"/>
    <w:rsid w:val="00D62860"/>
    <w:rsid w:val="00D6342D"/>
    <w:rsid w:val="00D63B2A"/>
    <w:rsid w:val="00D64CBB"/>
    <w:rsid w:val="00D668B5"/>
    <w:rsid w:val="00D66941"/>
    <w:rsid w:val="00D67508"/>
    <w:rsid w:val="00D67E46"/>
    <w:rsid w:val="00D71A90"/>
    <w:rsid w:val="00D71F2E"/>
    <w:rsid w:val="00D727CE"/>
    <w:rsid w:val="00D72FF5"/>
    <w:rsid w:val="00D7434A"/>
    <w:rsid w:val="00D760D4"/>
    <w:rsid w:val="00D761D3"/>
    <w:rsid w:val="00D82EBB"/>
    <w:rsid w:val="00D82FF6"/>
    <w:rsid w:val="00D8352B"/>
    <w:rsid w:val="00D840AC"/>
    <w:rsid w:val="00D84504"/>
    <w:rsid w:val="00D87165"/>
    <w:rsid w:val="00D871A7"/>
    <w:rsid w:val="00D87995"/>
    <w:rsid w:val="00D87E9D"/>
    <w:rsid w:val="00D9050E"/>
    <w:rsid w:val="00D9063F"/>
    <w:rsid w:val="00D90642"/>
    <w:rsid w:val="00D90B83"/>
    <w:rsid w:val="00D91CA2"/>
    <w:rsid w:val="00D92225"/>
    <w:rsid w:val="00D94210"/>
    <w:rsid w:val="00D94E17"/>
    <w:rsid w:val="00D95CE5"/>
    <w:rsid w:val="00DA0097"/>
    <w:rsid w:val="00DA21E5"/>
    <w:rsid w:val="00DA4854"/>
    <w:rsid w:val="00DA5E15"/>
    <w:rsid w:val="00DA5F1E"/>
    <w:rsid w:val="00DA654E"/>
    <w:rsid w:val="00DA6829"/>
    <w:rsid w:val="00DA6937"/>
    <w:rsid w:val="00DB0C02"/>
    <w:rsid w:val="00DB2248"/>
    <w:rsid w:val="00DB4350"/>
    <w:rsid w:val="00DB4FF8"/>
    <w:rsid w:val="00DB5373"/>
    <w:rsid w:val="00DB5C24"/>
    <w:rsid w:val="00DC2206"/>
    <w:rsid w:val="00DC2939"/>
    <w:rsid w:val="00DC3F44"/>
    <w:rsid w:val="00DC72DD"/>
    <w:rsid w:val="00DC771A"/>
    <w:rsid w:val="00DD1EF2"/>
    <w:rsid w:val="00DD3DFA"/>
    <w:rsid w:val="00DD5140"/>
    <w:rsid w:val="00DD5273"/>
    <w:rsid w:val="00DD641B"/>
    <w:rsid w:val="00DD73FB"/>
    <w:rsid w:val="00DD7A90"/>
    <w:rsid w:val="00DE1AA8"/>
    <w:rsid w:val="00DE39EC"/>
    <w:rsid w:val="00DE410B"/>
    <w:rsid w:val="00DE4763"/>
    <w:rsid w:val="00DE5069"/>
    <w:rsid w:val="00DE562A"/>
    <w:rsid w:val="00DE693D"/>
    <w:rsid w:val="00DE75D0"/>
    <w:rsid w:val="00DE79D6"/>
    <w:rsid w:val="00DF2149"/>
    <w:rsid w:val="00DF364C"/>
    <w:rsid w:val="00DF57C9"/>
    <w:rsid w:val="00DF5C99"/>
    <w:rsid w:val="00E00358"/>
    <w:rsid w:val="00E00B75"/>
    <w:rsid w:val="00E013E5"/>
    <w:rsid w:val="00E024E8"/>
    <w:rsid w:val="00E03677"/>
    <w:rsid w:val="00E04526"/>
    <w:rsid w:val="00E04AA2"/>
    <w:rsid w:val="00E06917"/>
    <w:rsid w:val="00E0740B"/>
    <w:rsid w:val="00E07487"/>
    <w:rsid w:val="00E07701"/>
    <w:rsid w:val="00E103E2"/>
    <w:rsid w:val="00E12694"/>
    <w:rsid w:val="00E147FC"/>
    <w:rsid w:val="00E21473"/>
    <w:rsid w:val="00E21940"/>
    <w:rsid w:val="00E21D35"/>
    <w:rsid w:val="00E22FC9"/>
    <w:rsid w:val="00E23AFC"/>
    <w:rsid w:val="00E24972"/>
    <w:rsid w:val="00E2539B"/>
    <w:rsid w:val="00E25AA9"/>
    <w:rsid w:val="00E30895"/>
    <w:rsid w:val="00E314C7"/>
    <w:rsid w:val="00E339DC"/>
    <w:rsid w:val="00E33CE7"/>
    <w:rsid w:val="00E376E9"/>
    <w:rsid w:val="00E37B77"/>
    <w:rsid w:val="00E4027A"/>
    <w:rsid w:val="00E41CAE"/>
    <w:rsid w:val="00E5068B"/>
    <w:rsid w:val="00E56F39"/>
    <w:rsid w:val="00E57058"/>
    <w:rsid w:val="00E6128C"/>
    <w:rsid w:val="00E6213C"/>
    <w:rsid w:val="00E6295A"/>
    <w:rsid w:val="00E63334"/>
    <w:rsid w:val="00E65463"/>
    <w:rsid w:val="00E70C1F"/>
    <w:rsid w:val="00E74681"/>
    <w:rsid w:val="00E77EE5"/>
    <w:rsid w:val="00E8071F"/>
    <w:rsid w:val="00E8087F"/>
    <w:rsid w:val="00E81253"/>
    <w:rsid w:val="00E823DA"/>
    <w:rsid w:val="00E82E99"/>
    <w:rsid w:val="00E84BB6"/>
    <w:rsid w:val="00E90021"/>
    <w:rsid w:val="00E909A4"/>
    <w:rsid w:val="00E925FD"/>
    <w:rsid w:val="00E9299B"/>
    <w:rsid w:val="00E93161"/>
    <w:rsid w:val="00E93621"/>
    <w:rsid w:val="00E93A55"/>
    <w:rsid w:val="00E94210"/>
    <w:rsid w:val="00E95059"/>
    <w:rsid w:val="00E953A0"/>
    <w:rsid w:val="00E95414"/>
    <w:rsid w:val="00E95A19"/>
    <w:rsid w:val="00E9777C"/>
    <w:rsid w:val="00E97CC1"/>
    <w:rsid w:val="00E97F65"/>
    <w:rsid w:val="00EA2381"/>
    <w:rsid w:val="00EA41A3"/>
    <w:rsid w:val="00EA4ACD"/>
    <w:rsid w:val="00EA5FED"/>
    <w:rsid w:val="00EA70C9"/>
    <w:rsid w:val="00EA79E1"/>
    <w:rsid w:val="00EA7D0D"/>
    <w:rsid w:val="00EB052C"/>
    <w:rsid w:val="00EB349B"/>
    <w:rsid w:val="00EB4773"/>
    <w:rsid w:val="00EB5573"/>
    <w:rsid w:val="00EB6D30"/>
    <w:rsid w:val="00EC0389"/>
    <w:rsid w:val="00EC0619"/>
    <w:rsid w:val="00EC1F35"/>
    <w:rsid w:val="00EC29AA"/>
    <w:rsid w:val="00EC3CEB"/>
    <w:rsid w:val="00EC4537"/>
    <w:rsid w:val="00EC510C"/>
    <w:rsid w:val="00EC6283"/>
    <w:rsid w:val="00EC7CE5"/>
    <w:rsid w:val="00EC7D2B"/>
    <w:rsid w:val="00ED25A5"/>
    <w:rsid w:val="00ED27B6"/>
    <w:rsid w:val="00ED3EB6"/>
    <w:rsid w:val="00ED7650"/>
    <w:rsid w:val="00ED7651"/>
    <w:rsid w:val="00EE0875"/>
    <w:rsid w:val="00EE0A9F"/>
    <w:rsid w:val="00EE22A3"/>
    <w:rsid w:val="00EE2511"/>
    <w:rsid w:val="00EE2DCC"/>
    <w:rsid w:val="00EE3288"/>
    <w:rsid w:val="00EE3475"/>
    <w:rsid w:val="00EE38DB"/>
    <w:rsid w:val="00EE59F6"/>
    <w:rsid w:val="00EF3FEF"/>
    <w:rsid w:val="00EF40EC"/>
    <w:rsid w:val="00EF63F6"/>
    <w:rsid w:val="00EF67CB"/>
    <w:rsid w:val="00F026AF"/>
    <w:rsid w:val="00F02B16"/>
    <w:rsid w:val="00F0312D"/>
    <w:rsid w:val="00F03389"/>
    <w:rsid w:val="00F0338D"/>
    <w:rsid w:val="00F063B4"/>
    <w:rsid w:val="00F1312A"/>
    <w:rsid w:val="00F15528"/>
    <w:rsid w:val="00F15D6B"/>
    <w:rsid w:val="00F16B29"/>
    <w:rsid w:val="00F17856"/>
    <w:rsid w:val="00F20917"/>
    <w:rsid w:val="00F21971"/>
    <w:rsid w:val="00F225BA"/>
    <w:rsid w:val="00F23EC3"/>
    <w:rsid w:val="00F2413F"/>
    <w:rsid w:val="00F2614A"/>
    <w:rsid w:val="00F26B64"/>
    <w:rsid w:val="00F3042F"/>
    <w:rsid w:val="00F32F65"/>
    <w:rsid w:val="00F35036"/>
    <w:rsid w:val="00F35B29"/>
    <w:rsid w:val="00F36F3C"/>
    <w:rsid w:val="00F37CA4"/>
    <w:rsid w:val="00F4021A"/>
    <w:rsid w:val="00F4162E"/>
    <w:rsid w:val="00F43EAE"/>
    <w:rsid w:val="00F43F44"/>
    <w:rsid w:val="00F44C4F"/>
    <w:rsid w:val="00F45760"/>
    <w:rsid w:val="00F52F7A"/>
    <w:rsid w:val="00F53626"/>
    <w:rsid w:val="00F55A1F"/>
    <w:rsid w:val="00F5725E"/>
    <w:rsid w:val="00F6006B"/>
    <w:rsid w:val="00F61EE3"/>
    <w:rsid w:val="00F6202D"/>
    <w:rsid w:val="00F64355"/>
    <w:rsid w:val="00F6515F"/>
    <w:rsid w:val="00F66450"/>
    <w:rsid w:val="00F6744F"/>
    <w:rsid w:val="00F7184D"/>
    <w:rsid w:val="00F719C6"/>
    <w:rsid w:val="00F76764"/>
    <w:rsid w:val="00F7739F"/>
    <w:rsid w:val="00F773DE"/>
    <w:rsid w:val="00F77496"/>
    <w:rsid w:val="00F8033E"/>
    <w:rsid w:val="00F8042C"/>
    <w:rsid w:val="00F80E35"/>
    <w:rsid w:val="00F818B3"/>
    <w:rsid w:val="00F82F9C"/>
    <w:rsid w:val="00F843B3"/>
    <w:rsid w:val="00F84B65"/>
    <w:rsid w:val="00F85B3F"/>
    <w:rsid w:val="00F86319"/>
    <w:rsid w:val="00F86C72"/>
    <w:rsid w:val="00F90A9F"/>
    <w:rsid w:val="00F96612"/>
    <w:rsid w:val="00F96D16"/>
    <w:rsid w:val="00F96D62"/>
    <w:rsid w:val="00F97DFF"/>
    <w:rsid w:val="00FA0EAE"/>
    <w:rsid w:val="00FA110F"/>
    <w:rsid w:val="00FA1936"/>
    <w:rsid w:val="00FA1C20"/>
    <w:rsid w:val="00FA3248"/>
    <w:rsid w:val="00FB1628"/>
    <w:rsid w:val="00FB1BFB"/>
    <w:rsid w:val="00FB323E"/>
    <w:rsid w:val="00FB393B"/>
    <w:rsid w:val="00FB66D0"/>
    <w:rsid w:val="00FB6E17"/>
    <w:rsid w:val="00FC01EC"/>
    <w:rsid w:val="00FC2BF2"/>
    <w:rsid w:val="00FC380C"/>
    <w:rsid w:val="00FC4FC3"/>
    <w:rsid w:val="00FC6384"/>
    <w:rsid w:val="00FD295A"/>
    <w:rsid w:val="00FD2BA1"/>
    <w:rsid w:val="00FD3943"/>
    <w:rsid w:val="00FD5810"/>
    <w:rsid w:val="00FD5B22"/>
    <w:rsid w:val="00FD7342"/>
    <w:rsid w:val="00FD7927"/>
    <w:rsid w:val="00FE24D7"/>
    <w:rsid w:val="00FE43D2"/>
    <w:rsid w:val="00FE4DAB"/>
    <w:rsid w:val="00FE50C3"/>
    <w:rsid w:val="00FE6D00"/>
    <w:rsid w:val="00FF1170"/>
    <w:rsid w:val="00FF1616"/>
    <w:rsid w:val="00FF220C"/>
    <w:rsid w:val="00FF2821"/>
    <w:rsid w:val="00FF31CC"/>
    <w:rsid w:val="00FF62CD"/>
    <w:rsid w:val="00FF6711"/>
    <w:rsid w:val="01F5BDE8"/>
    <w:rsid w:val="04499726"/>
    <w:rsid w:val="08DBA0EA"/>
    <w:rsid w:val="0AB34147"/>
    <w:rsid w:val="0DA8570E"/>
    <w:rsid w:val="1A85666C"/>
    <w:rsid w:val="22B86313"/>
    <w:rsid w:val="2BD3D36E"/>
    <w:rsid w:val="2E95C035"/>
    <w:rsid w:val="312D4035"/>
    <w:rsid w:val="3354129C"/>
    <w:rsid w:val="358ADDEC"/>
    <w:rsid w:val="463C866C"/>
    <w:rsid w:val="488102CD"/>
    <w:rsid w:val="49C4D9C0"/>
    <w:rsid w:val="4CBD423B"/>
    <w:rsid w:val="4DAC9B19"/>
    <w:rsid w:val="4F36D4FB"/>
    <w:rsid w:val="53BED736"/>
    <w:rsid w:val="5540EEDD"/>
    <w:rsid w:val="785A6446"/>
    <w:rsid w:val="7E47B62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DD4E"/>
  <w15:chartTrackingRefBased/>
  <w15:docId w15:val="{04E3011D-E7F5-42A7-89D2-49C03A7D8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6E3"/>
    <w:pPr>
      <w:spacing w:line="320" w:lineRule="exact"/>
      <w:jc w:val="both"/>
    </w:pPr>
    <w:rPr>
      <w:rFonts w:ascii="Poppins" w:hAnsi="Poppins"/>
      <w:color w:val="3F3F3F"/>
      <w:kern w:val="0"/>
      <w:sz w:val="18"/>
    </w:rPr>
  </w:style>
  <w:style w:type="paragraph" w:styleId="Nadpis1">
    <w:name w:val="heading 1"/>
    <w:link w:val="Nadpis1Char"/>
    <w:uiPriority w:val="9"/>
    <w:qFormat/>
    <w:rsid w:val="009F16E3"/>
    <w:pPr>
      <w:keepNext/>
      <w:keepLines/>
      <w:spacing w:before="200" w:after="100"/>
      <w:contextualSpacing/>
      <w:outlineLvl w:val="0"/>
    </w:pPr>
    <w:rPr>
      <w:rFonts w:ascii="Poppins Bold" w:eastAsiaTheme="majorEastAsia" w:hAnsi="Poppins Bold" w:cstheme="majorBidi"/>
      <w:color w:val="000000" w:themeColor="text1"/>
      <w:sz w:val="32"/>
      <w:szCs w:val="40"/>
    </w:rPr>
  </w:style>
  <w:style w:type="paragraph" w:styleId="Nadpis2">
    <w:name w:val="heading 2"/>
    <w:basedOn w:val="Nadpis1"/>
    <w:next w:val="Normln"/>
    <w:link w:val="Nadpis2Char"/>
    <w:uiPriority w:val="9"/>
    <w:unhideWhenUsed/>
    <w:qFormat/>
    <w:rsid w:val="002C02E4"/>
    <w:pPr>
      <w:spacing w:after="0"/>
      <w:outlineLvl w:val="1"/>
    </w:pPr>
    <w:rPr>
      <w:sz w:val="24"/>
      <w:szCs w:val="32"/>
    </w:rPr>
  </w:style>
  <w:style w:type="paragraph" w:styleId="Nadpis3">
    <w:name w:val="heading 3"/>
    <w:basedOn w:val="Normln"/>
    <w:next w:val="Normln"/>
    <w:link w:val="Nadpis3Char"/>
    <w:uiPriority w:val="9"/>
    <w:semiHidden/>
    <w:unhideWhenUsed/>
    <w:rsid w:val="005E69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69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E69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69B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69B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69B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69B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
    <w:name w:val="Tabulka"/>
    <w:basedOn w:val="Normlntabulka"/>
    <w:uiPriority w:val="99"/>
    <w:rsid w:val="00BC66FA"/>
    <w:rPr>
      <w:rFonts w:ascii="Calibri Light" w:hAnsi="Calibri Light"/>
      <w:kern w:val="0"/>
      <w:sz w:val="16"/>
      <w:lang w:val="en-US"/>
      <w14:ligatures w14:val="none"/>
    </w:rPr>
    <w:tblPr>
      <w:tblStyleRowBandSize w:val="1"/>
      <w:tblStyleColBandSize w:val="1"/>
      <w:jc w:val="center"/>
      <w:tblBorders>
        <w:bottom w:val="single" w:sz="8" w:space="0" w:color="B8A875"/>
      </w:tblBorders>
    </w:tblPr>
    <w:trPr>
      <w:jc w:val="center"/>
    </w:trPr>
    <w:tcPr>
      <w:shd w:val="clear" w:color="auto" w:fill="auto"/>
      <w:vAlign w:val="center"/>
    </w:tcPr>
    <w:tblStylePr w:type="firstRow">
      <w:rPr>
        <w:rFonts w:ascii="Calibri Light" w:hAnsi="Calibri Light"/>
        <w:b/>
        <w:color w:val="FFFFFF" w:themeColor="background1"/>
        <w:sz w:val="16"/>
      </w:rPr>
      <w:tblPr/>
      <w:tcPr>
        <w:shd w:val="clear" w:color="auto" w:fill="B8A875"/>
      </w:tcPr>
    </w:tblStylePr>
    <w:tblStylePr w:type="lastRow">
      <w:tblPr/>
      <w:tcPr>
        <w:shd w:val="clear" w:color="auto" w:fill="auto"/>
      </w:tcPr>
    </w:tblStylePr>
    <w:tblStylePr w:type="firstCol">
      <w:tblPr/>
      <w:tcPr>
        <w:shd w:val="clear" w:color="auto" w:fill="auto"/>
      </w:tcPr>
    </w:tblStylePr>
    <w:tblStylePr w:type="lastCol">
      <w:tblPr/>
      <w:tcPr>
        <w:shd w:val="clear" w:color="auto" w:fill="auto"/>
      </w:tcPr>
    </w:tblStylePr>
  </w:style>
  <w:style w:type="table" w:customStyle="1" w:styleId="TabulkaJTBanka">
    <w:name w:val="Tabulka J&amp;T Banka"/>
    <w:basedOn w:val="Normlntabulka"/>
    <w:uiPriority w:val="99"/>
    <w:rsid w:val="004B6AB1"/>
    <w:rPr>
      <w:rFonts w:ascii="Calibri Light" w:hAnsi="Calibri Light"/>
      <w:kern w:val="0"/>
      <w:sz w:val="16"/>
      <w:lang w:val="en-US"/>
      <w14:ligatures w14:val="none"/>
    </w:rPr>
    <w:tblPr>
      <w:tblStyleRowBandSize w:val="1"/>
      <w:tblStyleColBandSize w:val="1"/>
      <w:jc w:val="center"/>
    </w:tblPr>
    <w:trPr>
      <w:jc w:val="center"/>
    </w:trPr>
    <w:tcPr>
      <w:shd w:val="clear" w:color="auto" w:fill="auto"/>
      <w:vAlign w:val="center"/>
    </w:tcPr>
    <w:tblStylePr w:type="firstRow">
      <w:rPr>
        <w:rFonts w:ascii="Calibri Light" w:hAnsi="Calibri Light"/>
        <w:b/>
        <w:color w:val="FFFFFF" w:themeColor="background1"/>
        <w:sz w:val="18"/>
      </w:rPr>
      <w:tblPr/>
      <w:tcPr>
        <w:tcBorders>
          <w:top w:val="nil"/>
          <w:left w:val="nil"/>
          <w:bottom w:val="nil"/>
          <w:right w:val="nil"/>
          <w:insideH w:val="nil"/>
          <w:insideV w:val="nil"/>
          <w:tl2br w:val="nil"/>
          <w:tr2bl w:val="nil"/>
        </w:tcBorders>
        <w:shd w:val="clear" w:color="auto" w:fill="B8A875"/>
      </w:tcPr>
    </w:tblStylePr>
    <w:tblStylePr w:type="lastRow">
      <w:pPr>
        <w:jc w:val="left"/>
      </w:pPr>
      <w:rPr>
        <w:rFonts w:ascii="Calibri Light" w:hAnsi="Calibri Light"/>
        <w:sz w:val="16"/>
      </w:rPr>
      <w:tblPr/>
      <w:tcPr>
        <w:tcBorders>
          <w:top w:val="nil"/>
          <w:left w:val="nil"/>
          <w:bottom w:val="single" w:sz="8" w:space="0" w:color="156082" w:themeColor="accent1"/>
          <w:right w:val="nil"/>
          <w:insideH w:val="nil"/>
          <w:insideV w:val="nil"/>
          <w:tl2br w:val="nil"/>
          <w:tr2bl w:val="nil"/>
        </w:tcBorders>
        <w:shd w:val="clear" w:color="auto" w:fill="auto"/>
      </w:tcPr>
    </w:tblStylePr>
    <w:tblStylePr w:type="firstCol">
      <w:tblPr/>
      <w:tcPr>
        <w:shd w:val="clear" w:color="auto" w:fill="FFFFFF" w:themeFill="background1"/>
      </w:tcPr>
    </w:tblStylePr>
    <w:tblStylePr w:type="lastCol">
      <w:tblPr/>
      <w:tcPr>
        <w:shd w:val="clear" w:color="auto" w:fill="C1E4F5" w:themeFill="accent1" w:themeFillTint="33"/>
      </w:tcPr>
    </w:tblStylePr>
    <w:tblStylePr w:type="band1Horz">
      <w:pPr>
        <w:jc w:val="left"/>
      </w:pPr>
      <w:tblPr/>
      <w:tcPr>
        <w:shd w:val="clear" w:color="auto" w:fill="FFFFFF" w:themeFill="background1"/>
      </w:tcPr>
    </w:tblStylePr>
    <w:tblStylePr w:type="band2Horz">
      <w:tblPr/>
      <w:tcPr>
        <w:shd w:val="clear" w:color="auto" w:fill="C1E4F5" w:themeFill="accent1" w:themeFillTint="33"/>
      </w:tcPr>
    </w:tblStylePr>
  </w:style>
  <w:style w:type="table" w:styleId="Tabulkasmkou4zvraznn1">
    <w:name w:val="Grid Table 4 Accent 1"/>
    <w:aliases w:val="J&amp;T Banka"/>
    <w:basedOn w:val="Normlntabulka"/>
    <w:uiPriority w:val="99"/>
    <w:rsid w:val="00C27D3E"/>
    <w:rPr>
      <w:rFonts w:ascii="Calibri Light" w:hAnsi="Calibri Light"/>
      <w:kern w:val="0"/>
      <w:sz w:val="18"/>
      <w:lang w:val="en-US"/>
      <w14:ligatures w14:val="none"/>
    </w:rPr>
    <w:tblPr>
      <w:tblStyleRowBandSize w:val="1"/>
      <w:tblStyleCol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FDBCD"/>
      <w:vAlign w:val="center"/>
    </w:tcPr>
    <w:tblStylePr w:type="firstRow">
      <w:pPr>
        <w:jc w:val="left"/>
      </w:pPr>
      <w:rPr>
        <w:rFonts w:ascii="Calibri Light" w:hAnsi="Calibri Light"/>
        <w:b/>
        <w:color w:val="FFFFFF" w:themeColor="background1"/>
        <w:sz w:val="18"/>
      </w:rPr>
      <w:tblPr/>
      <w:tcPr>
        <w:shd w:val="clear" w:color="auto" w:fill="005F55"/>
      </w:tcPr>
    </w:tblStylePr>
    <w:tblStylePr w:type="lastRow">
      <w:pPr>
        <w:jc w:val="left"/>
      </w:pPr>
      <w:rPr>
        <w:rFonts w:ascii="Calibri Light" w:hAnsi="Calibri Light"/>
        <w:sz w:val="16"/>
      </w:rPr>
    </w:tblStylePr>
    <w:tblStylePr w:type="band1Horz">
      <w:pPr>
        <w:jc w:val="left"/>
      </w:pPr>
      <w:tblPr/>
      <w:tcPr>
        <w:shd w:val="clear" w:color="auto" w:fill="FFFFFF" w:themeFill="background1"/>
      </w:tcPr>
    </w:tblStylePr>
    <w:tblStylePr w:type="band2Horz">
      <w:pPr>
        <w:jc w:val="left"/>
      </w:pPr>
      <w:tblPr/>
      <w:tcPr>
        <w:shd w:val="clear" w:color="auto" w:fill="DFDBCD"/>
      </w:tcPr>
    </w:tblStylePr>
  </w:style>
  <w:style w:type="table" w:customStyle="1" w:styleId="JTBANKA">
    <w:name w:val="J&amp;T BANKA"/>
    <w:basedOn w:val="Normlntabulka"/>
    <w:uiPriority w:val="99"/>
    <w:rsid w:val="00577C4F"/>
    <w:rPr>
      <w:rFonts w:ascii="Calibri Light" w:hAnsi="Calibri Light"/>
      <w:kern w:val="0"/>
      <w:sz w:val="16"/>
      <w:lang w:val="en-US"/>
      <w14:ligatures w14:val="none"/>
    </w:rPr>
    <w:tblPr/>
    <w:tblStylePr w:type="firstRow">
      <w:rPr>
        <w:rFonts w:ascii="Calibri Light" w:hAnsi="Calibri Light"/>
        <w:b/>
        <w:color w:val="FFFFFF" w:themeColor="background1"/>
        <w:sz w:val="16"/>
      </w:rPr>
      <w:tblPr/>
      <w:trPr>
        <w:cantSplit/>
      </w:trPr>
      <w:tcPr>
        <w:shd w:val="clear" w:color="auto" w:fill="156082" w:themeFill="accent1"/>
        <w:vAlign w:val="center"/>
      </w:tcPr>
    </w:tblStylePr>
  </w:style>
  <w:style w:type="paragraph" w:customStyle="1" w:styleId="Odrka1">
    <w:name w:val="Odrážka 1"/>
    <w:link w:val="Odrka1Char"/>
    <w:autoRedefine/>
    <w:qFormat/>
    <w:rsid w:val="004354CE"/>
    <w:pPr>
      <w:widowControl w:val="0"/>
      <w:numPr>
        <w:numId w:val="2"/>
      </w:numPr>
      <w:tabs>
        <w:tab w:val="left" w:pos="284"/>
      </w:tabs>
      <w:autoSpaceDE w:val="0"/>
      <w:autoSpaceDN w:val="0"/>
      <w:spacing w:line="300" w:lineRule="exact"/>
    </w:pPr>
    <w:rPr>
      <w:rFonts w:ascii="Poppins" w:hAnsi="Poppins" w:cs="Calibri Light"/>
      <w:b/>
      <w:bCs/>
      <w:kern w:val="0"/>
      <w:sz w:val="18"/>
    </w:rPr>
  </w:style>
  <w:style w:type="character" w:customStyle="1" w:styleId="Odrka1Char">
    <w:name w:val="Odrážka 1 Char"/>
    <w:basedOn w:val="Standardnpsmoodstavce"/>
    <w:link w:val="Odrka1"/>
    <w:rsid w:val="004354CE"/>
    <w:rPr>
      <w:rFonts w:ascii="Poppins" w:hAnsi="Poppins" w:cs="Calibri Light"/>
      <w:b/>
      <w:bCs/>
      <w:kern w:val="0"/>
      <w:sz w:val="18"/>
    </w:rPr>
  </w:style>
  <w:style w:type="paragraph" w:customStyle="1" w:styleId="Odrka3">
    <w:name w:val="Odrážka 3"/>
    <w:basedOn w:val="Zkladntext"/>
    <w:link w:val="Odrka3Char"/>
    <w:rsid w:val="00CD375E"/>
    <w:pPr>
      <w:widowControl w:val="0"/>
      <w:numPr>
        <w:ilvl w:val="1"/>
        <w:numId w:val="4"/>
      </w:numPr>
      <w:autoSpaceDE w:val="0"/>
      <w:autoSpaceDN w:val="0"/>
      <w:spacing w:before="60" w:after="60"/>
      <w:ind w:left="454" w:hanging="454"/>
    </w:pPr>
    <w:rPr>
      <w:rFonts w:ascii="Calibri Light" w:eastAsia="Fedra Sans Alt Std Light" w:hAnsi="Calibri Light" w:cs="Fedra Sans Alt Std Light"/>
      <w:szCs w:val="18"/>
      <w:u w:color="000000"/>
    </w:rPr>
  </w:style>
  <w:style w:type="character" w:customStyle="1" w:styleId="Odrka3Char">
    <w:name w:val="Odrážka 3 Char"/>
    <w:basedOn w:val="ZkladntextChar"/>
    <w:link w:val="Odrka3"/>
    <w:rsid w:val="00CD375E"/>
    <w:rPr>
      <w:rFonts w:ascii="Calibri Light" w:eastAsia="Fedra Sans Alt Std Light" w:hAnsi="Calibri Light" w:cs="Fedra Sans Alt Std Light"/>
      <w:sz w:val="18"/>
      <w:szCs w:val="18"/>
      <w:u w:color="000000"/>
    </w:rPr>
  </w:style>
  <w:style w:type="paragraph" w:styleId="Zkladntext">
    <w:name w:val="Body Text"/>
    <w:basedOn w:val="Normln"/>
    <w:link w:val="ZkladntextChar"/>
    <w:uiPriority w:val="99"/>
    <w:unhideWhenUsed/>
    <w:rsid w:val="00CD375E"/>
    <w:pPr>
      <w:spacing w:after="120"/>
    </w:pPr>
  </w:style>
  <w:style w:type="character" w:customStyle="1" w:styleId="ZkladntextChar">
    <w:name w:val="Základní text Char"/>
    <w:basedOn w:val="Standardnpsmoodstavce"/>
    <w:link w:val="Zkladntext"/>
    <w:uiPriority w:val="99"/>
    <w:rsid w:val="00CD375E"/>
  </w:style>
  <w:style w:type="paragraph" w:styleId="Nzev">
    <w:name w:val="Title"/>
    <w:basedOn w:val="Normln"/>
    <w:link w:val="NzevChar"/>
    <w:autoRedefine/>
    <w:uiPriority w:val="27"/>
    <w:rsid w:val="00CB39D8"/>
    <w:pPr>
      <w:widowControl w:val="0"/>
      <w:autoSpaceDE w:val="0"/>
      <w:autoSpaceDN w:val="0"/>
      <w:spacing w:after="200"/>
      <w:contextualSpacing/>
    </w:pPr>
    <w:rPr>
      <w:rFonts w:ascii="Calibri" w:eastAsia="Fedra Sans Alt Std Medium" w:hAnsi="Calibri" w:cs="Fedra Sans Alt Std Medium"/>
      <w:b/>
      <w:sz w:val="30"/>
      <w:szCs w:val="30"/>
      <w:lang w:val="en-GB"/>
    </w:rPr>
  </w:style>
  <w:style w:type="character" w:customStyle="1" w:styleId="NzevChar">
    <w:name w:val="Název Char"/>
    <w:basedOn w:val="Standardnpsmoodstavce"/>
    <w:link w:val="Nzev"/>
    <w:uiPriority w:val="27"/>
    <w:rsid w:val="00CB39D8"/>
    <w:rPr>
      <w:rFonts w:ascii="Calibri" w:eastAsia="Fedra Sans Alt Std Medium" w:hAnsi="Calibri" w:cs="Fedra Sans Alt Std Medium"/>
      <w:b/>
      <w:sz w:val="30"/>
      <w:szCs w:val="30"/>
      <w:lang w:val="en-GB"/>
    </w:rPr>
  </w:style>
  <w:style w:type="character" w:customStyle="1" w:styleId="Nadpis1Char">
    <w:name w:val="Nadpis 1 Char"/>
    <w:basedOn w:val="Standardnpsmoodstavce"/>
    <w:link w:val="Nadpis1"/>
    <w:uiPriority w:val="9"/>
    <w:rsid w:val="009F16E3"/>
    <w:rPr>
      <w:rFonts w:ascii="Poppins Bold" w:eastAsiaTheme="majorEastAsia" w:hAnsi="Poppins Bold" w:cstheme="majorBidi"/>
      <w:color w:val="000000" w:themeColor="text1"/>
      <w:sz w:val="32"/>
      <w:szCs w:val="40"/>
    </w:rPr>
  </w:style>
  <w:style w:type="character" w:customStyle="1" w:styleId="Nadpis2Char">
    <w:name w:val="Nadpis 2 Char"/>
    <w:basedOn w:val="Standardnpsmoodstavce"/>
    <w:link w:val="Nadpis2"/>
    <w:uiPriority w:val="9"/>
    <w:rsid w:val="002C02E4"/>
    <w:rPr>
      <w:rFonts w:ascii="Quicksand" w:eastAsiaTheme="majorEastAsia" w:hAnsi="Quicksand" w:cstheme="majorBidi"/>
      <w:b/>
      <w:color w:val="E5087D"/>
      <w:sz w:val="24"/>
      <w:szCs w:val="32"/>
    </w:rPr>
  </w:style>
  <w:style w:type="character" w:customStyle="1" w:styleId="Nadpis3Char">
    <w:name w:val="Nadpis 3 Char"/>
    <w:basedOn w:val="Standardnpsmoodstavce"/>
    <w:link w:val="Nadpis3"/>
    <w:uiPriority w:val="9"/>
    <w:semiHidden/>
    <w:rsid w:val="005E69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69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69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69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69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69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69BE"/>
    <w:rPr>
      <w:rFonts w:eastAsiaTheme="majorEastAsia" w:cstheme="majorBidi"/>
      <w:color w:val="272727" w:themeColor="text1" w:themeTint="D8"/>
    </w:rPr>
  </w:style>
  <w:style w:type="paragraph" w:styleId="Podnadpis">
    <w:name w:val="Subtitle"/>
    <w:basedOn w:val="Nadpis2"/>
    <w:next w:val="Normln"/>
    <w:link w:val="PodnadpisChar"/>
    <w:uiPriority w:val="11"/>
    <w:qFormat/>
    <w:rsid w:val="0058172B"/>
    <w:pPr>
      <w:numPr>
        <w:ilvl w:val="1"/>
      </w:numPr>
    </w:pPr>
    <w:rPr>
      <w:color w:val="595959" w:themeColor="text1" w:themeTint="A6"/>
      <w:kern w:val="0"/>
      <w:szCs w:val="28"/>
    </w:rPr>
  </w:style>
  <w:style w:type="character" w:customStyle="1" w:styleId="PodnadpisChar">
    <w:name w:val="Podnadpis Char"/>
    <w:basedOn w:val="Standardnpsmoodstavce"/>
    <w:link w:val="Podnadpis"/>
    <w:uiPriority w:val="11"/>
    <w:rsid w:val="0058172B"/>
    <w:rPr>
      <w:rFonts w:ascii="Quicksand" w:eastAsiaTheme="majorEastAsia" w:hAnsi="Quicksand" w:cstheme="majorBidi"/>
      <w:b/>
      <w:color w:val="595959" w:themeColor="text1" w:themeTint="A6"/>
      <w:kern w:val="0"/>
      <w:sz w:val="24"/>
      <w:szCs w:val="28"/>
    </w:rPr>
  </w:style>
  <w:style w:type="paragraph" w:styleId="Citt">
    <w:name w:val="Quote"/>
    <w:basedOn w:val="Normln"/>
    <w:next w:val="Normln"/>
    <w:link w:val="CittChar"/>
    <w:uiPriority w:val="29"/>
    <w:rsid w:val="005E69BE"/>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E69BE"/>
    <w:rPr>
      <w:i/>
      <w:iCs/>
      <w:color w:val="404040" w:themeColor="text1" w:themeTint="BF"/>
    </w:rPr>
  </w:style>
  <w:style w:type="paragraph" w:styleId="Odstavecseseznamem">
    <w:name w:val="List Paragraph"/>
    <w:basedOn w:val="Normln"/>
    <w:uiPriority w:val="34"/>
    <w:qFormat/>
    <w:rsid w:val="005E69BE"/>
    <w:pPr>
      <w:ind w:left="720"/>
      <w:contextualSpacing/>
    </w:pPr>
  </w:style>
  <w:style w:type="character" w:styleId="Zdraznnintenzivn">
    <w:name w:val="Intense Emphasis"/>
    <w:basedOn w:val="Standardnpsmoodstavce"/>
    <w:uiPriority w:val="21"/>
    <w:rsid w:val="005E69BE"/>
    <w:rPr>
      <w:i/>
      <w:iCs/>
      <w:color w:val="0F4761" w:themeColor="accent1" w:themeShade="BF"/>
    </w:rPr>
  </w:style>
  <w:style w:type="paragraph" w:styleId="Vrazncitt">
    <w:name w:val="Intense Quote"/>
    <w:basedOn w:val="Normln"/>
    <w:next w:val="Normln"/>
    <w:link w:val="VrazncittChar"/>
    <w:uiPriority w:val="30"/>
    <w:rsid w:val="005E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69BE"/>
    <w:rPr>
      <w:i/>
      <w:iCs/>
      <w:color w:val="0F4761" w:themeColor="accent1" w:themeShade="BF"/>
    </w:rPr>
  </w:style>
  <w:style w:type="character" w:styleId="Odkazintenzivn">
    <w:name w:val="Intense Reference"/>
    <w:basedOn w:val="Standardnpsmoodstavce"/>
    <w:uiPriority w:val="32"/>
    <w:rsid w:val="005E69BE"/>
    <w:rPr>
      <w:b/>
      <w:bCs/>
      <w:smallCaps/>
      <w:color w:val="0F4761" w:themeColor="accent1" w:themeShade="BF"/>
      <w:spacing w:val="5"/>
    </w:rPr>
  </w:style>
  <w:style w:type="paragraph" w:styleId="Zhlav">
    <w:name w:val="header"/>
    <w:basedOn w:val="Normln"/>
    <w:link w:val="ZhlavChar"/>
    <w:uiPriority w:val="99"/>
    <w:unhideWhenUsed/>
    <w:rsid w:val="005E69BE"/>
    <w:pPr>
      <w:tabs>
        <w:tab w:val="center" w:pos="4536"/>
        <w:tab w:val="right" w:pos="9072"/>
      </w:tabs>
    </w:pPr>
  </w:style>
  <w:style w:type="character" w:customStyle="1" w:styleId="ZhlavChar">
    <w:name w:val="Záhlaví Char"/>
    <w:basedOn w:val="Standardnpsmoodstavce"/>
    <w:link w:val="Zhlav"/>
    <w:uiPriority w:val="99"/>
    <w:rsid w:val="005E69BE"/>
  </w:style>
  <w:style w:type="paragraph" w:styleId="Zpat">
    <w:name w:val="footer"/>
    <w:basedOn w:val="Normln"/>
    <w:link w:val="ZpatChar"/>
    <w:uiPriority w:val="99"/>
    <w:unhideWhenUsed/>
    <w:rsid w:val="005E69BE"/>
    <w:pPr>
      <w:tabs>
        <w:tab w:val="center" w:pos="4536"/>
        <w:tab w:val="right" w:pos="9072"/>
      </w:tabs>
    </w:pPr>
  </w:style>
  <w:style w:type="character" w:customStyle="1" w:styleId="ZpatChar">
    <w:name w:val="Zápatí Char"/>
    <w:basedOn w:val="Standardnpsmoodstavce"/>
    <w:link w:val="Zpat"/>
    <w:uiPriority w:val="99"/>
    <w:rsid w:val="005E69BE"/>
  </w:style>
  <w:style w:type="character" w:styleId="Zdraznn">
    <w:name w:val="Emphasis"/>
    <w:basedOn w:val="Standardnpsmoodstavce"/>
    <w:uiPriority w:val="20"/>
    <w:qFormat/>
    <w:rsid w:val="009F16E3"/>
    <w:rPr>
      <w:rFonts w:ascii="Poppins" w:hAnsi="Poppins"/>
      <w:i/>
      <w:iCs/>
      <w:color w:val="3F3F3F"/>
      <w:sz w:val="18"/>
    </w:rPr>
  </w:style>
  <w:style w:type="character" w:styleId="Siln">
    <w:name w:val="Strong"/>
    <w:basedOn w:val="Standardnpsmoodstavce"/>
    <w:uiPriority w:val="22"/>
    <w:qFormat/>
    <w:rsid w:val="009F16E3"/>
    <w:rPr>
      <w:rFonts w:ascii="Poppins" w:hAnsi="Poppins"/>
      <w:b/>
      <w:bCs/>
      <w:sz w:val="18"/>
    </w:rPr>
  </w:style>
  <w:style w:type="character" w:styleId="Odkazjemn">
    <w:name w:val="Subtle Reference"/>
    <w:basedOn w:val="Standardnpsmoodstavce"/>
    <w:uiPriority w:val="31"/>
    <w:qFormat/>
    <w:rsid w:val="009F16E3"/>
    <w:rPr>
      <w:rFonts w:ascii="Poppins" w:hAnsi="Poppins"/>
      <w:i/>
      <w:caps w:val="0"/>
      <w:smallCaps w:val="0"/>
      <w:strike w:val="0"/>
      <w:dstrike w:val="0"/>
      <w:vanish w:val="0"/>
      <w:color w:val="E5087D"/>
      <w:sz w:val="18"/>
      <w:u w:val="single"/>
      <w:vertAlign w:val="baseline"/>
    </w:rPr>
  </w:style>
  <w:style w:type="character" w:styleId="Hypertextovodkaz">
    <w:name w:val="Hyperlink"/>
    <w:basedOn w:val="Standardnpsmoodstavce"/>
    <w:uiPriority w:val="99"/>
    <w:unhideWhenUsed/>
    <w:rsid w:val="00F44C4F"/>
    <w:rPr>
      <w:color w:val="467886" w:themeColor="hyperlink"/>
      <w:u w:val="single"/>
    </w:rPr>
  </w:style>
  <w:style w:type="character" w:styleId="Nevyeenzmnka">
    <w:name w:val="Unresolved Mention"/>
    <w:basedOn w:val="Standardnpsmoodstavce"/>
    <w:uiPriority w:val="99"/>
    <w:semiHidden/>
    <w:unhideWhenUsed/>
    <w:rsid w:val="00F44C4F"/>
    <w:rPr>
      <w:color w:val="605E5C"/>
      <w:shd w:val="clear" w:color="auto" w:fill="E1DFDD"/>
    </w:rPr>
  </w:style>
  <w:style w:type="paragraph" w:styleId="Revize">
    <w:name w:val="Revision"/>
    <w:hidden/>
    <w:uiPriority w:val="99"/>
    <w:semiHidden/>
    <w:rsid w:val="005A1CEC"/>
    <w:rPr>
      <w:rFonts w:ascii="Poppins" w:hAnsi="Poppins"/>
      <w:color w:val="3F3F3F"/>
      <w:kern w:val="0"/>
      <w:sz w:val="18"/>
    </w:rPr>
  </w:style>
  <w:style w:type="character" w:styleId="Odkaznakoment">
    <w:name w:val="annotation reference"/>
    <w:basedOn w:val="Standardnpsmoodstavce"/>
    <w:uiPriority w:val="99"/>
    <w:semiHidden/>
    <w:unhideWhenUsed/>
    <w:rsid w:val="004B19BB"/>
    <w:rPr>
      <w:sz w:val="16"/>
      <w:szCs w:val="16"/>
    </w:rPr>
  </w:style>
  <w:style w:type="paragraph" w:styleId="Textkomente">
    <w:name w:val="annotation text"/>
    <w:basedOn w:val="Normln"/>
    <w:link w:val="TextkomenteChar"/>
    <w:uiPriority w:val="99"/>
    <w:unhideWhenUsed/>
    <w:rsid w:val="004B19BB"/>
    <w:pPr>
      <w:spacing w:line="240" w:lineRule="auto"/>
    </w:pPr>
    <w:rPr>
      <w:sz w:val="20"/>
      <w:szCs w:val="20"/>
    </w:rPr>
  </w:style>
  <w:style w:type="character" w:customStyle="1" w:styleId="TextkomenteChar">
    <w:name w:val="Text komentáře Char"/>
    <w:basedOn w:val="Standardnpsmoodstavce"/>
    <w:link w:val="Textkomente"/>
    <w:uiPriority w:val="99"/>
    <w:rsid w:val="004B19BB"/>
    <w:rPr>
      <w:rFonts w:ascii="Poppins" w:hAnsi="Poppins"/>
      <w:color w:val="3F3F3F"/>
      <w:kern w:val="0"/>
      <w:sz w:val="20"/>
      <w:szCs w:val="20"/>
    </w:rPr>
  </w:style>
  <w:style w:type="paragraph" w:styleId="Pedmtkomente">
    <w:name w:val="annotation subject"/>
    <w:basedOn w:val="Textkomente"/>
    <w:next w:val="Textkomente"/>
    <w:link w:val="PedmtkomenteChar"/>
    <w:uiPriority w:val="99"/>
    <w:semiHidden/>
    <w:unhideWhenUsed/>
    <w:rsid w:val="004B19BB"/>
    <w:rPr>
      <w:b/>
      <w:bCs/>
    </w:rPr>
  </w:style>
  <w:style w:type="character" w:customStyle="1" w:styleId="PedmtkomenteChar">
    <w:name w:val="Předmět komentáře Char"/>
    <w:basedOn w:val="TextkomenteChar"/>
    <w:link w:val="Pedmtkomente"/>
    <w:uiPriority w:val="99"/>
    <w:semiHidden/>
    <w:rsid w:val="004B19BB"/>
    <w:rPr>
      <w:rFonts w:ascii="Poppins" w:hAnsi="Poppins"/>
      <w:b/>
      <w:bCs/>
      <w:color w:val="3F3F3F"/>
      <w:kern w:val="0"/>
      <w:sz w:val="20"/>
      <w:szCs w:val="20"/>
    </w:rPr>
  </w:style>
  <w:style w:type="character" w:styleId="Sledovanodkaz">
    <w:name w:val="FollowedHyperlink"/>
    <w:basedOn w:val="Standardnpsmoodstavce"/>
    <w:uiPriority w:val="99"/>
    <w:semiHidden/>
    <w:unhideWhenUsed/>
    <w:rsid w:val="00B24D8C"/>
    <w:rPr>
      <w:color w:val="96607D" w:themeColor="followedHyperlink"/>
      <w:u w:val="single"/>
    </w:rPr>
  </w:style>
  <w:style w:type="paragraph" w:styleId="Normlnweb">
    <w:name w:val="Normal (Web)"/>
    <w:basedOn w:val="Normln"/>
    <w:uiPriority w:val="99"/>
    <w:semiHidden/>
    <w:unhideWhenUsed/>
    <w:rsid w:val="00EE3288"/>
    <w:rPr>
      <w:rFonts w:ascii="Times New Roman" w:hAnsi="Times New Roman" w:cs="Times New Roman"/>
      <w:sz w:val="24"/>
      <w:szCs w:val="24"/>
    </w:rPr>
  </w:style>
  <w:style w:type="character" w:customStyle="1" w:styleId="normaltextrun">
    <w:name w:val="normaltextrun"/>
    <w:basedOn w:val="Standardnpsmoodstavce"/>
    <w:rsid w:val="00287AE0"/>
  </w:style>
  <w:style w:type="character" w:customStyle="1" w:styleId="eop">
    <w:name w:val="eop"/>
    <w:basedOn w:val="Standardnpsmoodstavce"/>
    <w:rsid w:val="00287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3850">
      <w:bodyDiv w:val="1"/>
      <w:marLeft w:val="0"/>
      <w:marRight w:val="0"/>
      <w:marTop w:val="0"/>
      <w:marBottom w:val="0"/>
      <w:divBdr>
        <w:top w:val="none" w:sz="0" w:space="0" w:color="auto"/>
        <w:left w:val="none" w:sz="0" w:space="0" w:color="auto"/>
        <w:bottom w:val="none" w:sz="0" w:space="0" w:color="auto"/>
        <w:right w:val="none" w:sz="0" w:space="0" w:color="auto"/>
      </w:divBdr>
    </w:div>
    <w:div w:id="850295202">
      <w:bodyDiv w:val="1"/>
      <w:marLeft w:val="0"/>
      <w:marRight w:val="0"/>
      <w:marTop w:val="0"/>
      <w:marBottom w:val="0"/>
      <w:divBdr>
        <w:top w:val="none" w:sz="0" w:space="0" w:color="auto"/>
        <w:left w:val="none" w:sz="0" w:space="0" w:color="auto"/>
        <w:bottom w:val="none" w:sz="0" w:space="0" w:color="auto"/>
        <w:right w:val="none" w:sz="0" w:space="0" w:color="auto"/>
      </w:divBdr>
    </w:div>
    <w:div w:id="1460224526">
      <w:bodyDiv w:val="1"/>
      <w:marLeft w:val="0"/>
      <w:marRight w:val="0"/>
      <w:marTop w:val="0"/>
      <w:marBottom w:val="0"/>
      <w:divBdr>
        <w:top w:val="none" w:sz="0" w:space="0" w:color="auto"/>
        <w:left w:val="none" w:sz="0" w:space="0" w:color="auto"/>
        <w:bottom w:val="none" w:sz="0" w:space="0" w:color="auto"/>
        <w:right w:val="none" w:sz="0" w:space="0" w:color="auto"/>
      </w:divBdr>
    </w:div>
    <w:div w:id="1508329189">
      <w:bodyDiv w:val="1"/>
      <w:marLeft w:val="0"/>
      <w:marRight w:val="0"/>
      <w:marTop w:val="0"/>
      <w:marBottom w:val="0"/>
      <w:divBdr>
        <w:top w:val="none" w:sz="0" w:space="0" w:color="auto"/>
        <w:left w:val="none" w:sz="0" w:space="0" w:color="auto"/>
        <w:bottom w:val="none" w:sz="0" w:space="0" w:color="auto"/>
        <w:right w:val="none" w:sz="0" w:space="0" w:color="auto"/>
      </w:divBdr>
    </w:div>
    <w:div w:id="1535967411">
      <w:bodyDiv w:val="1"/>
      <w:marLeft w:val="0"/>
      <w:marRight w:val="0"/>
      <w:marTop w:val="0"/>
      <w:marBottom w:val="0"/>
      <w:divBdr>
        <w:top w:val="none" w:sz="0" w:space="0" w:color="auto"/>
        <w:left w:val="none" w:sz="0" w:space="0" w:color="auto"/>
        <w:bottom w:val="none" w:sz="0" w:space="0" w:color="auto"/>
        <w:right w:val="none" w:sz="0" w:space="0" w:color="auto"/>
      </w:divBdr>
    </w:div>
    <w:div w:id="17861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a.kolarikova@klik.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6019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7025</CharactersWithSpaces>
  <SharedDoc>false</SharedDoc>
  <HLinks>
    <vt:vector size="6" baseType="variant">
      <vt:variant>
        <vt:i4>5767222</vt:i4>
      </vt:variant>
      <vt:variant>
        <vt:i4>0</vt:i4>
      </vt:variant>
      <vt:variant>
        <vt:i4>0</vt:i4>
      </vt:variant>
      <vt:variant>
        <vt:i4>5</vt:i4>
      </vt:variant>
      <vt:variant>
        <vt:lpwstr>mailto:vladimira.kolarikova@klik.cz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Kolaříková</dc:creator>
  <cp:keywords/>
  <dc:description/>
  <cp:lastModifiedBy>Vladimíra Kolaříková</cp:lastModifiedBy>
  <cp:revision>2</cp:revision>
  <dcterms:created xsi:type="dcterms:W3CDTF">2026-01-26T08:24:00Z</dcterms:created>
  <dcterms:modified xsi:type="dcterms:W3CDTF">2026-01-26T08:24:00Z</dcterms:modified>
</cp:coreProperties>
</file>