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9376" w14:textId="1A897289" w:rsidR="00615FB3" w:rsidRPr="004A5D93" w:rsidRDefault="004A5D93" w:rsidP="008B273D">
      <w:pPr>
        <w:spacing w:before="100" w:beforeAutospacing="1" w:after="120" w:line="276" w:lineRule="auto"/>
        <w:rPr>
          <w:b/>
          <w:bCs/>
        </w:rPr>
      </w:pPr>
      <w:bookmarkStart w:id="0" w:name="_Hlk211262230"/>
      <w:bookmarkEnd w:id="0"/>
      <w:r>
        <w:rPr>
          <w:b/>
          <w:bCs/>
        </w:rPr>
        <w:t xml:space="preserve">     </w:t>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8B273D">
        <w:rPr>
          <w:b/>
          <w:bCs/>
        </w:rPr>
        <w:tab/>
      </w:r>
      <w:r w:rsidR="003E075C">
        <w:rPr>
          <w:b/>
          <w:bCs/>
        </w:rPr>
        <w:t xml:space="preserve">     </w:t>
      </w:r>
      <w:r w:rsidR="00615FB3" w:rsidRPr="004A5D93">
        <w:rPr>
          <w:b/>
          <w:bCs/>
        </w:rPr>
        <w:t>Tisková zpráva</w:t>
      </w:r>
    </w:p>
    <w:p w14:paraId="4D7D22A9" w14:textId="5792D975" w:rsidR="001C67BB" w:rsidRPr="001C67BB" w:rsidRDefault="003B0966" w:rsidP="001C67BB">
      <w:pPr>
        <w:pStyle w:val="Zkladntext"/>
        <w:spacing w:before="100" w:beforeAutospacing="1" w:line="276" w:lineRule="auto"/>
        <w:jc w:val="left"/>
        <w:rPr>
          <w:b/>
          <w:noProof/>
          <w:sz w:val="24"/>
          <w:szCs w:val="24"/>
        </w:rPr>
      </w:pPr>
      <w:r>
        <w:rPr>
          <w:b/>
          <w:noProof/>
          <w:sz w:val="24"/>
          <w:szCs w:val="24"/>
        </w:rPr>
        <w:t>Jak správně postupovat, pokud najdete</w:t>
      </w:r>
      <w:r w:rsidR="001C67BB" w:rsidRPr="001C67BB">
        <w:rPr>
          <w:b/>
          <w:noProof/>
          <w:sz w:val="24"/>
          <w:szCs w:val="24"/>
        </w:rPr>
        <w:t xml:space="preserve"> </w:t>
      </w:r>
      <w:r w:rsidR="0065430F">
        <w:rPr>
          <w:b/>
          <w:noProof/>
          <w:sz w:val="24"/>
          <w:szCs w:val="24"/>
        </w:rPr>
        <w:t>své auto</w:t>
      </w:r>
      <w:r>
        <w:rPr>
          <w:b/>
          <w:noProof/>
          <w:sz w:val="24"/>
          <w:szCs w:val="24"/>
        </w:rPr>
        <w:t xml:space="preserve"> poškozené</w:t>
      </w:r>
      <w:r w:rsidR="0065430F">
        <w:rPr>
          <w:b/>
          <w:noProof/>
          <w:sz w:val="24"/>
          <w:szCs w:val="24"/>
        </w:rPr>
        <w:t xml:space="preserve"> </w:t>
      </w:r>
      <w:r w:rsidR="001C67BB" w:rsidRPr="001C67BB">
        <w:rPr>
          <w:b/>
          <w:noProof/>
          <w:sz w:val="24"/>
          <w:szCs w:val="24"/>
        </w:rPr>
        <w:t>na parkovišti</w:t>
      </w:r>
      <w:r>
        <w:rPr>
          <w:b/>
          <w:noProof/>
          <w:sz w:val="24"/>
          <w:szCs w:val="24"/>
        </w:rPr>
        <w:t>?</w:t>
      </w:r>
    </w:p>
    <w:p w14:paraId="3CBEFAA8" w14:textId="4A29EB44" w:rsidR="001C67BB" w:rsidRPr="00CA7336" w:rsidRDefault="001C67BB" w:rsidP="00CA7336">
      <w:pPr>
        <w:pStyle w:val="Zkladntext"/>
        <w:spacing w:before="100" w:beforeAutospacing="1" w:line="276" w:lineRule="auto"/>
        <w:rPr>
          <w:b/>
          <w:noProof/>
          <w:szCs w:val="18"/>
        </w:rPr>
      </w:pPr>
      <w:r w:rsidRPr="00CA7336">
        <w:rPr>
          <w:bCs/>
          <w:noProof/>
          <w:szCs w:val="18"/>
        </w:rPr>
        <w:t xml:space="preserve">Praha, </w:t>
      </w:r>
      <w:r w:rsidR="001B3E66">
        <w:rPr>
          <w:bCs/>
          <w:noProof/>
          <w:szCs w:val="18"/>
        </w:rPr>
        <w:t>2.</w:t>
      </w:r>
      <w:r w:rsidRPr="00CA7336">
        <w:rPr>
          <w:bCs/>
          <w:noProof/>
          <w:szCs w:val="18"/>
        </w:rPr>
        <w:t xml:space="preserve"> </w:t>
      </w:r>
      <w:r w:rsidR="00CA7336">
        <w:rPr>
          <w:bCs/>
          <w:noProof/>
          <w:szCs w:val="18"/>
        </w:rPr>
        <w:t>pros</w:t>
      </w:r>
      <w:r w:rsidR="003B0966">
        <w:rPr>
          <w:bCs/>
          <w:noProof/>
          <w:szCs w:val="18"/>
        </w:rPr>
        <w:t>i</w:t>
      </w:r>
      <w:r w:rsidR="00CA7336">
        <w:rPr>
          <w:bCs/>
          <w:noProof/>
          <w:szCs w:val="18"/>
        </w:rPr>
        <w:t>nce</w:t>
      </w:r>
      <w:r w:rsidRPr="00CA7336">
        <w:rPr>
          <w:bCs/>
          <w:noProof/>
          <w:szCs w:val="18"/>
        </w:rPr>
        <w:t xml:space="preserve"> 202</w:t>
      </w:r>
      <w:r w:rsidR="00CA7336">
        <w:rPr>
          <w:bCs/>
          <w:noProof/>
          <w:szCs w:val="18"/>
        </w:rPr>
        <w:t>5</w:t>
      </w:r>
      <w:r w:rsidRPr="00CA7336">
        <w:rPr>
          <w:bCs/>
          <w:noProof/>
          <w:szCs w:val="18"/>
        </w:rPr>
        <w:t xml:space="preserve"> – </w:t>
      </w:r>
      <w:r w:rsidR="00C672A0" w:rsidRPr="00C672A0">
        <w:rPr>
          <w:b/>
          <w:noProof/>
          <w:szCs w:val="18"/>
        </w:rPr>
        <w:t xml:space="preserve">V předvánočním shonu </w:t>
      </w:r>
      <w:r w:rsidR="00682373">
        <w:rPr>
          <w:b/>
          <w:noProof/>
          <w:szCs w:val="18"/>
        </w:rPr>
        <w:t>často</w:t>
      </w:r>
      <w:r w:rsidR="00C672A0" w:rsidRPr="00C672A0">
        <w:rPr>
          <w:b/>
          <w:noProof/>
          <w:szCs w:val="18"/>
        </w:rPr>
        <w:t xml:space="preserve"> parkoviště u nákupních center</w:t>
      </w:r>
      <w:r w:rsidR="00682373">
        <w:rPr>
          <w:b/>
          <w:noProof/>
          <w:szCs w:val="18"/>
        </w:rPr>
        <w:t xml:space="preserve"> praskají ve švech.</w:t>
      </w:r>
      <w:r w:rsidR="00C672A0" w:rsidRPr="00C672A0">
        <w:rPr>
          <w:b/>
          <w:noProof/>
          <w:szCs w:val="18"/>
        </w:rPr>
        <w:t xml:space="preserve"> Není výjimkou, že se po návratu ke svému vozu</w:t>
      </w:r>
      <w:r w:rsidR="00262B13">
        <w:rPr>
          <w:b/>
          <w:noProof/>
          <w:szCs w:val="18"/>
        </w:rPr>
        <w:t xml:space="preserve"> můžete</w:t>
      </w:r>
      <w:r w:rsidR="00C672A0" w:rsidRPr="00C672A0">
        <w:rPr>
          <w:b/>
          <w:noProof/>
          <w:szCs w:val="18"/>
        </w:rPr>
        <w:t xml:space="preserve"> setk</w:t>
      </w:r>
      <w:r w:rsidR="0038349E">
        <w:rPr>
          <w:b/>
          <w:noProof/>
          <w:szCs w:val="18"/>
        </w:rPr>
        <w:t>at</w:t>
      </w:r>
      <w:r w:rsidR="00C672A0" w:rsidRPr="00C672A0">
        <w:rPr>
          <w:b/>
          <w:noProof/>
          <w:szCs w:val="18"/>
        </w:rPr>
        <w:t xml:space="preserve"> s odřeninou, promáčklinou nebo poškozeným zrcátkem – a viník je pryč. Jak v takové situaci postupovat a na co máte nárok?</w:t>
      </w:r>
    </w:p>
    <w:p w14:paraId="05A2C817" w14:textId="0518E289" w:rsidR="001C67BB" w:rsidRPr="00CA7336" w:rsidRDefault="001C67BB" w:rsidP="00CA7336">
      <w:pPr>
        <w:pStyle w:val="Zkladntext"/>
        <w:spacing w:before="100" w:beforeAutospacing="1" w:line="276" w:lineRule="auto"/>
        <w:rPr>
          <w:bCs/>
          <w:noProof/>
          <w:szCs w:val="18"/>
        </w:rPr>
      </w:pPr>
      <w:r w:rsidRPr="00CA7336">
        <w:rPr>
          <w:bCs/>
          <w:noProof/>
          <w:szCs w:val="18"/>
        </w:rPr>
        <w:t xml:space="preserve">Nejnovější analýza Portálu nehod dokládá, že předvánoční období přináší nárůst </w:t>
      </w:r>
      <w:r w:rsidR="00D90642">
        <w:rPr>
          <w:bCs/>
          <w:noProof/>
          <w:szCs w:val="18"/>
        </w:rPr>
        <w:t xml:space="preserve">počtu </w:t>
      </w:r>
      <w:r w:rsidRPr="00CA7336">
        <w:rPr>
          <w:bCs/>
          <w:noProof/>
          <w:szCs w:val="18"/>
        </w:rPr>
        <w:t xml:space="preserve">nehod o </w:t>
      </w:r>
      <w:r w:rsidR="003B0966">
        <w:rPr>
          <w:bCs/>
          <w:noProof/>
          <w:szCs w:val="18"/>
        </w:rPr>
        <w:t>třetinu</w:t>
      </w:r>
      <w:r w:rsidRPr="00CA7336">
        <w:rPr>
          <w:bCs/>
          <w:noProof/>
          <w:szCs w:val="18"/>
        </w:rPr>
        <w:t xml:space="preserve"> oproti ostatním měsíc</w:t>
      </w:r>
      <w:r w:rsidR="008F637D">
        <w:rPr>
          <w:bCs/>
          <w:noProof/>
          <w:szCs w:val="18"/>
        </w:rPr>
        <w:t>ům</w:t>
      </w:r>
      <w:r w:rsidR="00DB5373">
        <w:rPr>
          <w:bCs/>
          <w:noProof/>
          <w:szCs w:val="18"/>
        </w:rPr>
        <w:t>.</w:t>
      </w:r>
      <w:r w:rsidRPr="00CA7336">
        <w:rPr>
          <w:bCs/>
          <w:noProof/>
          <w:szCs w:val="18"/>
        </w:rPr>
        <w:t xml:space="preserve"> Portál již přes dekádu monitoruje nehody na parkovištích 15 nejnavštěvovanějších obchodních center v Česku a výsledky jsou </w:t>
      </w:r>
      <w:r w:rsidR="00DB5373">
        <w:rPr>
          <w:bCs/>
          <w:noProof/>
          <w:szCs w:val="18"/>
        </w:rPr>
        <w:t>alarmující</w:t>
      </w:r>
      <w:r w:rsidRPr="00CA7336">
        <w:rPr>
          <w:bCs/>
          <w:noProof/>
          <w:szCs w:val="18"/>
        </w:rPr>
        <w:t xml:space="preserve">. Dochází zde v průměru k 335 nehodám ročně, přičemž </w:t>
      </w:r>
      <w:r w:rsidR="0059190E">
        <w:rPr>
          <w:bCs/>
          <w:noProof/>
          <w:szCs w:val="18"/>
        </w:rPr>
        <w:t>na</w:t>
      </w:r>
      <w:r w:rsidRPr="00CA7336">
        <w:rPr>
          <w:bCs/>
          <w:noProof/>
          <w:szCs w:val="18"/>
        </w:rPr>
        <w:t xml:space="preserve"> předvánoční období (listopad a prosinec) </w:t>
      </w:r>
      <w:r w:rsidR="0059190E">
        <w:rPr>
          <w:bCs/>
          <w:noProof/>
          <w:szCs w:val="18"/>
        </w:rPr>
        <w:t>připadá</w:t>
      </w:r>
      <w:r w:rsidRPr="00CA7336">
        <w:rPr>
          <w:bCs/>
          <w:noProof/>
          <w:szCs w:val="18"/>
        </w:rPr>
        <w:t xml:space="preserve"> 69 z nich – tedy téměř pětina</w:t>
      </w:r>
      <w:r w:rsidR="003E6BFA">
        <w:rPr>
          <w:bCs/>
          <w:noProof/>
          <w:szCs w:val="18"/>
        </w:rPr>
        <w:t>.</w:t>
      </w:r>
      <w:r w:rsidRPr="00CA7336">
        <w:rPr>
          <w:bCs/>
          <w:noProof/>
          <w:szCs w:val="18"/>
        </w:rPr>
        <w:t xml:space="preserve"> Zatímco v lednu na parkovištích obchodních center tvoří nehody v průměru 7,5 % celoroční nehodovosti, v listopadu a prosinci je to téměř 10 %.</w:t>
      </w:r>
    </w:p>
    <w:p w14:paraId="50E2D1A7" w14:textId="42FBC44C" w:rsidR="001C67BB" w:rsidRPr="00CA7336" w:rsidRDefault="001C67BB" w:rsidP="00CA7336">
      <w:pPr>
        <w:pStyle w:val="Zkladntext"/>
        <w:spacing w:before="100" w:beforeAutospacing="1" w:line="276" w:lineRule="auto"/>
        <w:rPr>
          <w:bCs/>
          <w:noProof/>
          <w:szCs w:val="18"/>
        </w:rPr>
      </w:pPr>
      <w:r w:rsidRPr="00CA7336">
        <w:rPr>
          <w:bCs/>
          <w:noProof/>
          <w:szCs w:val="18"/>
        </w:rPr>
        <w:t>Data dále dokládají, že k</w:t>
      </w:r>
      <w:r w:rsidR="003B0966">
        <w:rPr>
          <w:bCs/>
          <w:noProof/>
          <w:szCs w:val="18"/>
        </w:rPr>
        <w:t> největšímu počtu</w:t>
      </w:r>
      <w:r w:rsidRPr="00CA7336">
        <w:rPr>
          <w:bCs/>
          <w:noProof/>
          <w:szCs w:val="18"/>
        </w:rPr>
        <w:t xml:space="preserve"> nehod</w:t>
      </w:r>
      <w:r w:rsidR="00E22FC9">
        <w:rPr>
          <w:bCs/>
          <w:noProof/>
          <w:szCs w:val="18"/>
        </w:rPr>
        <w:t xml:space="preserve"> v předvánočním období</w:t>
      </w:r>
      <w:r w:rsidR="001C1D54">
        <w:rPr>
          <w:bCs/>
          <w:noProof/>
          <w:szCs w:val="18"/>
        </w:rPr>
        <w:t>, v necelé polovině případů (44 %)</w:t>
      </w:r>
      <w:r w:rsidR="007120C3">
        <w:rPr>
          <w:bCs/>
          <w:noProof/>
          <w:szCs w:val="18"/>
        </w:rPr>
        <w:t xml:space="preserve">, </w:t>
      </w:r>
      <w:r w:rsidR="00E22FC9">
        <w:rPr>
          <w:bCs/>
          <w:noProof/>
          <w:szCs w:val="18"/>
        </w:rPr>
        <w:t xml:space="preserve">dochází </w:t>
      </w:r>
      <w:r w:rsidRPr="00CA7336">
        <w:rPr>
          <w:bCs/>
          <w:noProof/>
          <w:szCs w:val="18"/>
        </w:rPr>
        <w:t>v pátek a sobotu. Celoročně</w:t>
      </w:r>
      <w:r w:rsidR="001C1D54">
        <w:rPr>
          <w:bCs/>
          <w:noProof/>
          <w:szCs w:val="18"/>
        </w:rPr>
        <w:t xml:space="preserve"> pak</w:t>
      </w:r>
      <w:r w:rsidRPr="00CA7336">
        <w:rPr>
          <w:bCs/>
          <w:noProof/>
          <w:szCs w:val="18"/>
        </w:rPr>
        <w:t xml:space="preserve"> tvoří páteční a sobotní nehody </w:t>
      </w:r>
      <w:r w:rsidR="001C1D54">
        <w:rPr>
          <w:bCs/>
          <w:noProof/>
          <w:szCs w:val="18"/>
        </w:rPr>
        <w:t>pouze</w:t>
      </w:r>
      <w:r w:rsidRPr="00CA7336">
        <w:rPr>
          <w:bCs/>
          <w:noProof/>
          <w:szCs w:val="18"/>
        </w:rPr>
        <w:t xml:space="preserve"> 32 % všech </w:t>
      </w:r>
      <w:r w:rsidR="00101BED">
        <w:rPr>
          <w:bCs/>
          <w:noProof/>
          <w:szCs w:val="18"/>
        </w:rPr>
        <w:t>případů</w:t>
      </w:r>
      <w:r w:rsidRPr="00CA7336">
        <w:rPr>
          <w:bCs/>
          <w:noProof/>
          <w:szCs w:val="18"/>
        </w:rPr>
        <w:t>.</w:t>
      </w:r>
    </w:p>
    <w:p w14:paraId="2891CF75" w14:textId="5228BF40" w:rsidR="001C67BB" w:rsidRPr="00CA7336" w:rsidRDefault="001C67BB" w:rsidP="00CA7336">
      <w:pPr>
        <w:pStyle w:val="Zkladntext"/>
        <w:spacing w:before="100" w:beforeAutospacing="1" w:line="276" w:lineRule="auto"/>
        <w:rPr>
          <w:b/>
          <w:noProof/>
          <w:szCs w:val="18"/>
        </w:rPr>
      </w:pPr>
      <w:r w:rsidRPr="00CA7336">
        <w:rPr>
          <w:bCs/>
          <w:noProof/>
          <w:szCs w:val="18"/>
        </w:rPr>
        <w:t>„</w:t>
      </w:r>
      <w:r w:rsidRPr="00CA7336">
        <w:rPr>
          <w:bCs/>
          <w:i/>
          <w:iCs/>
          <w:noProof/>
          <w:szCs w:val="18"/>
        </w:rPr>
        <w:t xml:space="preserve">Dopravní nehody v okolí obchodních center se </w:t>
      </w:r>
      <w:r w:rsidR="00250A13">
        <w:rPr>
          <w:bCs/>
          <w:i/>
          <w:iCs/>
          <w:noProof/>
          <w:szCs w:val="18"/>
        </w:rPr>
        <w:t xml:space="preserve">naštěstí </w:t>
      </w:r>
      <w:r w:rsidRPr="00CA7336">
        <w:rPr>
          <w:bCs/>
          <w:i/>
          <w:iCs/>
          <w:noProof/>
          <w:szCs w:val="18"/>
        </w:rPr>
        <w:t>většinou stávají při nízkých rychlostech, a tak jsou jejich následky méně vážné. Nejčastěji jde o odřený lak, promáčknutí nebo poškození zrcátka. Řešení těchto nehod a úhrad</w:t>
      </w:r>
      <w:r w:rsidR="007120C3">
        <w:rPr>
          <w:bCs/>
          <w:i/>
          <w:iCs/>
          <w:noProof/>
          <w:szCs w:val="18"/>
        </w:rPr>
        <w:t>a</w:t>
      </w:r>
      <w:r w:rsidRPr="00CA7336">
        <w:rPr>
          <w:bCs/>
          <w:i/>
          <w:iCs/>
          <w:noProof/>
          <w:szCs w:val="18"/>
        </w:rPr>
        <w:t xml:space="preserve"> jejich následků záleží především na tom, jaké pojištění mají účastníci uzavřené a zda viník zůstal u místa nehody. Odřené </w:t>
      </w:r>
      <w:r w:rsidR="003B0966">
        <w:rPr>
          <w:bCs/>
          <w:i/>
          <w:iCs/>
          <w:noProof/>
          <w:szCs w:val="18"/>
        </w:rPr>
        <w:t>vozidlo</w:t>
      </w:r>
      <w:r w:rsidRPr="00CA7336">
        <w:rPr>
          <w:bCs/>
          <w:i/>
          <w:iCs/>
          <w:noProof/>
          <w:szCs w:val="18"/>
        </w:rPr>
        <w:t xml:space="preserve"> doporučuj</w:t>
      </w:r>
      <w:r w:rsidR="00F4021A">
        <w:rPr>
          <w:bCs/>
          <w:i/>
          <w:iCs/>
          <w:noProof/>
          <w:szCs w:val="18"/>
        </w:rPr>
        <w:t>i</w:t>
      </w:r>
      <w:r w:rsidRPr="00CA7336">
        <w:rPr>
          <w:bCs/>
          <w:i/>
          <w:iCs/>
          <w:noProof/>
          <w:szCs w:val="18"/>
        </w:rPr>
        <w:t xml:space="preserve"> vždy nafotit</w:t>
      </w:r>
      <w:r w:rsidR="007120C3">
        <w:rPr>
          <w:bCs/>
          <w:i/>
          <w:iCs/>
          <w:noProof/>
          <w:szCs w:val="18"/>
        </w:rPr>
        <w:t xml:space="preserve"> či</w:t>
      </w:r>
      <w:r w:rsidRPr="00CA7336">
        <w:rPr>
          <w:bCs/>
          <w:i/>
          <w:iCs/>
          <w:noProof/>
          <w:szCs w:val="18"/>
        </w:rPr>
        <w:t xml:space="preserve"> natočit. Záběry z místa nehody budou důležité při řešení události s pojišťovnou</w:t>
      </w:r>
      <w:r w:rsidRPr="00CA7336">
        <w:rPr>
          <w:bCs/>
          <w:noProof/>
          <w:szCs w:val="18"/>
        </w:rPr>
        <w:t xml:space="preserve">,“ komentuje situaci </w:t>
      </w:r>
      <w:r w:rsidRPr="00CA7336">
        <w:rPr>
          <w:b/>
          <w:noProof/>
          <w:szCs w:val="18"/>
        </w:rPr>
        <w:t>Karel Šultes, ředitel produktu a datové analýzy, Skupina Klik.cz</w:t>
      </w:r>
    </w:p>
    <w:p w14:paraId="7CD08288" w14:textId="257915CA" w:rsidR="001C67BB" w:rsidRPr="00CA7336" w:rsidRDefault="001C67BB" w:rsidP="00CA7336">
      <w:pPr>
        <w:pStyle w:val="Zkladntext"/>
        <w:spacing w:before="100" w:beforeAutospacing="1" w:line="276" w:lineRule="auto"/>
        <w:rPr>
          <w:bCs/>
          <w:i/>
          <w:iCs/>
          <w:noProof/>
          <w:szCs w:val="18"/>
        </w:rPr>
      </w:pPr>
      <w:r w:rsidRPr="00CA7336">
        <w:rPr>
          <w:bCs/>
          <w:noProof/>
          <w:szCs w:val="18"/>
        </w:rPr>
        <w:t xml:space="preserve">V případě, že </w:t>
      </w:r>
      <w:r w:rsidR="00C4517D">
        <w:rPr>
          <w:bCs/>
          <w:noProof/>
          <w:szCs w:val="18"/>
        </w:rPr>
        <w:t xml:space="preserve">se </w:t>
      </w:r>
      <w:r w:rsidRPr="00CE65C3">
        <w:rPr>
          <w:b/>
          <w:noProof/>
          <w:szCs w:val="18"/>
        </w:rPr>
        <w:t>viník</w:t>
      </w:r>
      <w:r w:rsidR="00C4517D">
        <w:rPr>
          <w:b/>
          <w:noProof/>
          <w:szCs w:val="18"/>
        </w:rPr>
        <w:t xml:space="preserve"> k </w:t>
      </w:r>
      <w:r w:rsidRPr="00CE65C3">
        <w:rPr>
          <w:b/>
          <w:noProof/>
          <w:szCs w:val="18"/>
        </w:rPr>
        <w:t>nehod</w:t>
      </w:r>
      <w:r w:rsidR="00C4517D">
        <w:rPr>
          <w:b/>
          <w:noProof/>
          <w:szCs w:val="18"/>
        </w:rPr>
        <w:t>ě přihlásí</w:t>
      </w:r>
      <w:r w:rsidRPr="00CA7336">
        <w:rPr>
          <w:bCs/>
          <w:noProof/>
          <w:szCs w:val="18"/>
        </w:rPr>
        <w:t xml:space="preserve">, náhrada škody se zaplatí z jeho povinného ručení. </w:t>
      </w:r>
      <w:r w:rsidRPr="00250A13">
        <w:rPr>
          <w:bCs/>
          <w:i/>
          <w:iCs/>
          <w:noProof/>
          <w:szCs w:val="18"/>
        </w:rPr>
        <w:t>„Je-li vzniklá škoda nižší než 200</w:t>
      </w:r>
      <w:r w:rsidR="00F21971">
        <w:rPr>
          <w:bCs/>
          <w:i/>
          <w:iCs/>
          <w:noProof/>
          <w:szCs w:val="18"/>
        </w:rPr>
        <w:t xml:space="preserve"> 000 Kč </w:t>
      </w:r>
      <w:r w:rsidR="00F0338D">
        <w:rPr>
          <w:bCs/>
          <w:i/>
          <w:iCs/>
          <w:noProof/>
          <w:szCs w:val="18"/>
        </w:rPr>
        <w:t>a</w:t>
      </w:r>
      <w:r w:rsidRPr="00250A13">
        <w:rPr>
          <w:bCs/>
          <w:i/>
          <w:iCs/>
          <w:noProof/>
          <w:szCs w:val="18"/>
        </w:rPr>
        <w:t xml:space="preserve"> nedošlo ke zranění ani poškození majetku třetí strany, nemusíte volat policii. Vždy však vyplňte záznam o dopravní nehodě,“</w:t>
      </w:r>
      <w:r w:rsidRPr="00CA7336">
        <w:rPr>
          <w:bCs/>
          <w:noProof/>
          <w:szCs w:val="18"/>
        </w:rPr>
        <w:t xml:space="preserve"> upozorňuje </w:t>
      </w:r>
      <w:r w:rsidRPr="00CA7336">
        <w:rPr>
          <w:b/>
          <w:noProof/>
          <w:szCs w:val="18"/>
        </w:rPr>
        <w:t>Šultes</w:t>
      </w:r>
      <w:r w:rsidRPr="00CA7336">
        <w:rPr>
          <w:bCs/>
          <w:noProof/>
          <w:szCs w:val="18"/>
        </w:rPr>
        <w:t xml:space="preserve"> a dodává: </w:t>
      </w:r>
      <w:r w:rsidRPr="00CA7336">
        <w:rPr>
          <w:bCs/>
          <w:i/>
          <w:iCs/>
          <w:noProof/>
          <w:szCs w:val="18"/>
        </w:rPr>
        <w:t>„Pokud ale nastane situace, kdy viník nechce vinu uznat, je přivolání policie</w:t>
      </w:r>
      <w:r w:rsidR="00F0338D">
        <w:rPr>
          <w:bCs/>
          <w:i/>
          <w:iCs/>
          <w:noProof/>
          <w:szCs w:val="18"/>
        </w:rPr>
        <w:t xml:space="preserve"> určitě</w:t>
      </w:r>
      <w:r w:rsidRPr="00CA7336">
        <w:rPr>
          <w:bCs/>
          <w:i/>
          <w:iCs/>
          <w:noProof/>
          <w:szCs w:val="18"/>
        </w:rPr>
        <w:t xml:space="preserve"> na místě</w:t>
      </w:r>
      <w:r w:rsidR="00A352D9">
        <w:rPr>
          <w:bCs/>
          <w:i/>
          <w:iCs/>
          <w:noProof/>
          <w:szCs w:val="18"/>
        </w:rPr>
        <w:t>,</w:t>
      </w:r>
      <w:r w:rsidRPr="00CA7336">
        <w:rPr>
          <w:bCs/>
          <w:i/>
          <w:iCs/>
          <w:noProof/>
          <w:szCs w:val="18"/>
        </w:rPr>
        <w:t>“</w:t>
      </w:r>
    </w:p>
    <w:p w14:paraId="662CA319" w14:textId="587F5360" w:rsidR="001C67BB" w:rsidRPr="00CA7336" w:rsidRDefault="001C67BB" w:rsidP="00CA7336">
      <w:pPr>
        <w:pStyle w:val="Zkladntext"/>
        <w:spacing w:before="100" w:beforeAutospacing="1" w:line="276" w:lineRule="auto"/>
        <w:rPr>
          <w:bCs/>
          <w:noProof/>
          <w:szCs w:val="18"/>
        </w:rPr>
      </w:pPr>
      <w:r w:rsidRPr="00CA7336">
        <w:rPr>
          <w:bCs/>
          <w:noProof/>
          <w:szCs w:val="18"/>
        </w:rPr>
        <w:t xml:space="preserve">Policii volejte vždy, když </w:t>
      </w:r>
      <w:r w:rsidRPr="00CE65C3">
        <w:rPr>
          <w:b/>
          <w:noProof/>
          <w:szCs w:val="18"/>
        </w:rPr>
        <w:t>viník nehody odjede</w:t>
      </w:r>
      <w:r w:rsidRPr="00CA7336">
        <w:rPr>
          <w:bCs/>
          <w:noProof/>
          <w:szCs w:val="18"/>
        </w:rPr>
        <w:t xml:space="preserve">. </w:t>
      </w:r>
      <w:r w:rsidRPr="00CA7336">
        <w:rPr>
          <w:bCs/>
          <w:i/>
          <w:iCs/>
          <w:noProof/>
          <w:szCs w:val="18"/>
        </w:rPr>
        <w:t>„Policisté vám pomohou zajistit klíčové důkazy – mohou</w:t>
      </w:r>
      <w:r w:rsidR="00FB1BFB">
        <w:rPr>
          <w:bCs/>
          <w:i/>
          <w:iCs/>
          <w:noProof/>
          <w:szCs w:val="18"/>
        </w:rPr>
        <w:t xml:space="preserve"> si</w:t>
      </w:r>
      <w:r w:rsidRPr="00CA7336">
        <w:rPr>
          <w:bCs/>
          <w:i/>
          <w:iCs/>
          <w:noProof/>
          <w:szCs w:val="18"/>
        </w:rPr>
        <w:t xml:space="preserve"> vyžádat kamerové záznamy, oslovit případné svědky a společně s vámi sepíší protokol. Ten budete následně potřebovat při řešení události s pojišťovnou. Zároveň se sami zkuste poptat lidí v okolí, zda nehodu neviděli. Svědky můžete hledat i prostřednictvím skupin na sociálních sítích, které se věnují místním událostem. Nejčastěji se viníka podaří dohledat díky kamerovým záznamům. Na soukromých parkovištích u obchodních center obvykle pořizuje záznam jejich provozovatel, veřejné prostory pak monitorují bezpečnostní kamery. Pomoci mohou i záběry z palubních kamer – mnoho z nich umožňuje automatické nahrávání při nárazu do vozidla,“</w:t>
      </w:r>
      <w:r w:rsidRPr="00CA7336">
        <w:rPr>
          <w:bCs/>
          <w:noProof/>
          <w:szCs w:val="18"/>
        </w:rPr>
        <w:t xml:space="preserve"> radí </w:t>
      </w:r>
      <w:r w:rsidRPr="00CE65C3">
        <w:rPr>
          <w:b/>
          <w:noProof/>
          <w:szCs w:val="18"/>
        </w:rPr>
        <w:t>Šultes.</w:t>
      </w:r>
    </w:p>
    <w:p w14:paraId="5979F47C" w14:textId="77777777" w:rsidR="001C67BB" w:rsidRPr="00940F35" w:rsidRDefault="001C67BB" w:rsidP="00CA7336">
      <w:pPr>
        <w:pStyle w:val="Zkladntext"/>
        <w:spacing w:before="100" w:beforeAutospacing="1" w:line="276" w:lineRule="auto"/>
        <w:rPr>
          <w:b/>
          <w:noProof/>
          <w:szCs w:val="18"/>
        </w:rPr>
      </w:pPr>
      <w:r w:rsidRPr="00940F35">
        <w:rPr>
          <w:b/>
          <w:noProof/>
          <w:szCs w:val="18"/>
        </w:rPr>
        <w:t>Kdo uhradí škodu na poškozeném voze?</w:t>
      </w:r>
    </w:p>
    <w:p w14:paraId="1ECF4BF2" w14:textId="5E372441" w:rsidR="00940F35" w:rsidRDefault="001C67BB" w:rsidP="00CA7336">
      <w:pPr>
        <w:pStyle w:val="Zkladntext"/>
        <w:spacing w:before="100" w:beforeAutospacing="1" w:line="276" w:lineRule="auto"/>
        <w:rPr>
          <w:bCs/>
          <w:noProof/>
          <w:szCs w:val="18"/>
        </w:rPr>
      </w:pPr>
      <w:r w:rsidRPr="00CA7336">
        <w:rPr>
          <w:bCs/>
          <w:noProof/>
          <w:szCs w:val="18"/>
        </w:rPr>
        <w:t>Pokud se viník nehody nenajde, úhrada škody se odvíj</w:t>
      </w:r>
      <w:r w:rsidR="00014227">
        <w:rPr>
          <w:bCs/>
          <w:noProof/>
          <w:szCs w:val="18"/>
        </w:rPr>
        <w:t>í</w:t>
      </w:r>
      <w:r w:rsidRPr="00CA7336">
        <w:rPr>
          <w:bCs/>
          <w:noProof/>
          <w:szCs w:val="18"/>
        </w:rPr>
        <w:t xml:space="preserve"> od sjednaného havarijního pojištění. </w:t>
      </w:r>
      <w:r w:rsidR="004B3FEB" w:rsidRPr="004B3FEB">
        <w:rPr>
          <w:bCs/>
          <w:noProof/>
          <w:szCs w:val="18"/>
        </w:rPr>
        <w:t xml:space="preserve">Nejste-li pojištěni, hradíte opravu z vlastních prostředků. Pokud havarijní pojištění máte, plnění půjde z této pojistky. Je však </w:t>
      </w:r>
      <w:r w:rsidR="004B3FEB" w:rsidRPr="004B3FEB">
        <w:rPr>
          <w:bCs/>
          <w:noProof/>
          <w:szCs w:val="18"/>
        </w:rPr>
        <w:lastRenderedPageBreak/>
        <w:t xml:space="preserve">nutné počítat se spoluúčastí, která bývá procentem z výše škody a zároveň má minimální hranici – obvykle 5 000 až 10 000 Kč. V některých případech tak může spoluúčast přesáhnout samotnou výši </w:t>
      </w:r>
      <w:r w:rsidR="00E6295A">
        <w:rPr>
          <w:bCs/>
          <w:noProof/>
          <w:szCs w:val="18"/>
        </w:rPr>
        <w:t xml:space="preserve">pojistného </w:t>
      </w:r>
      <w:r w:rsidR="004B3FEB" w:rsidRPr="004B3FEB">
        <w:rPr>
          <w:bCs/>
          <w:noProof/>
          <w:szCs w:val="18"/>
        </w:rPr>
        <w:t>plnění.</w:t>
      </w:r>
    </w:p>
    <w:p w14:paraId="75D7978C" w14:textId="068FE7C3" w:rsidR="001C67BB" w:rsidRDefault="00DA0097" w:rsidP="00CA7336">
      <w:pPr>
        <w:pStyle w:val="Zkladntext"/>
        <w:spacing w:before="100" w:beforeAutospacing="1" w:line="276" w:lineRule="auto"/>
        <w:rPr>
          <w:bCs/>
          <w:noProof/>
          <w:szCs w:val="18"/>
        </w:rPr>
      </w:pPr>
      <w:r>
        <w:rPr>
          <w:bCs/>
          <w:noProof/>
          <w:szCs w:val="18"/>
        </w:rPr>
        <w:t>V situaci, kdy jste vi</w:t>
      </w:r>
      <w:r w:rsidR="00513791">
        <w:rPr>
          <w:bCs/>
          <w:noProof/>
          <w:szCs w:val="18"/>
        </w:rPr>
        <w:t>níkem škody vy</w:t>
      </w:r>
      <w:r w:rsidR="001C67BB" w:rsidRPr="00CA7336">
        <w:rPr>
          <w:bCs/>
          <w:noProof/>
          <w:szCs w:val="18"/>
        </w:rPr>
        <w:t>, měli byste počkat na příchod</w:t>
      </w:r>
      <w:r w:rsidR="00513791">
        <w:rPr>
          <w:bCs/>
          <w:noProof/>
          <w:szCs w:val="18"/>
        </w:rPr>
        <w:t xml:space="preserve"> majitele vozu</w:t>
      </w:r>
      <w:r w:rsidR="001C67BB" w:rsidRPr="00CA7336">
        <w:rPr>
          <w:bCs/>
          <w:noProof/>
          <w:szCs w:val="18"/>
        </w:rPr>
        <w:t xml:space="preserve"> a společně sepsat záznam o nehodě. </w:t>
      </w:r>
      <w:r w:rsidR="005161FA">
        <w:rPr>
          <w:bCs/>
          <w:noProof/>
          <w:szCs w:val="18"/>
        </w:rPr>
        <w:t>V případě, že</w:t>
      </w:r>
      <w:r w:rsidR="001C67BB" w:rsidRPr="00CA7336">
        <w:rPr>
          <w:bCs/>
          <w:noProof/>
          <w:szCs w:val="18"/>
        </w:rPr>
        <w:t xml:space="preserve"> spěcháte</w:t>
      </w:r>
      <w:r w:rsidR="00305AAD">
        <w:rPr>
          <w:bCs/>
          <w:noProof/>
          <w:szCs w:val="18"/>
        </w:rPr>
        <w:t xml:space="preserve"> nebo</w:t>
      </w:r>
      <w:r w:rsidR="001C67BB" w:rsidRPr="00CA7336">
        <w:rPr>
          <w:bCs/>
          <w:noProof/>
          <w:szCs w:val="18"/>
        </w:rPr>
        <w:t xml:space="preserve"> </w:t>
      </w:r>
      <w:r w:rsidR="005161FA">
        <w:rPr>
          <w:bCs/>
          <w:noProof/>
          <w:szCs w:val="18"/>
        </w:rPr>
        <w:t>se nikdo dlouho neobjevuje</w:t>
      </w:r>
      <w:r w:rsidR="001C67BB" w:rsidRPr="00CA7336">
        <w:rPr>
          <w:bCs/>
          <w:noProof/>
          <w:szCs w:val="18"/>
        </w:rPr>
        <w:t>, zavolejte policii. Ta s vámi sepíše potřebné náležitosti a kontaktuje majitele vozu. Škodu za vás p</w:t>
      </w:r>
      <w:r w:rsidR="005161FA">
        <w:rPr>
          <w:bCs/>
          <w:noProof/>
          <w:szCs w:val="18"/>
        </w:rPr>
        <w:t>oté</w:t>
      </w:r>
      <w:r w:rsidR="001C67BB" w:rsidRPr="00CA7336">
        <w:rPr>
          <w:bCs/>
          <w:noProof/>
          <w:szCs w:val="18"/>
        </w:rPr>
        <w:t xml:space="preserve"> zaplatí pojišťovna z vašeho povinného ručení. Pokud byste odjeli bez ohlášení, hrozila by vám pokuta až </w:t>
      </w:r>
      <w:r w:rsidR="005161FA">
        <w:rPr>
          <w:bCs/>
          <w:noProof/>
          <w:szCs w:val="18"/>
        </w:rPr>
        <w:t>5 000 Kč</w:t>
      </w:r>
      <w:r w:rsidR="001C67BB" w:rsidRPr="00CA7336">
        <w:rPr>
          <w:bCs/>
          <w:noProof/>
          <w:szCs w:val="18"/>
        </w:rPr>
        <w:t xml:space="preserve"> za ujetí od </w:t>
      </w:r>
      <w:r w:rsidR="00526334">
        <w:rPr>
          <w:bCs/>
          <w:noProof/>
          <w:szCs w:val="18"/>
        </w:rPr>
        <w:t>dopravní nehod</w:t>
      </w:r>
      <w:r w:rsidR="001C67BB" w:rsidRPr="00CA7336">
        <w:rPr>
          <w:bCs/>
          <w:noProof/>
          <w:szCs w:val="18"/>
        </w:rPr>
        <w:t xml:space="preserve">y a </w:t>
      </w:r>
      <w:r w:rsidR="005161FA">
        <w:rPr>
          <w:bCs/>
          <w:noProof/>
          <w:szCs w:val="18"/>
        </w:rPr>
        <w:t>7</w:t>
      </w:r>
      <w:r w:rsidR="001C67BB" w:rsidRPr="00CA7336">
        <w:rPr>
          <w:bCs/>
          <w:noProof/>
          <w:szCs w:val="18"/>
        </w:rPr>
        <w:t xml:space="preserve"> trestných bodů</w:t>
      </w:r>
      <w:r w:rsidR="00A24FE1">
        <w:rPr>
          <w:bCs/>
          <w:noProof/>
          <w:szCs w:val="18"/>
        </w:rPr>
        <w:t>.</w:t>
      </w:r>
    </w:p>
    <w:p w14:paraId="34FD2079" w14:textId="77777777" w:rsidR="00A24FE1" w:rsidRPr="00CA7336" w:rsidRDefault="00A24FE1" w:rsidP="00CA7336">
      <w:pPr>
        <w:pStyle w:val="Zkladntext"/>
        <w:spacing w:before="100" w:beforeAutospacing="1" w:line="276" w:lineRule="auto"/>
        <w:rPr>
          <w:bCs/>
          <w:noProof/>
          <w:szCs w:val="18"/>
        </w:rPr>
      </w:pPr>
    </w:p>
    <w:p w14:paraId="38193908" w14:textId="4A7C12C5" w:rsidR="00476614" w:rsidRPr="00F44C4F" w:rsidRDefault="00F44C4F" w:rsidP="00154B93">
      <w:pPr>
        <w:pStyle w:val="Zkladntext"/>
        <w:spacing w:before="100" w:beforeAutospacing="1" w:line="276" w:lineRule="auto"/>
        <w:rPr>
          <w:noProof/>
        </w:rPr>
      </w:pPr>
      <w:r>
        <w:rPr>
          <w:noProof/>
        </w:rPr>
        <w:t>K</w:t>
      </w:r>
      <w:proofErr w:type="spellStart"/>
      <w:r w:rsidR="00476614">
        <w:t>ontakt</w:t>
      </w:r>
      <w:proofErr w:type="spellEnd"/>
      <w:r w:rsidR="00476614">
        <w:t xml:space="preserve"> pro média: </w:t>
      </w:r>
      <w:r w:rsidR="00476614">
        <w:rPr>
          <w:noProof/>
          <w:lang w:eastAsia="cs-CZ"/>
        </w:rPr>
        <mc:AlternateContent>
          <mc:Choice Requires="wps">
            <w:drawing>
              <wp:anchor distT="0" distB="0" distL="0" distR="0" simplePos="0" relativeHeight="251659264" behindDoc="1" locked="0" layoutInCell="1" allowOverlap="1" wp14:anchorId="5CFC9241" wp14:editId="6083B934">
                <wp:simplePos x="0" y="0"/>
                <wp:positionH relativeFrom="page">
                  <wp:posOffset>829310</wp:posOffset>
                </wp:positionH>
                <wp:positionV relativeFrom="paragraph">
                  <wp:posOffset>199390</wp:posOffset>
                </wp:positionV>
                <wp:extent cx="1960880" cy="1270"/>
                <wp:effectExtent l="10160" t="12065" r="10160" b="5715"/>
                <wp:wrapTopAndBottom/>
                <wp:docPr id="577979920"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1270"/>
                        </a:xfrm>
                        <a:custGeom>
                          <a:avLst/>
                          <a:gdLst>
                            <a:gd name="T0" fmla="*/ 0 w 1960880"/>
                            <a:gd name="T1" fmla="*/ 0 h 1270"/>
                            <a:gd name="T2" fmla="*/ 1960452 w 1960880"/>
                            <a:gd name="T3" fmla="*/ 0 h 1270"/>
                          </a:gdLst>
                          <a:ahLst/>
                          <a:cxnLst>
                            <a:cxn ang="0">
                              <a:pos x="T0" y="T1"/>
                            </a:cxn>
                            <a:cxn ang="0">
                              <a:pos x="T2" y="T3"/>
                            </a:cxn>
                          </a:cxnLst>
                          <a:rect l="0" t="0" r="r" b="b"/>
                          <a:pathLst>
                            <a:path w="1960880" h="1270">
                              <a:moveTo>
                                <a:pt x="0" y="0"/>
                              </a:moveTo>
                              <a:lnTo>
                                <a:pt x="196045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C6970" id="Graphic 18" o:spid="_x0000_s1026" style="position:absolute;margin-left:65.3pt;margin-top:15.7pt;width:154.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60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" path="m,l1960452,e" filled="f" strokeweight=".22817mm">
                <v:path arrowok="t" o:connecttype="custom" o:connectlocs="0,0;1960452,0" o:connectangles="0,0"/>
                <w10:wrap type="topAndBottom" anchorx="page"/>
              </v:shape>
            </w:pict>
          </mc:Fallback>
        </mc:AlternateContent>
      </w:r>
    </w:p>
    <w:p w14:paraId="3AADBF0C" w14:textId="4F114BE5" w:rsidR="00476614" w:rsidRPr="00A011E4" w:rsidRDefault="00476614" w:rsidP="00154B93">
      <w:pPr>
        <w:pStyle w:val="Zkladntext"/>
        <w:spacing w:before="100" w:beforeAutospacing="1" w:line="276" w:lineRule="auto"/>
        <w:jc w:val="left"/>
      </w:pPr>
      <w:r>
        <w:rPr>
          <w:b/>
          <w:bCs/>
        </w:rPr>
        <w:t>Vladimíra Kolaříková</w:t>
      </w:r>
      <w:r>
        <w:rPr>
          <w:b/>
          <w:bCs/>
        </w:rPr>
        <w:br/>
      </w:r>
      <w:r w:rsidRPr="00A011E4">
        <w:t xml:space="preserve">PR </w:t>
      </w:r>
      <w:r>
        <w:t>M</w:t>
      </w:r>
      <w:r w:rsidRPr="00A011E4">
        <w:t>anager</w:t>
      </w:r>
      <w:r>
        <w:t>,</w:t>
      </w:r>
      <w:r w:rsidRPr="00A011E4">
        <w:t xml:space="preserve"> Skupina Klik.cz</w:t>
      </w:r>
      <w:r>
        <w:br/>
        <w:t>tel.:</w:t>
      </w:r>
      <w:r>
        <w:rPr>
          <w:spacing w:val="-5"/>
        </w:rPr>
        <w:t xml:space="preserve"> </w:t>
      </w:r>
      <w:r>
        <w:t>+420</w:t>
      </w:r>
      <w:r>
        <w:rPr>
          <w:spacing w:val="-4"/>
        </w:rPr>
        <w:t xml:space="preserve"> </w:t>
      </w:r>
      <w:r>
        <w:t>602</w:t>
      </w:r>
      <w:r>
        <w:rPr>
          <w:spacing w:val="-1"/>
        </w:rPr>
        <w:t xml:space="preserve"> </w:t>
      </w:r>
      <w:r>
        <w:t>408</w:t>
      </w:r>
      <w:r>
        <w:rPr>
          <w:spacing w:val="-6"/>
        </w:rPr>
        <w:t> </w:t>
      </w:r>
      <w:r>
        <w:rPr>
          <w:spacing w:val="-5"/>
        </w:rPr>
        <w:t>539</w:t>
      </w:r>
      <w:r>
        <w:br/>
        <w:t>e-mail:</w:t>
      </w:r>
      <w:r>
        <w:rPr>
          <w:spacing w:val="-6"/>
        </w:rPr>
        <w:t xml:space="preserve"> </w:t>
      </w:r>
      <w:hyperlink r:id="rId7">
        <w:r>
          <w:rPr>
            <w:spacing w:val="-2"/>
            <w:u w:val="single"/>
          </w:rPr>
          <w:t>vladimira.kolarikova@klik.cz</w:t>
        </w:r>
      </w:hyperlink>
    </w:p>
    <w:p w14:paraId="4AF12E32" w14:textId="4644E1E3" w:rsidR="00476614" w:rsidRPr="00C16DD6" w:rsidRDefault="00476614" w:rsidP="00154B93">
      <w:pPr>
        <w:pStyle w:val="Zkladntext"/>
        <w:spacing w:before="100" w:beforeAutospacing="1" w:line="276" w:lineRule="auto"/>
        <w:rPr>
          <w:b/>
          <w:bCs/>
          <w:sz w:val="16"/>
          <w:szCs w:val="16"/>
        </w:rPr>
      </w:pPr>
      <w:r w:rsidRPr="00C16DD6">
        <w:rPr>
          <w:b/>
          <w:bCs/>
          <w:sz w:val="16"/>
          <w:szCs w:val="16"/>
        </w:rPr>
        <w:t>Skupina Klik.cz</w:t>
      </w:r>
    </w:p>
    <w:p w14:paraId="21861E58" w14:textId="77777777" w:rsidR="00476614" w:rsidRPr="00C16DD6" w:rsidRDefault="00476614" w:rsidP="00154B93">
      <w:pPr>
        <w:pStyle w:val="Zkladntext"/>
        <w:spacing w:before="100" w:beforeAutospacing="1" w:line="276" w:lineRule="auto"/>
        <w:rPr>
          <w:sz w:val="16"/>
          <w:szCs w:val="16"/>
        </w:rPr>
      </w:pPr>
      <w:r w:rsidRPr="00C16DD6">
        <w:rPr>
          <w:sz w:val="16"/>
          <w:szCs w:val="16"/>
        </w:rPr>
        <w:t>Sdružujeme přední české internetové srovnávače, díky kterým nabízíme poradenství a sjednávání produktů tak, abychom co nejlépe pomohli šetřit rodinné finance. Exkluzivní partnerství se všemi klíčovými finančními institucemi na českém trhu nám umožňuje nabídnout zákazníkům to nejvýhodnější řešení při zřizování povinného ručení, havarijního pojištění, pojištění domácnosti a nemovitosti, cestovního pojištění, životního pojištění, ale i při volbě půjček, hypoték a energií. To vše z pohodlí jejich domovů.</w:t>
      </w:r>
    </w:p>
    <w:p w14:paraId="3146C8D9" w14:textId="5220BC20" w:rsidR="00476614" w:rsidRPr="00C16DD6" w:rsidRDefault="00476614" w:rsidP="00154B93">
      <w:pPr>
        <w:pStyle w:val="Zkladntext"/>
        <w:spacing w:before="100" w:beforeAutospacing="1" w:line="276" w:lineRule="auto"/>
        <w:rPr>
          <w:sz w:val="16"/>
          <w:szCs w:val="16"/>
        </w:rPr>
      </w:pPr>
      <w:r w:rsidRPr="00C16DD6">
        <w:rPr>
          <w:sz w:val="16"/>
          <w:szCs w:val="16"/>
        </w:rPr>
        <w:t>Naše srovnávače vystupují jako samostatní zprostředkovatelé dle zákona o distribuci pojištění. Řídíme se zákonem o energetice a předpisy Energetického regulačního úřadu. Plníme roli objektivního a transparentního prostředníka, který je motivován k propagaci nejvhodnějšího produktu pro klienta bez ohledu na konečný výběr značky pojišťovny.</w:t>
      </w:r>
    </w:p>
    <w:p w14:paraId="6D4310B3" w14:textId="5645220E" w:rsidR="00667EE5" w:rsidRPr="00C16DD6" w:rsidRDefault="00476614" w:rsidP="00154B93">
      <w:pPr>
        <w:pStyle w:val="Zkladntext"/>
        <w:spacing w:before="100" w:beforeAutospacing="1" w:line="276" w:lineRule="auto"/>
        <w:rPr>
          <w:sz w:val="16"/>
          <w:szCs w:val="16"/>
        </w:rPr>
      </w:pPr>
      <w:r w:rsidRPr="00C16DD6">
        <w:rPr>
          <w:sz w:val="16"/>
          <w:szCs w:val="16"/>
        </w:rPr>
        <w:t xml:space="preserve">Součástí Skupiny Klik.cz jsou tyto klíčové srovnávače: Klik.cz, Srovnejto.cz, ePojisteni.cz, </w:t>
      </w:r>
      <w:proofErr w:type="spellStart"/>
      <w:r w:rsidRPr="00C16DD6">
        <w:rPr>
          <w:sz w:val="16"/>
          <w:szCs w:val="16"/>
        </w:rPr>
        <w:t>Tarifomat</w:t>
      </w:r>
      <w:proofErr w:type="spellEnd"/>
      <w:r w:rsidRPr="00C16DD6">
        <w:rPr>
          <w:sz w:val="16"/>
          <w:szCs w:val="16"/>
        </w:rPr>
        <w:t xml:space="preserve"> a Porovnej24.cz. Jsme součástí mezinárodní skupiny </w:t>
      </w:r>
      <w:proofErr w:type="spellStart"/>
      <w:r w:rsidRPr="00C16DD6">
        <w:rPr>
          <w:sz w:val="16"/>
          <w:szCs w:val="16"/>
        </w:rPr>
        <w:t>Netrisk</w:t>
      </w:r>
      <w:proofErr w:type="spellEnd"/>
      <w:r w:rsidRPr="00C16DD6">
        <w:rPr>
          <w:sz w:val="16"/>
          <w:szCs w:val="16"/>
        </w:rPr>
        <w:t xml:space="preserve"> Group, která kromě Česka provozuje srovnávače v dalších pěti evropských zemích: na Slovensku, v Rakousku, Maďarsku, Polsku a Litvě.</w:t>
      </w:r>
      <w:r w:rsidR="00667EE5" w:rsidRPr="00C16DD6">
        <w:rPr>
          <w:sz w:val="16"/>
          <w:szCs w:val="16"/>
        </w:rPr>
        <w:tab/>
      </w:r>
    </w:p>
    <w:sectPr w:rsidR="00667EE5" w:rsidRPr="00C16DD6" w:rsidSect="005E69BE">
      <w:headerReference w:type="default" r:id="rId8"/>
      <w:footerReference w:type="default" r:id="rId9"/>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72DB8" w14:textId="77777777" w:rsidR="00AE79A1" w:rsidRDefault="00AE79A1" w:rsidP="005E69BE">
      <w:pPr>
        <w:spacing w:line="240" w:lineRule="auto"/>
      </w:pPr>
      <w:r>
        <w:separator/>
      </w:r>
    </w:p>
  </w:endnote>
  <w:endnote w:type="continuationSeparator" w:id="0">
    <w:p w14:paraId="38EE3192" w14:textId="77777777" w:rsidR="00AE79A1" w:rsidRDefault="00AE79A1" w:rsidP="005E69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EE"/>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Poppins Bold">
    <w:altName w:val="Poppins"/>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Fedra Sans Alt Std Light">
    <w:altName w:val="Calibri"/>
    <w:panose1 w:val="00000000000000000000"/>
    <w:charset w:val="00"/>
    <w:family w:val="modern"/>
    <w:notTrueType/>
    <w:pitch w:val="variable"/>
    <w:sig w:usb0="A000003F" w:usb1="5001E4FB" w:usb2="00000000" w:usb3="00000000" w:csb0="00000093" w:csb1="00000000"/>
  </w:font>
  <w:font w:name="Calibri">
    <w:panose1 w:val="020F0502020204030204"/>
    <w:charset w:val="EE"/>
    <w:family w:val="swiss"/>
    <w:pitch w:val="variable"/>
    <w:sig w:usb0="E4002EFF" w:usb1="C200247B" w:usb2="00000009" w:usb3="00000000" w:csb0="000001FF" w:csb1="00000000"/>
  </w:font>
  <w:font w:name="Fedra Sans Alt Std Medium">
    <w:altName w:val="Calibri"/>
    <w:panose1 w:val="00000000000000000000"/>
    <w:charset w:val="00"/>
    <w:family w:val="modern"/>
    <w:notTrueType/>
    <w:pitch w:val="variable"/>
    <w:sig w:usb0="E00002FF" w:usb1="5001E4FB" w:usb2="00000000" w:usb3="00000000" w:csb0="0000019F" w:csb1="00000000"/>
  </w:font>
  <w:font w:name="Quicksand">
    <w:altName w:val="Calibri"/>
    <w:charset w:val="EE"/>
    <w:family w:val="auto"/>
    <w:pitch w:val="variable"/>
    <w:sig w:usb0="2000000F" w:usb1="00000001" w:usb2="00000000" w:usb3="00000000" w:csb0="000001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184" w14:textId="72FCEC31" w:rsidR="009F16E3" w:rsidRPr="009F16E3" w:rsidRDefault="005C02ED" w:rsidP="009F16E3">
    <w:pPr>
      <w:pStyle w:val="Zpat"/>
      <w:jc w:val="center"/>
      <w:rPr>
        <w:sz w:val="16"/>
        <w:szCs w:val="20"/>
      </w:rPr>
    </w:pPr>
    <w:r w:rsidRPr="005C02ED">
      <w:rPr>
        <w:noProof/>
      </w:rPr>
      <w:drawing>
        <wp:anchor distT="0" distB="0" distL="114300" distR="114300" simplePos="0" relativeHeight="251664384" behindDoc="0" locked="0" layoutInCell="1" allowOverlap="1" wp14:anchorId="6BFDF74E" wp14:editId="7813F33E">
          <wp:simplePos x="0" y="0"/>
          <wp:positionH relativeFrom="margin">
            <wp:posOffset>-19050</wp:posOffset>
          </wp:positionH>
          <wp:positionV relativeFrom="paragraph">
            <wp:posOffset>-204899</wp:posOffset>
          </wp:positionV>
          <wp:extent cx="6157722" cy="190445"/>
          <wp:effectExtent l="0" t="0" r="0" b="635"/>
          <wp:wrapNone/>
          <wp:docPr id="1558805220"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204318" name=""/>
                  <pic:cNvPicPr/>
                </pic:nvPicPr>
                <pic:blipFill>
                  <a:blip r:embed="rId1">
                    <a:extLst>
                      <a:ext uri="{96DAC541-7B7A-43D3-8B79-37D633B846F1}">
                        <asvg:svgBlip xmlns:asvg="http://schemas.microsoft.com/office/drawing/2016/SVG/main" r:embed="rId2"/>
                      </a:ext>
                    </a:extLst>
                  </a:blip>
                  <a:stretch>
                    <a:fillRect/>
                  </a:stretch>
                </pic:blipFill>
                <pic:spPr>
                  <a:xfrm>
                    <a:off x="0" y="0"/>
                    <a:ext cx="6157722" cy="190445"/>
                  </a:xfrm>
                  <a:prstGeom prst="rect">
                    <a:avLst/>
                  </a:prstGeom>
                </pic:spPr>
              </pic:pic>
            </a:graphicData>
          </a:graphic>
          <wp14:sizeRelH relativeFrom="margin">
            <wp14:pctWidth>0</wp14:pctWidth>
          </wp14:sizeRelH>
          <wp14:sizeRelV relativeFrom="margin">
            <wp14:pctHeight>0</wp14:pctHeight>
          </wp14:sizeRelV>
        </wp:anchor>
      </w:drawing>
    </w:r>
    <w:r w:rsidR="009F16E3" w:rsidRPr="009F16E3">
      <w:rPr>
        <w:sz w:val="16"/>
        <w:szCs w:val="20"/>
      </w:rPr>
      <w:t>Rohanské nábřeží 678/29, 186 00 Praha 8 - Karlín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1B1F" w14:textId="77777777" w:rsidR="00AE79A1" w:rsidRDefault="00AE79A1" w:rsidP="005E69BE">
      <w:pPr>
        <w:spacing w:line="240" w:lineRule="auto"/>
      </w:pPr>
      <w:r>
        <w:separator/>
      </w:r>
    </w:p>
  </w:footnote>
  <w:footnote w:type="continuationSeparator" w:id="0">
    <w:p w14:paraId="50402718" w14:textId="77777777" w:rsidR="00AE79A1" w:rsidRDefault="00AE79A1" w:rsidP="005E69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8"/>
      </w:rPr>
      <w:id w:val="-1318336367"/>
      <w:docPartObj>
        <w:docPartGallery w:val="Page Numbers (Top of Page)"/>
        <w:docPartUnique/>
      </w:docPartObj>
    </w:sdtPr>
    <w:sdtContent>
      <w:p w14:paraId="7DF950EC" w14:textId="368D1022" w:rsidR="002C02E4" w:rsidRPr="005C02ED" w:rsidRDefault="00C61BB3">
        <w:pPr>
          <w:pStyle w:val="Zhlav"/>
          <w:jc w:val="right"/>
          <w:rPr>
            <w:szCs w:val="18"/>
          </w:rPr>
        </w:pPr>
        <w:r w:rsidRPr="005C02ED">
          <w:rPr>
            <w:noProof/>
            <w:szCs w:val="18"/>
          </w:rPr>
          <w:drawing>
            <wp:anchor distT="0" distB="0" distL="114300" distR="114300" simplePos="0" relativeHeight="251663360" behindDoc="0" locked="0" layoutInCell="1" allowOverlap="1" wp14:anchorId="6BA586DA" wp14:editId="24084EB8">
              <wp:simplePos x="0" y="0"/>
              <wp:positionH relativeFrom="column">
                <wp:posOffset>10700</wp:posOffset>
              </wp:positionH>
              <wp:positionV relativeFrom="paragraph">
                <wp:posOffset>194310</wp:posOffset>
              </wp:positionV>
              <wp:extent cx="1490205" cy="184150"/>
              <wp:effectExtent l="0" t="0" r="0" b="6350"/>
              <wp:wrapNone/>
              <wp:docPr id="73326052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262952"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90205" cy="184150"/>
                      </a:xfrm>
                      <a:prstGeom prst="rect">
                        <a:avLst/>
                      </a:prstGeom>
                    </pic:spPr>
                  </pic:pic>
                </a:graphicData>
              </a:graphic>
              <wp14:sizeRelH relativeFrom="margin">
                <wp14:pctWidth>0</wp14:pctWidth>
              </wp14:sizeRelH>
              <wp14:sizeRelV relativeFrom="margin">
                <wp14:pctHeight>0</wp14:pctHeight>
              </wp14:sizeRelV>
            </wp:anchor>
          </w:drawing>
        </w:r>
      </w:p>
      <w:p w14:paraId="509FE4CA" w14:textId="705CE368" w:rsidR="00862E1A" w:rsidRPr="005C02ED" w:rsidRDefault="00862E1A">
        <w:pPr>
          <w:pStyle w:val="Zhlav"/>
          <w:jc w:val="right"/>
          <w:rPr>
            <w:szCs w:val="18"/>
          </w:rPr>
        </w:pPr>
        <w:r w:rsidRPr="005C02ED">
          <w:rPr>
            <w:szCs w:val="18"/>
          </w:rPr>
          <w:fldChar w:fldCharType="begin"/>
        </w:r>
        <w:r w:rsidRPr="005C02ED">
          <w:rPr>
            <w:szCs w:val="18"/>
          </w:rPr>
          <w:instrText>PAGE</w:instrText>
        </w:r>
        <w:r w:rsidRPr="005C02ED">
          <w:rPr>
            <w:szCs w:val="18"/>
          </w:rPr>
          <w:fldChar w:fldCharType="separate"/>
        </w:r>
        <w:r w:rsidRPr="005C02ED">
          <w:rPr>
            <w:szCs w:val="18"/>
          </w:rPr>
          <w:t>2</w:t>
        </w:r>
        <w:r w:rsidRPr="005C02ED">
          <w:rPr>
            <w:szCs w:val="18"/>
          </w:rPr>
          <w:fldChar w:fldCharType="end"/>
        </w:r>
        <w:r w:rsidRPr="005C02ED">
          <w:rPr>
            <w:color w:val="E5087D"/>
            <w:szCs w:val="18"/>
          </w:rPr>
          <w:t>/</w:t>
        </w:r>
        <w:r w:rsidRPr="005C02ED">
          <w:rPr>
            <w:szCs w:val="18"/>
          </w:rPr>
          <w:fldChar w:fldCharType="begin"/>
        </w:r>
        <w:r w:rsidRPr="005C02ED">
          <w:rPr>
            <w:szCs w:val="18"/>
          </w:rPr>
          <w:instrText>NUMPAGES</w:instrText>
        </w:r>
        <w:r w:rsidRPr="005C02ED">
          <w:rPr>
            <w:szCs w:val="18"/>
          </w:rPr>
          <w:fldChar w:fldCharType="separate"/>
        </w:r>
        <w:r w:rsidRPr="005C02ED">
          <w:rPr>
            <w:szCs w:val="18"/>
          </w:rPr>
          <w:t>2</w:t>
        </w:r>
        <w:r w:rsidRPr="005C02ED">
          <w:rPr>
            <w:szCs w:val="18"/>
          </w:rPr>
          <w:fldChar w:fldCharType="end"/>
        </w:r>
      </w:p>
    </w:sdtContent>
  </w:sdt>
  <w:p w14:paraId="29DBBA6B" w14:textId="03CFDAEB" w:rsidR="005E69BE" w:rsidRPr="005C02ED" w:rsidRDefault="005E69BE">
    <w:pPr>
      <w:pStyle w:val="Zhlav"/>
      <w:rPr>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77F31"/>
    <w:multiLevelType w:val="multilevel"/>
    <w:tmpl w:val="A45CC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87DA2"/>
    <w:multiLevelType w:val="multilevel"/>
    <w:tmpl w:val="237A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164F8"/>
    <w:multiLevelType w:val="hybridMultilevel"/>
    <w:tmpl w:val="AF3878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5411C13"/>
    <w:multiLevelType w:val="multilevel"/>
    <w:tmpl w:val="032CFAA6"/>
    <w:lvl w:ilvl="0">
      <w:start w:val="1"/>
      <w:numFmt w:val="decimal"/>
      <w:pStyle w:val="Odrka1"/>
      <w:lvlText w:val="%1."/>
      <w:lvlJc w:val="left"/>
      <w:pPr>
        <w:ind w:left="360" w:hanging="360"/>
      </w:pPr>
      <w:rPr>
        <w:rFonts w:hint="default"/>
        <w:b/>
        <w:bCs/>
        <w:caps w:val="0"/>
        <w:strike w:val="0"/>
        <w:dstrike w:val="0"/>
        <w:color w:val="E5087D"/>
        <w:sz w:val="20"/>
        <w:szCs w:val="20"/>
        <w:vertAlign w:val="baseline"/>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5F01D69"/>
    <w:multiLevelType w:val="multilevel"/>
    <w:tmpl w:val="152C7B84"/>
    <w:lvl w:ilvl="0">
      <w:start w:val="1"/>
      <w:numFmt w:val="decimal"/>
      <w:lvlText w:val="%1."/>
      <w:lvlJc w:val="left"/>
      <w:pPr>
        <w:tabs>
          <w:tab w:val="num" w:pos="720"/>
        </w:tabs>
        <w:ind w:left="720" w:hanging="720"/>
      </w:pPr>
    </w:lvl>
    <w:lvl w:ilvl="1">
      <w:start w:val="1"/>
      <w:numFmt w:val="decimal"/>
      <w:pStyle w:val="Odrka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29708E"/>
    <w:multiLevelType w:val="hybridMultilevel"/>
    <w:tmpl w:val="4B707B3E"/>
    <w:lvl w:ilvl="0" w:tplc="5C604AB4">
      <w:numFmt w:val="bullet"/>
      <w:lvlText w:val="-"/>
      <w:lvlJc w:val="left"/>
      <w:pPr>
        <w:ind w:left="720" w:hanging="360"/>
      </w:pPr>
      <w:rPr>
        <w:rFonts w:ascii="Poppins" w:eastAsiaTheme="minorHAnsi" w:hAnsi="Poppins" w:cs="Poppins"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9F11D4"/>
    <w:multiLevelType w:val="hybridMultilevel"/>
    <w:tmpl w:val="6CEE69D4"/>
    <w:lvl w:ilvl="0" w:tplc="5A5874D6">
      <w:start w:val="1"/>
      <w:numFmt w:val="bullet"/>
      <w:lvlText w:val=""/>
      <w:lvlJc w:val="left"/>
      <w:pPr>
        <w:ind w:left="360" w:hanging="360"/>
      </w:pPr>
      <w:rPr>
        <w:rFonts w:ascii="Wingdings" w:hAnsi="Wingdings" w:hint="default"/>
        <w:color w:val="B8A875"/>
        <w:sz w:val="10"/>
      </w:rPr>
    </w:lvl>
    <w:lvl w:ilvl="1" w:tplc="FFFFFFFF" w:tentative="1">
      <w:start w:val="1"/>
      <w:numFmt w:val="bullet"/>
      <w:lvlText w:val="o"/>
      <w:lvlJc w:val="left"/>
      <w:pPr>
        <w:ind w:left="796" w:hanging="360"/>
      </w:pPr>
      <w:rPr>
        <w:rFonts w:ascii="Courier New" w:hAnsi="Courier New" w:cs="Courier New" w:hint="default"/>
      </w:rPr>
    </w:lvl>
    <w:lvl w:ilvl="2" w:tplc="FFFFFFFF" w:tentative="1">
      <w:start w:val="1"/>
      <w:numFmt w:val="bullet"/>
      <w:lvlText w:val=""/>
      <w:lvlJc w:val="left"/>
      <w:pPr>
        <w:ind w:left="1516" w:hanging="360"/>
      </w:pPr>
      <w:rPr>
        <w:rFonts w:ascii="Wingdings" w:hAnsi="Wingdings" w:hint="default"/>
      </w:rPr>
    </w:lvl>
    <w:lvl w:ilvl="3" w:tplc="FFFFFFFF" w:tentative="1">
      <w:start w:val="1"/>
      <w:numFmt w:val="bullet"/>
      <w:lvlText w:val=""/>
      <w:lvlJc w:val="left"/>
      <w:pPr>
        <w:ind w:left="2236" w:hanging="360"/>
      </w:pPr>
      <w:rPr>
        <w:rFonts w:ascii="Symbol" w:hAnsi="Symbol" w:hint="default"/>
      </w:rPr>
    </w:lvl>
    <w:lvl w:ilvl="4" w:tplc="FFFFFFFF" w:tentative="1">
      <w:start w:val="1"/>
      <w:numFmt w:val="bullet"/>
      <w:lvlText w:val="o"/>
      <w:lvlJc w:val="left"/>
      <w:pPr>
        <w:ind w:left="2956" w:hanging="360"/>
      </w:pPr>
      <w:rPr>
        <w:rFonts w:ascii="Courier New" w:hAnsi="Courier New" w:cs="Courier New" w:hint="default"/>
      </w:rPr>
    </w:lvl>
    <w:lvl w:ilvl="5" w:tplc="FFFFFFFF" w:tentative="1">
      <w:start w:val="1"/>
      <w:numFmt w:val="bullet"/>
      <w:lvlText w:val=""/>
      <w:lvlJc w:val="left"/>
      <w:pPr>
        <w:ind w:left="3676" w:hanging="360"/>
      </w:pPr>
      <w:rPr>
        <w:rFonts w:ascii="Wingdings" w:hAnsi="Wingdings" w:hint="default"/>
      </w:rPr>
    </w:lvl>
    <w:lvl w:ilvl="6" w:tplc="FFFFFFFF" w:tentative="1">
      <w:start w:val="1"/>
      <w:numFmt w:val="bullet"/>
      <w:lvlText w:val=""/>
      <w:lvlJc w:val="left"/>
      <w:pPr>
        <w:ind w:left="4396" w:hanging="360"/>
      </w:pPr>
      <w:rPr>
        <w:rFonts w:ascii="Symbol" w:hAnsi="Symbol" w:hint="default"/>
      </w:rPr>
    </w:lvl>
    <w:lvl w:ilvl="7" w:tplc="FFFFFFFF" w:tentative="1">
      <w:start w:val="1"/>
      <w:numFmt w:val="bullet"/>
      <w:lvlText w:val="o"/>
      <w:lvlJc w:val="left"/>
      <w:pPr>
        <w:ind w:left="5116" w:hanging="360"/>
      </w:pPr>
      <w:rPr>
        <w:rFonts w:ascii="Courier New" w:hAnsi="Courier New" w:cs="Courier New" w:hint="default"/>
      </w:rPr>
    </w:lvl>
    <w:lvl w:ilvl="8" w:tplc="FFFFFFFF" w:tentative="1">
      <w:start w:val="1"/>
      <w:numFmt w:val="bullet"/>
      <w:lvlText w:val=""/>
      <w:lvlJc w:val="left"/>
      <w:pPr>
        <w:ind w:left="5836" w:hanging="360"/>
      </w:pPr>
      <w:rPr>
        <w:rFonts w:ascii="Wingdings" w:hAnsi="Wingdings" w:hint="default"/>
      </w:rPr>
    </w:lvl>
  </w:abstractNum>
  <w:abstractNum w:abstractNumId="7" w15:restartNumberingAfterBreak="0">
    <w:nsid w:val="5D2B16E5"/>
    <w:multiLevelType w:val="hybridMultilevel"/>
    <w:tmpl w:val="E8D010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07A6FD2"/>
    <w:multiLevelType w:val="hybridMultilevel"/>
    <w:tmpl w:val="BAD4EC04"/>
    <w:lvl w:ilvl="0" w:tplc="C5E8E48E">
      <w:start w:val="11"/>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6A588B"/>
    <w:multiLevelType w:val="hybridMultilevel"/>
    <w:tmpl w:val="3818683C"/>
    <w:lvl w:ilvl="0" w:tplc="BE7667A2">
      <w:numFmt w:val="bullet"/>
      <w:lvlText w:val="-"/>
      <w:lvlJc w:val="left"/>
      <w:pPr>
        <w:ind w:left="720" w:hanging="360"/>
      </w:pPr>
      <w:rPr>
        <w:rFonts w:ascii="Poppins" w:eastAsiaTheme="minorHAnsi" w:hAnsi="Poppins" w:cs="Poppi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072B96"/>
    <w:multiLevelType w:val="multilevel"/>
    <w:tmpl w:val="820A2B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140664">
    <w:abstractNumId w:val="6"/>
  </w:num>
  <w:num w:numId="2" w16cid:durableId="229508072">
    <w:abstractNumId w:val="3"/>
  </w:num>
  <w:num w:numId="3" w16cid:durableId="1338994047">
    <w:abstractNumId w:val="10"/>
  </w:num>
  <w:num w:numId="4" w16cid:durableId="1826235833">
    <w:abstractNumId w:val="4"/>
  </w:num>
  <w:num w:numId="5" w16cid:durableId="416757009">
    <w:abstractNumId w:val="3"/>
  </w:num>
  <w:num w:numId="6" w16cid:durableId="1966348289">
    <w:abstractNumId w:val="1"/>
  </w:num>
  <w:num w:numId="7" w16cid:durableId="1794012378">
    <w:abstractNumId w:val="7"/>
  </w:num>
  <w:num w:numId="8" w16cid:durableId="531386665">
    <w:abstractNumId w:val="8"/>
  </w:num>
  <w:num w:numId="9" w16cid:durableId="1408260701">
    <w:abstractNumId w:val="9"/>
  </w:num>
  <w:num w:numId="10" w16cid:durableId="151918127">
    <w:abstractNumId w:val="5"/>
  </w:num>
  <w:num w:numId="11" w16cid:durableId="912161591">
    <w:abstractNumId w:val="0"/>
  </w:num>
  <w:num w:numId="12" w16cid:durableId="70143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BE"/>
    <w:rsid w:val="00000218"/>
    <w:rsid w:val="000019AD"/>
    <w:rsid w:val="00005FCF"/>
    <w:rsid w:val="00007BAA"/>
    <w:rsid w:val="000124C1"/>
    <w:rsid w:val="0001369B"/>
    <w:rsid w:val="0001378D"/>
    <w:rsid w:val="00013ABD"/>
    <w:rsid w:val="00014227"/>
    <w:rsid w:val="00014FE6"/>
    <w:rsid w:val="000150C3"/>
    <w:rsid w:val="00015121"/>
    <w:rsid w:val="00022FE1"/>
    <w:rsid w:val="00024B7C"/>
    <w:rsid w:val="000304B0"/>
    <w:rsid w:val="000327A8"/>
    <w:rsid w:val="00034B77"/>
    <w:rsid w:val="00041BD5"/>
    <w:rsid w:val="000426A3"/>
    <w:rsid w:val="000455D1"/>
    <w:rsid w:val="00052938"/>
    <w:rsid w:val="0006467F"/>
    <w:rsid w:val="000663EE"/>
    <w:rsid w:val="0006791E"/>
    <w:rsid w:val="00074168"/>
    <w:rsid w:val="00074387"/>
    <w:rsid w:val="0007441B"/>
    <w:rsid w:val="00075B04"/>
    <w:rsid w:val="000803C0"/>
    <w:rsid w:val="00082194"/>
    <w:rsid w:val="0008291E"/>
    <w:rsid w:val="000836F6"/>
    <w:rsid w:val="00083FC1"/>
    <w:rsid w:val="000860EC"/>
    <w:rsid w:val="0008611F"/>
    <w:rsid w:val="0008620D"/>
    <w:rsid w:val="00090D1D"/>
    <w:rsid w:val="00092641"/>
    <w:rsid w:val="00093462"/>
    <w:rsid w:val="00093A48"/>
    <w:rsid w:val="000941FA"/>
    <w:rsid w:val="0009535A"/>
    <w:rsid w:val="00097A89"/>
    <w:rsid w:val="000B5210"/>
    <w:rsid w:val="000B64FC"/>
    <w:rsid w:val="000C1880"/>
    <w:rsid w:val="000C4AEF"/>
    <w:rsid w:val="000C4BD3"/>
    <w:rsid w:val="000D0453"/>
    <w:rsid w:val="000D0EE6"/>
    <w:rsid w:val="000D46D1"/>
    <w:rsid w:val="000D5F27"/>
    <w:rsid w:val="000D6309"/>
    <w:rsid w:val="000D7578"/>
    <w:rsid w:val="000D762E"/>
    <w:rsid w:val="000E2DA2"/>
    <w:rsid w:val="000E31AE"/>
    <w:rsid w:val="000E48CA"/>
    <w:rsid w:val="000E59DD"/>
    <w:rsid w:val="000F029D"/>
    <w:rsid w:val="000F312C"/>
    <w:rsid w:val="000F5623"/>
    <w:rsid w:val="000F566A"/>
    <w:rsid w:val="000F6104"/>
    <w:rsid w:val="000F636F"/>
    <w:rsid w:val="000F7FF5"/>
    <w:rsid w:val="00101BED"/>
    <w:rsid w:val="0010445D"/>
    <w:rsid w:val="001059E4"/>
    <w:rsid w:val="00113BB9"/>
    <w:rsid w:val="00114F74"/>
    <w:rsid w:val="001151F5"/>
    <w:rsid w:val="00116BD5"/>
    <w:rsid w:val="001176A1"/>
    <w:rsid w:val="00120813"/>
    <w:rsid w:val="00121252"/>
    <w:rsid w:val="00124CCF"/>
    <w:rsid w:val="00124D95"/>
    <w:rsid w:val="00124FC2"/>
    <w:rsid w:val="001264DE"/>
    <w:rsid w:val="00131CBF"/>
    <w:rsid w:val="00134C14"/>
    <w:rsid w:val="00134E05"/>
    <w:rsid w:val="00135F45"/>
    <w:rsid w:val="00140068"/>
    <w:rsid w:val="001401BB"/>
    <w:rsid w:val="001444B6"/>
    <w:rsid w:val="00145EA3"/>
    <w:rsid w:val="00154B93"/>
    <w:rsid w:val="00154C0B"/>
    <w:rsid w:val="00155186"/>
    <w:rsid w:val="0016061F"/>
    <w:rsid w:val="0016364B"/>
    <w:rsid w:val="00164D4A"/>
    <w:rsid w:val="00165243"/>
    <w:rsid w:val="00165BC0"/>
    <w:rsid w:val="00166441"/>
    <w:rsid w:val="001673DE"/>
    <w:rsid w:val="00171621"/>
    <w:rsid w:val="001807C6"/>
    <w:rsid w:val="001815CF"/>
    <w:rsid w:val="00182439"/>
    <w:rsid w:val="00183B45"/>
    <w:rsid w:val="00184BD7"/>
    <w:rsid w:val="00184EC9"/>
    <w:rsid w:val="00186B64"/>
    <w:rsid w:val="00190038"/>
    <w:rsid w:val="001916BB"/>
    <w:rsid w:val="00195CFA"/>
    <w:rsid w:val="0019761A"/>
    <w:rsid w:val="001A19D9"/>
    <w:rsid w:val="001A2EA5"/>
    <w:rsid w:val="001A3AA8"/>
    <w:rsid w:val="001B023A"/>
    <w:rsid w:val="001B2798"/>
    <w:rsid w:val="001B28AA"/>
    <w:rsid w:val="001B2CDE"/>
    <w:rsid w:val="001B3E66"/>
    <w:rsid w:val="001B4411"/>
    <w:rsid w:val="001B5F58"/>
    <w:rsid w:val="001B6E79"/>
    <w:rsid w:val="001B7648"/>
    <w:rsid w:val="001C1D54"/>
    <w:rsid w:val="001C3275"/>
    <w:rsid w:val="001C47BF"/>
    <w:rsid w:val="001C61FA"/>
    <w:rsid w:val="001C67BB"/>
    <w:rsid w:val="001C73F1"/>
    <w:rsid w:val="001D2108"/>
    <w:rsid w:val="001D2943"/>
    <w:rsid w:val="001D3358"/>
    <w:rsid w:val="001D498C"/>
    <w:rsid w:val="001D6785"/>
    <w:rsid w:val="001D6E73"/>
    <w:rsid w:val="001D7E2E"/>
    <w:rsid w:val="001E55E9"/>
    <w:rsid w:val="001E6888"/>
    <w:rsid w:val="001F374B"/>
    <w:rsid w:val="001F379C"/>
    <w:rsid w:val="001F4524"/>
    <w:rsid w:val="00200047"/>
    <w:rsid w:val="00200EDC"/>
    <w:rsid w:val="00210B83"/>
    <w:rsid w:val="00211C43"/>
    <w:rsid w:val="00217688"/>
    <w:rsid w:val="00217C77"/>
    <w:rsid w:val="00221B15"/>
    <w:rsid w:val="00221F98"/>
    <w:rsid w:val="00224C11"/>
    <w:rsid w:val="00225662"/>
    <w:rsid w:val="00227026"/>
    <w:rsid w:val="002321CB"/>
    <w:rsid w:val="00236814"/>
    <w:rsid w:val="00236955"/>
    <w:rsid w:val="00237659"/>
    <w:rsid w:val="00237A2A"/>
    <w:rsid w:val="002426D8"/>
    <w:rsid w:val="00242890"/>
    <w:rsid w:val="00242F00"/>
    <w:rsid w:val="002474E1"/>
    <w:rsid w:val="00247A56"/>
    <w:rsid w:val="00250A13"/>
    <w:rsid w:val="00250ED4"/>
    <w:rsid w:val="002512CD"/>
    <w:rsid w:val="0025133E"/>
    <w:rsid w:val="0025170B"/>
    <w:rsid w:val="002517D9"/>
    <w:rsid w:val="0025431E"/>
    <w:rsid w:val="0025496D"/>
    <w:rsid w:val="00256D6D"/>
    <w:rsid w:val="0025719A"/>
    <w:rsid w:val="00260FAD"/>
    <w:rsid w:val="002616EA"/>
    <w:rsid w:val="002621F2"/>
    <w:rsid w:val="00262B13"/>
    <w:rsid w:val="00264EFD"/>
    <w:rsid w:val="002652D3"/>
    <w:rsid w:val="00271034"/>
    <w:rsid w:val="002721AF"/>
    <w:rsid w:val="00272BE2"/>
    <w:rsid w:val="00273B52"/>
    <w:rsid w:val="00274A8E"/>
    <w:rsid w:val="00277A2B"/>
    <w:rsid w:val="00277B1A"/>
    <w:rsid w:val="00282D14"/>
    <w:rsid w:val="0028315F"/>
    <w:rsid w:val="0028527F"/>
    <w:rsid w:val="0028640B"/>
    <w:rsid w:val="00290A07"/>
    <w:rsid w:val="002919D7"/>
    <w:rsid w:val="00292078"/>
    <w:rsid w:val="00292736"/>
    <w:rsid w:val="0029306C"/>
    <w:rsid w:val="00297850"/>
    <w:rsid w:val="002979EB"/>
    <w:rsid w:val="002A09D9"/>
    <w:rsid w:val="002A0DFC"/>
    <w:rsid w:val="002A39F6"/>
    <w:rsid w:val="002A6B60"/>
    <w:rsid w:val="002B1027"/>
    <w:rsid w:val="002B2105"/>
    <w:rsid w:val="002B48F2"/>
    <w:rsid w:val="002B48FB"/>
    <w:rsid w:val="002C02E4"/>
    <w:rsid w:val="002C2056"/>
    <w:rsid w:val="002C4D26"/>
    <w:rsid w:val="002C5366"/>
    <w:rsid w:val="002C55C0"/>
    <w:rsid w:val="002D0EF0"/>
    <w:rsid w:val="002D1585"/>
    <w:rsid w:val="002D4DF8"/>
    <w:rsid w:val="002D4EE1"/>
    <w:rsid w:val="002D6ACE"/>
    <w:rsid w:val="002E5D38"/>
    <w:rsid w:val="002F169F"/>
    <w:rsid w:val="002F1D20"/>
    <w:rsid w:val="002F376B"/>
    <w:rsid w:val="002F5F80"/>
    <w:rsid w:val="0030119B"/>
    <w:rsid w:val="003019CF"/>
    <w:rsid w:val="00305128"/>
    <w:rsid w:val="0030512C"/>
    <w:rsid w:val="00305185"/>
    <w:rsid w:val="00305AAD"/>
    <w:rsid w:val="00307E2B"/>
    <w:rsid w:val="00311CC3"/>
    <w:rsid w:val="00312C45"/>
    <w:rsid w:val="003151CA"/>
    <w:rsid w:val="0031565E"/>
    <w:rsid w:val="00316026"/>
    <w:rsid w:val="003211A3"/>
    <w:rsid w:val="0032500F"/>
    <w:rsid w:val="003254DA"/>
    <w:rsid w:val="00330CD1"/>
    <w:rsid w:val="00336A5C"/>
    <w:rsid w:val="00340A26"/>
    <w:rsid w:val="00341911"/>
    <w:rsid w:val="003427A6"/>
    <w:rsid w:val="00342D4E"/>
    <w:rsid w:val="00343220"/>
    <w:rsid w:val="0034356B"/>
    <w:rsid w:val="003444F9"/>
    <w:rsid w:val="00344667"/>
    <w:rsid w:val="003448EB"/>
    <w:rsid w:val="00344B2B"/>
    <w:rsid w:val="00346569"/>
    <w:rsid w:val="0035091C"/>
    <w:rsid w:val="00350C1B"/>
    <w:rsid w:val="00350C80"/>
    <w:rsid w:val="0035135F"/>
    <w:rsid w:val="00352F3E"/>
    <w:rsid w:val="00353507"/>
    <w:rsid w:val="003555CA"/>
    <w:rsid w:val="00360E6E"/>
    <w:rsid w:val="00361028"/>
    <w:rsid w:val="0036139A"/>
    <w:rsid w:val="003620B6"/>
    <w:rsid w:val="00374201"/>
    <w:rsid w:val="0038349E"/>
    <w:rsid w:val="00384513"/>
    <w:rsid w:val="003859C9"/>
    <w:rsid w:val="00390DD2"/>
    <w:rsid w:val="003927C6"/>
    <w:rsid w:val="0039280E"/>
    <w:rsid w:val="00394204"/>
    <w:rsid w:val="00395425"/>
    <w:rsid w:val="00397758"/>
    <w:rsid w:val="003A0418"/>
    <w:rsid w:val="003A2E64"/>
    <w:rsid w:val="003A3161"/>
    <w:rsid w:val="003A4660"/>
    <w:rsid w:val="003A6219"/>
    <w:rsid w:val="003A6C43"/>
    <w:rsid w:val="003B0966"/>
    <w:rsid w:val="003B2049"/>
    <w:rsid w:val="003B3DBC"/>
    <w:rsid w:val="003B5FF9"/>
    <w:rsid w:val="003B739C"/>
    <w:rsid w:val="003B7DE6"/>
    <w:rsid w:val="003C1013"/>
    <w:rsid w:val="003C220F"/>
    <w:rsid w:val="003C5075"/>
    <w:rsid w:val="003D2033"/>
    <w:rsid w:val="003D3731"/>
    <w:rsid w:val="003D4504"/>
    <w:rsid w:val="003D460A"/>
    <w:rsid w:val="003D6523"/>
    <w:rsid w:val="003D7D87"/>
    <w:rsid w:val="003E075C"/>
    <w:rsid w:val="003E0C54"/>
    <w:rsid w:val="003E0CE0"/>
    <w:rsid w:val="003E10C5"/>
    <w:rsid w:val="003E190F"/>
    <w:rsid w:val="003E1D46"/>
    <w:rsid w:val="003E3335"/>
    <w:rsid w:val="003E47E8"/>
    <w:rsid w:val="003E68F7"/>
    <w:rsid w:val="003E6BFA"/>
    <w:rsid w:val="003E6DA2"/>
    <w:rsid w:val="003F777D"/>
    <w:rsid w:val="004001C0"/>
    <w:rsid w:val="004008D5"/>
    <w:rsid w:val="004013D7"/>
    <w:rsid w:val="00402008"/>
    <w:rsid w:val="004049F6"/>
    <w:rsid w:val="00404AEE"/>
    <w:rsid w:val="00407D30"/>
    <w:rsid w:val="00412762"/>
    <w:rsid w:val="00414AD7"/>
    <w:rsid w:val="00414DAD"/>
    <w:rsid w:val="004209AC"/>
    <w:rsid w:val="004248A3"/>
    <w:rsid w:val="00425080"/>
    <w:rsid w:val="00427108"/>
    <w:rsid w:val="00427B75"/>
    <w:rsid w:val="00430A77"/>
    <w:rsid w:val="004312F0"/>
    <w:rsid w:val="00431E32"/>
    <w:rsid w:val="004335BB"/>
    <w:rsid w:val="004354CE"/>
    <w:rsid w:val="004358DE"/>
    <w:rsid w:val="004375B4"/>
    <w:rsid w:val="00437A23"/>
    <w:rsid w:val="00437C8D"/>
    <w:rsid w:val="00440791"/>
    <w:rsid w:val="00442024"/>
    <w:rsid w:val="00442C2F"/>
    <w:rsid w:val="0044486B"/>
    <w:rsid w:val="0044665E"/>
    <w:rsid w:val="004468B3"/>
    <w:rsid w:val="0044699C"/>
    <w:rsid w:val="00452565"/>
    <w:rsid w:val="004540B0"/>
    <w:rsid w:val="00454C61"/>
    <w:rsid w:val="00461937"/>
    <w:rsid w:val="004629CF"/>
    <w:rsid w:val="004658B9"/>
    <w:rsid w:val="00466589"/>
    <w:rsid w:val="004670D3"/>
    <w:rsid w:val="0046763E"/>
    <w:rsid w:val="00470C7E"/>
    <w:rsid w:val="0047353D"/>
    <w:rsid w:val="004737C2"/>
    <w:rsid w:val="00473914"/>
    <w:rsid w:val="00476614"/>
    <w:rsid w:val="00480A3E"/>
    <w:rsid w:val="00480DE8"/>
    <w:rsid w:val="004842A7"/>
    <w:rsid w:val="00485B8A"/>
    <w:rsid w:val="00486014"/>
    <w:rsid w:val="00486F4B"/>
    <w:rsid w:val="00490B1F"/>
    <w:rsid w:val="0049172B"/>
    <w:rsid w:val="004918B5"/>
    <w:rsid w:val="004923EB"/>
    <w:rsid w:val="00492725"/>
    <w:rsid w:val="00495806"/>
    <w:rsid w:val="00495BCA"/>
    <w:rsid w:val="004969E6"/>
    <w:rsid w:val="00497612"/>
    <w:rsid w:val="004A04B0"/>
    <w:rsid w:val="004A3BB5"/>
    <w:rsid w:val="004A52AF"/>
    <w:rsid w:val="004A5D93"/>
    <w:rsid w:val="004A71CB"/>
    <w:rsid w:val="004B0CCE"/>
    <w:rsid w:val="004B19BB"/>
    <w:rsid w:val="004B3312"/>
    <w:rsid w:val="004B3AB7"/>
    <w:rsid w:val="004B3FEB"/>
    <w:rsid w:val="004B6AB1"/>
    <w:rsid w:val="004C201A"/>
    <w:rsid w:val="004C6A76"/>
    <w:rsid w:val="004C79CF"/>
    <w:rsid w:val="004D117A"/>
    <w:rsid w:val="004D2697"/>
    <w:rsid w:val="004D69FA"/>
    <w:rsid w:val="004E243F"/>
    <w:rsid w:val="004E284D"/>
    <w:rsid w:val="004E38AD"/>
    <w:rsid w:val="004E5E08"/>
    <w:rsid w:val="004F0FCB"/>
    <w:rsid w:val="004F3B7A"/>
    <w:rsid w:val="004F5BC5"/>
    <w:rsid w:val="004F7130"/>
    <w:rsid w:val="004F7892"/>
    <w:rsid w:val="005010EB"/>
    <w:rsid w:val="00503FB4"/>
    <w:rsid w:val="00504493"/>
    <w:rsid w:val="00511487"/>
    <w:rsid w:val="00511E38"/>
    <w:rsid w:val="00513791"/>
    <w:rsid w:val="00515F6D"/>
    <w:rsid w:val="005161FA"/>
    <w:rsid w:val="00525469"/>
    <w:rsid w:val="00526334"/>
    <w:rsid w:val="00526D03"/>
    <w:rsid w:val="005277FC"/>
    <w:rsid w:val="00530024"/>
    <w:rsid w:val="00532006"/>
    <w:rsid w:val="005325F4"/>
    <w:rsid w:val="00532EDA"/>
    <w:rsid w:val="00540A59"/>
    <w:rsid w:val="005417DD"/>
    <w:rsid w:val="00542DF7"/>
    <w:rsid w:val="00543148"/>
    <w:rsid w:val="00543673"/>
    <w:rsid w:val="00544F5F"/>
    <w:rsid w:val="00546B84"/>
    <w:rsid w:val="00546C1F"/>
    <w:rsid w:val="00546DF1"/>
    <w:rsid w:val="00551670"/>
    <w:rsid w:val="00552793"/>
    <w:rsid w:val="005527EA"/>
    <w:rsid w:val="00553422"/>
    <w:rsid w:val="005608B7"/>
    <w:rsid w:val="00562459"/>
    <w:rsid w:val="00562EF8"/>
    <w:rsid w:val="00563969"/>
    <w:rsid w:val="0056432B"/>
    <w:rsid w:val="00564F72"/>
    <w:rsid w:val="005659E7"/>
    <w:rsid w:val="005667A5"/>
    <w:rsid w:val="005673CC"/>
    <w:rsid w:val="0057084F"/>
    <w:rsid w:val="00570F6E"/>
    <w:rsid w:val="00573BE6"/>
    <w:rsid w:val="00577C4F"/>
    <w:rsid w:val="0058172B"/>
    <w:rsid w:val="00582255"/>
    <w:rsid w:val="00582297"/>
    <w:rsid w:val="00584CB1"/>
    <w:rsid w:val="005851A3"/>
    <w:rsid w:val="005860B1"/>
    <w:rsid w:val="00586854"/>
    <w:rsid w:val="00587E7D"/>
    <w:rsid w:val="00590282"/>
    <w:rsid w:val="0059190E"/>
    <w:rsid w:val="00596FF9"/>
    <w:rsid w:val="005A1888"/>
    <w:rsid w:val="005A1B39"/>
    <w:rsid w:val="005A1CEC"/>
    <w:rsid w:val="005A2E02"/>
    <w:rsid w:val="005A4514"/>
    <w:rsid w:val="005A62EE"/>
    <w:rsid w:val="005A63B5"/>
    <w:rsid w:val="005A6F5A"/>
    <w:rsid w:val="005A7633"/>
    <w:rsid w:val="005A7820"/>
    <w:rsid w:val="005B04D3"/>
    <w:rsid w:val="005B5EA2"/>
    <w:rsid w:val="005C02ED"/>
    <w:rsid w:val="005C08CF"/>
    <w:rsid w:val="005C5DD4"/>
    <w:rsid w:val="005C7083"/>
    <w:rsid w:val="005C7679"/>
    <w:rsid w:val="005D0803"/>
    <w:rsid w:val="005D2501"/>
    <w:rsid w:val="005D2D14"/>
    <w:rsid w:val="005D6EA5"/>
    <w:rsid w:val="005E3E47"/>
    <w:rsid w:val="005E4494"/>
    <w:rsid w:val="005E49A6"/>
    <w:rsid w:val="005E69BE"/>
    <w:rsid w:val="005E6C12"/>
    <w:rsid w:val="005F0032"/>
    <w:rsid w:val="005F05BE"/>
    <w:rsid w:val="005F1A3D"/>
    <w:rsid w:val="005F1CFF"/>
    <w:rsid w:val="005F36EC"/>
    <w:rsid w:val="005F41CD"/>
    <w:rsid w:val="005F6445"/>
    <w:rsid w:val="0060334A"/>
    <w:rsid w:val="00605181"/>
    <w:rsid w:val="0060601B"/>
    <w:rsid w:val="00607791"/>
    <w:rsid w:val="0061046D"/>
    <w:rsid w:val="0061068E"/>
    <w:rsid w:val="00611A13"/>
    <w:rsid w:val="006159B6"/>
    <w:rsid w:val="00615A03"/>
    <w:rsid w:val="00615FB3"/>
    <w:rsid w:val="006160BA"/>
    <w:rsid w:val="00616AB4"/>
    <w:rsid w:val="00616F12"/>
    <w:rsid w:val="006208A0"/>
    <w:rsid w:val="0062253A"/>
    <w:rsid w:val="006232F5"/>
    <w:rsid w:val="00623D4C"/>
    <w:rsid w:val="00625479"/>
    <w:rsid w:val="00625BE3"/>
    <w:rsid w:val="0063024A"/>
    <w:rsid w:val="00631D49"/>
    <w:rsid w:val="0063461C"/>
    <w:rsid w:val="006353A0"/>
    <w:rsid w:val="00641C4C"/>
    <w:rsid w:val="00643560"/>
    <w:rsid w:val="00646085"/>
    <w:rsid w:val="00646135"/>
    <w:rsid w:val="00650504"/>
    <w:rsid w:val="00650CC2"/>
    <w:rsid w:val="00651EB1"/>
    <w:rsid w:val="0065430F"/>
    <w:rsid w:val="00660035"/>
    <w:rsid w:val="006624B8"/>
    <w:rsid w:val="0066272B"/>
    <w:rsid w:val="006630D3"/>
    <w:rsid w:val="00663FEA"/>
    <w:rsid w:val="006649C4"/>
    <w:rsid w:val="00665CB1"/>
    <w:rsid w:val="00665E1D"/>
    <w:rsid w:val="00666A26"/>
    <w:rsid w:val="00666D71"/>
    <w:rsid w:val="00667EE5"/>
    <w:rsid w:val="0067151A"/>
    <w:rsid w:val="00673F61"/>
    <w:rsid w:val="0067527B"/>
    <w:rsid w:val="00676289"/>
    <w:rsid w:val="00680C99"/>
    <w:rsid w:val="0068210B"/>
    <w:rsid w:val="00682338"/>
    <w:rsid w:val="00682373"/>
    <w:rsid w:val="00682FAF"/>
    <w:rsid w:val="0068479F"/>
    <w:rsid w:val="00684A35"/>
    <w:rsid w:val="006854F1"/>
    <w:rsid w:val="0068669A"/>
    <w:rsid w:val="00686EC2"/>
    <w:rsid w:val="00690313"/>
    <w:rsid w:val="00694EC4"/>
    <w:rsid w:val="00696F76"/>
    <w:rsid w:val="006976B0"/>
    <w:rsid w:val="006A1257"/>
    <w:rsid w:val="006A3788"/>
    <w:rsid w:val="006A4CF9"/>
    <w:rsid w:val="006B0642"/>
    <w:rsid w:val="006B7519"/>
    <w:rsid w:val="006B7B1D"/>
    <w:rsid w:val="006C0A07"/>
    <w:rsid w:val="006C0EE5"/>
    <w:rsid w:val="006C575E"/>
    <w:rsid w:val="006C7DB3"/>
    <w:rsid w:val="006D0295"/>
    <w:rsid w:val="006D48B7"/>
    <w:rsid w:val="006D4C9D"/>
    <w:rsid w:val="006D5A3F"/>
    <w:rsid w:val="006E05C6"/>
    <w:rsid w:val="006E5448"/>
    <w:rsid w:val="006E5BC3"/>
    <w:rsid w:val="006E6077"/>
    <w:rsid w:val="006E7101"/>
    <w:rsid w:val="006F4D18"/>
    <w:rsid w:val="006F5006"/>
    <w:rsid w:val="006F66C9"/>
    <w:rsid w:val="006F66ED"/>
    <w:rsid w:val="00702B50"/>
    <w:rsid w:val="00703F82"/>
    <w:rsid w:val="0070501B"/>
    <w:rsid w:val="007065B9"/>
    <w:rsid w:val="00706A6F"/>
    <w:rsid w:val="00707C04"/>
    <w:rsid w:val="00711908"/>
    <w:rsid w:val="007120C3"/>
    <w:rsid w:val="00714C02"/>
    <w:rsid w:val="007156FA"/>
    <w:rsid w:val="00720AB7"/>
    <w:rsid w:val="007214C3"/>
    <w:rsid w:val="00726BC4"/>
    <w:rsid w:val="007315EE"/>
    <w:rsid w:val="00733485"/>
    <w:rsid w:val="007352BC"/>
    <w:rsid w:val="00735552"/>
    <w:rsid w:val="00735919"/>
    <w:rsid w:val="007414D8"/>
    <w:rsid w:val="00742BD1"/>
    <w:rsid w:val="00743B1F"/>
    <w:rsid w:val="007449D4"/>
    <w:rsid w:val="00745ACD"/>
    <w:rsid w:val="00760EE4"/>
    <w:rsid w:val="007626DF"/>
    <w:rsid w:val="00762C94"/>
    <w:rsid w:val="00763D59"/>
    <w:rsid w:val="00764970"/>
    <w:rsid w:val="0076689C"/>
    <w:rsid w:val="00767D04"/>
    <w:rsid w:val="00771785"/>
    <w:rsid w:val="00776584"/>
    <w:rsid w:val="0078061E"/>
    <w:rsid w:val="00780D55"/>
    <w:rsid w:val="007827A5"/>
    <w:rsid w:val="007833D0"/>
    <w:rsid w:val="00785046"/>
    <w:rsid w:val="00785CAA"/>
    <w:rsid w:val="00790E87"/>
    <w:rsid w:val="00790FEE"/>
    <w:rsid w:val="007921F2"/>
    <w:rsid w:val="00792728"/>
    <w:rsid w:val="0079486C"/>
    <w:rsid w:val="007951E1"/>
    <w:rsid w:val="007951F9"/>
    <w:rsid w:val="00796296"/>
    <w:rsid w:val="007A090C"/>
    <w:rsid w:val="007A168F"/>
    <w:rsid w:val="007A2DDD"/>
    <w:rsid w:val="007A375C"/>
    <w:rsid w:val="007A4948"/>
    <w:rsid w:val="007A6740"/>
    <w:rsid w:val="007A79C9"/>
    <w:rsid w:val="007B311B"/>
    <w:rsid w:val="007B4476"/>
    <w:rsid w:val="007B4565"/>
    <w:rsid w:val="007B7C79"/>
    <w:rsid w:val="007C0ACD"/>
    <w:rsid w:val="007C6C50"/>
    <w:rsid w:val="007D21A7"/>
    <w:rsid w:val="007D3A27"/>
    <w:rsid w:val="007D41D3"/>
    <w:rsid w:val="007D5516"/>
    <w:rsid w:val="007D7F24"/>
    <w:rsid w:val="007E0056"/>
    <w:rsid w:val="007E0898"/>
    <w:rsid w:val="007E0D8B"/>
    <w:rsid w:val="007E417B"/>
    <w:rsid w:val="007E4E15"/>
    <w:rsid w:val="007E4E1B"/>
    <w:rsid w:val="007E60EA"/>
    <w:rsid w:val="007F49BE"/>
    <w:rsid w:val="007F62AC"/>
    <w:rsid w:val="007F6709"/>
    <w:rsid w:val="007F77A6"/>
    <w:rsid w:val="00800E08"/>
    <w:rsid w:val="0080219B"/>
    <w:rsid w:val="00803827"/>
    <w:rsid w:val="0080627E"/>
    <w:rsid w:val="00807270"/>
    <w:rsid w:val="008109EF"/>
    <w:rsid w:val="00810CF8"/>
    <w:rsid w:val="00811A05"/>
    <w:rsid w:val="0081496D"/>
    <w:rsid w:val="00815DBE"/>
    <w:rsid w:val="008205FB"/>
    <w:rsid w:val="00820A31"/>
    <w:rsid w:val="00822911"/>
    <w:rsid w:val="0082300F"/>
    <w:rsid w:val="00823E99"/>
    <w:rsid w:val="0082521B"/>
    <w:rsid w:val="00833FF8"/>
    <w:rsid w:val="00836707"/>
    <w:rsid w:val="00836E9F"/>
    <w:rsid w:val="00837296"/>
    <w:rsid w:val="00837CD1"/>
    <w:rsid w:val="00840173"/>
    <w:rsid w:val="00840912"/>
    <w:rsid w:val="00841BA0"/>
    <w:rsid w:val="008426B3"/>
    <w:rsid w:val="008439DF"/>
    <w:rsid w:val="00843FC1"/>
    <w:rsid w:val="00844D88"/>
    <w:rsid w:val="00845901"/>
    <w:rsid w:val="008466F1"/>
    <w:rsid w:val="00851B30"/>
    <w:rsid w:val="0085220E"/>
    <w:rsid w:val="00862E1A"/>
    <w:rsid w:val="00864373"/>
    <w:rsid w:val="0086451E"/>
    <w:rsid w:val="00865DA4"/>
    <w:rsid w:val="008664EC"/>
    <w:rsid w:val="00871D91"/>
    <w:rsid w:val="008728EA"/>
    <w:rsid w:val="00873BC0"/>
    <w:rsid w:val="00876CEB"/>
    <w:rsid w:val="0088185D"/>
    <w:rsid w:val="0088259E"/>
    <w:rsid w:val="008850D6"/>
    <w:rsid w:val="00887AC6"/>
    <w:rsid w:val="008A25B8"/>
    <w:rsid w:val="008A2A33"/>
    <w:rsid w:val="008A648D"/>
    <w:rsid w:val="008A7795"/>
    <w:rsid w:val="008A7DD8"/>
    <w:rsid w:val="008B00BC"/>
    <w:rsid w:val="008B1C7B"/>
    <w:rsid w:val="008B273D"/>
    <w:rsid w:val="008B2ED1"/>
    <w:rsid w:val="008B368E"/>
    <w:rsid w:val="008B583A"/>
    <w:rsid w:val="008B74BA"/>
    <w:rsid w:val="008B784C"/>
    <w:rsid w:val="008C02B4"/>
    <w:rsid w:val="008C1629"/>
    <w:rsid w:val="008C1B72"/>
    <w:rsid w:val="008C1D18"/>
    <w:rsid w:val="008C31A2"/>
    <w:rsid w:val="008C3C77"/>
    <w:rsid w:val="008C47F8"/>
    <w:rsid w:val="008C55EA"/>
    <w:rsid w:val="008D3896"/>
    <w:rsid w:val="008D3B8E"/>
    <w:rsid w:val="008D449C"/>
    <w:rsid w:val="008D5B38"/>
    <w:rsid w:val="008D6621"/>
    <w:rsid w:val="008D7869"/>
    <w:rsid w:val="008D7C2F"/>
    <w:rsid w:val="008E1A02"/>
    <w:rsid w:val="008E2878"/>
    <w:rsid w:val="008E3B79"/>
    <w:rsid w:val="008E4B85"/>
    <w:rsid w:val="008E56CC"/>
    <w:rsid w:val="008E59A4"/>
    <w:rsid w:val="008F044E"/>
    <w:rsid w:val="008F0ED6"/>
    <w:rsid w:val="008F117B"/>
    <w:rsid w:val="008F5700"/>
    <w:rsid w:val="008F5F7A"/>
    <w:rsid w:val="008F613D"/>
    <w:rsid w:val="008F637D"/>
    <w:rsid w:val="00901710"/>
    <w:rsid w:val="00901A5B"/>
    <w:rsid w:val="009030C9"/>
    <w:rsid w:val="0091143B"/>
    <w:rsid w:val="00914398"/>
    <w:rsid w:val="009175F6"/>
    <w:rsid w:val="009176B3"/>
    <w:rsid w:val="00917D82"/>
    <w:rsid w:val="00917F99"/>
    <w:rsid w:val="009228A5"/>
    <w:rsid w:val="009233F5"/>
    <w:rsid w:val="00924113"/>
    <w:rsid w:val="00932E79"/>
    <w:rsid w:val="009359BC"/>
    <w:rsid w:val="00936ACB"/>
    <w:rsid w:val="00940F35"/>
    <w:rsid w:val="00941416"/>
    <w:rsid w:val="00941CCF"/>
    <w:rsid w:val="0094298A"/>
    <w:rsid w:val="00943B60"/>
    <w:rsid w:val="00946E66"/>
    <w:rsid w:val="00946F50"/>
    <w:rsid w:val="009475ED"/>
    <w:rsid w:val="00951A3C"/>
    <w:rsid w:val="00953126"/>
    <w:rsid w:val="00953259"/>
    <w:rsid w:val="00954B72"/>
    <w:rsid w:val="00955780"/>
    <w:rsid w:val="00956A9A"/>
    <w:rsid w:val="00957004"/>
    <w:rsid w:val="009575CD"/>
    <w:rsid w:val="0095787A"/>
    <w:rsid w:val="00961C8D"/>
    <w:rsid w:val="00963288"/>
    <w:rsid w:val="00963FEA"/>
    <w:rsid w:val="009653B9"/>
    <w:rsid w:val="009665AD"/>
    <w:rsid w:val="00971B8F"/>
    <w:rsid w:val="0097388E"/>
    <w:rsid w:val="009744D3"/>
    <w:rsid w:val="00974A69"/>
    <w:rsid w:val="00974F3A"/>
    <w:rsid w:val="00975260"/>
    <w:rsid w:val="009767BC"/>
    <w:rsid w:val="00980D36"/>
    <w:rsid w:val="009812F9"/>
    <w:rsid w:val="00986B40"/>
    <w:rsid w:val="00987ACC"/>
    <w:rsid w:val="00994E74"/>
    <w:rsid w:val="0099599E"/>
    <w:rsid w:val="00997B56"/>
    <w:rsid w:val="00997F58"/>
    <w:rsid w:val="009A1B33"/>
    <w:rsid w:val="009A1FFE"/>
    <w:rsid w:val="009A3EDE"/>
    <w:rsid w:val="009A5307"/>
    <w:rsid w:val="009A5842"/>
    <w:rsid w:val="009A5D80"/>
    <w:rsid w:val="009A7542"/>
    <w:rsid w:val="009B215E"/>
    <w:rsid w:val="009B595C"/>
    <w:rsid w:val="009B6730"/>
    <w:rsid w:val="009B69FB"/>
    <w:rsid w:val="009C1F21"/>
    <w:rsid w:val="009D0A03"/>
    <w:rsid w:val="009D0C29"/>
    <w:rsid w:val="009D1163"/>
    <w:rsid w:val="009D2474"/>
    <w:rsid w:val="009D3881"/>
    <w:rsid w:val="009D79FE"/>
    <w:rsid w:val="009E22F0"/>
    <w:rsid w:val="009E237A"/>
    <w:rsid w:val="009E2D12"/>
    <w:rsid w:val="009E309A"/>
    <w:rsid w:val="009E5196"/>
    <w:rsid w:val="009E7524"/>
    <w:rsid w:val="009F001E"/>
    <w:rsid w:val="009F009B"/>
    <w:rsid w:val="009F16E3"/>
    <w:rsid w:val="009F1C8A"/>
    <w:rsid w:val="00A017E8"/>
    <w:rsid w:val="00A03F91"/>
    <w:rsid w:val="00A048A1"/>
    <w:rsid w:val="00A06718"/>
    <w:rsid w:val="00A06A8D"/>
    <w:rsid w:val="00A101BC"/>
    <w:rsid w:val="00A12159"/>
    <w:rsid w:val="00A12BB3"/>
    <w:rsid w:val="00A13AFA"/>
    <w:rsid w:val="00A14CC4"/>
    <w:rsid w:val="00A17049"/>
    <w:rsid w:val="00A17E25"/>
    <w:rsid w:val="00A17EE9"/>
    <w:rsid w:val="00A20639"/>
    <w:rsid w:val="00A23506"/>
    <w:rsid w:val="00A24FE1"/>
    <w:rsid w:val="00A2575A"/>
    <w:rsid w:val="00A2682A"/>
    <w:rsid w:val="00A26C17"/>
    <w:rsid w:val="00A26C92"/>
    <w:rsid w:val="00A32829"/>
    <w:rsid w:val="00A34711"/>
    <w:rsid w:val="00A352AD"/>
    <w:rsid w:val="00A352D9"/>
    <w:rsid w:val="00A40E2E"/>
    <w:rsid w:val="00A44E59"/>
    <w:rsid w:val="00A4574F"/>
    <w:rsid w:val="00A46BAA"/>
    <w:rsid w:val="00A47977"/>
    <w:rsid w:val="00A51F92"/>
    <w:rsid w:val="00A52132"/>
    <w:rsid w:val="00A52884"/>
    <w:rsid w:val="00A52AB3"/>
    <w:rsid w:val="00A61E78"/>
    <w:rsid w:val="00A63755"/>
    <w:rsid w:val="00A6462C"/>
    <w:rsid w:val="00A65EF9"/>
    <w:rsid w:val="00A65F81"/>
    <w:rsid w:val="00A66800"/>
    <w:rsid w:val="00A72B6E"/>
    <w:rsid w:val="00A72CD5"/>
    <w:rsid w:val="00A75650"/>
    <w:rsid w:val="00A7719C"/>
    <w:rsid w:val="00A80577"/>
    <w:rsid w:val="00A83027"/>
    <w:rsid w:val="00A8504A"/>
    <w:rsid w:val="00A86C84"/>
    <w:rsid w:val="00A87C4C"/>
    <w:rsid w:val="00A90479"/>
    <w:rsid w:val="00A9091D"/>
    <w:rsid w:val="00A90BA0"/>
    <w:rsid w:val="00A90FE8"/>
    <w:rsid w:val="00A9161A"/>
    <w:rsid w:val="00A916E8"/>
    <w:rsid w:val="00A93A8E"/>
    <w:rsid w:val="00A93AB1"/>
    <w:rsid w:val="00A9510F"/>
    <w:rsid w:val="00A95302"/>
    <w:rsid w:val="00A9648D"/>
    <w:rsid w:val="00AA19B7"/>
    <w:rsid w:val="00AA1C2E"/>
    <w:rsid w:val="00AA2887"/>
    <w:rsid w:val="00AA2E42"/>
    <w:rsid w:val="00AA7184"/>
    <w:rsid w:val="00AA7378"/>
    <w:rsid w:val="00AA77EA"/>
    <w:rsid w:val="00AB0752"/>
    <w:rsid w:val="00AB2F91"/>
    <w:rsid w:val="00AB4095"/>
    <w:rsid w:val="00AB4B1D"/>
    <w:rsid w:val="00AB6EBD"/>
    <w:rsid w:val="00AB74C3"/>
    <w:rsid w:val="00AC023C"/>
    <w:rsid w:val="00AC0F64"/>
    <w:rsid w:val="00AC15FB"/>
    <w:rsid w:val="00AC380D"/>
    <w:rsid w:val="00AC4F16"/>
    <w:rsid w:val="00AC59EB"/>
    <w:rsid w:val="00AC6775"/>
    <w:rsid w:val="00AC6DE2"/>
    <w:rsid w:val="00AD1EA3"/>
    <w:rsid w:val="00AD2D70"/>
    <w:rsid w:val="00AD385C"/>
    <w:rsid w:val="00AD3B3D"/>
    <w:rsid w:val="00AD4E1B"/>
    <w:rsid w:val="00AD4E77"/>
    <w:rsid w:val="00AD72FD"/>
    <w:rsid w:val="00AD7DF2"/>
    <w:rsid w:val="00AE4185"/>
    <w:rsid w:val="00AE79A1"/>
    <w:rsid w:val="00AE7D76"/>
    <w:rsid w:val="00AF27B2"/>
    <w:rsid w:val="00AF6DF8"/>
    <w:rsid w:val="00AF7C5D"/>
    <w:rsid w:val="00B00BED"/>
    <w:rsid w:val="00B0106B"/>
    <w:rsid w:val="00B04F82"/>
    <w:rsid w:val="00B062E4"/>
    <w:rsid w:val="00B063DD"/>
    <w:rsid w:val="00B10F3D"/>
    <w:rsid w:val="00B154D9"/>
    <w:rsid w:val="00B161F9"/>
    <w:rsid w:val="00B21FE1"/>
    <w:rsid w:val="00B22E97"/>
    <w:rsid w:val="00B24D8C"/>
    <w:rsid w:val="00B26608"/>
    <w:rsid w:val="00B31793"/>
    <w:rsid w:val="00B35368"/>
    <w:rsid w:val="00B431BF"/>
    <w:rsid w:val="00B44DAC"/>
    <w:rsid w:val="00B466E6"/>
    <w:rsid w:val="00B47DF4"/>
    <w:rsid w:val="00B50298"/>
    <w:rsid w:val="00B51CC2"/>
    <w:rsid w:val="00B55567"/>
    <w:rsid w:val="00B55C2E"/>
    <w:rsid w:val="00B60E66"/>
    <w:rsid w:val="00B61C9C"/>
    <w:rsid w:val="00B634E2"/>
    <w:rsid w:val="00B702F7"/>
    <w:rsid w:val="00B708C4"/>
    <w:rsid w:val="00B72314"/>
    <w:rsid w:val="00B737EC"/>
    <w:rsid w:val="00B74765"/>
    <w:rsid w:val="00B74A9E"/>
    <w:rsid w:val="00B75F88"/>
    <w:rsid w:val="00B83378"/>
    <w:rsid w:val="00B83ED1"/>
    <w:rsid w:val="00B84003"/>
    <w:rsid w:val="00B868EF"/>
    <w:rsid w:val="00B87C17"/>
    <w:rsid w:val="00B95838"/>
    <w:rsid w:val="00B95F9F"/>
    <w:rsid w:val="00B961E9"/>
    <w:rsid w:val="00B96477"/>
    <w:rsid w:val="00BA004A"/>
    <w:rsid w:val="00BA022F"/>
    <w:rsid w:val="00BA497C"/>
    <w:rsid w:val="00BA4A85"/>
    <w:rsid w:val="00BB4159"/>
    <w:rsid w:val="00BB5489"/>
    <w:rsid w:val="00BB62E3"/>
    <w:rsid w:val="00BB72A1"/>
    <w:rsid w:val="00BC19C1"/>
    <w:rsid w:val="00BC387F"/>
    <w:rsid w:val="00BC4170"/>
    <w:rsid w:val="00BC4944"/>
    <w:rsid w:val="00BC5EB7"/>
    <w:rsid w:val="00BC6523"/>
    <w:rsid w:val="00BC66FA"/>
    <w:rsid w:val="00BC7458"/>
    <w:rsid w:val="00BD029B"/>
    <w:rsid w:val="00BD4306"/>
    <w:rsid w:val="00BD6649"/>
    <w:rsid w:val="00BE1490"/>
    <w:rsid w:val="00BE2B8E"/>
    <w:rsid w:val="00BE396E"/>
    <w:rsid w:val="00BE51C1"/>
    <w:rsid w:val="00BE5BBB"/>
    <w:rsid w:val="00BF05A9"/>
    <w:rsid w:val="00BF1019"/>
    <w:rsid w:val="00BF1C09"/>
    <w:rsid w:val="00BF391A"/>
    <w:rsid w:val="00BF4041"/>
    <w:rsid w:val="00BF4843"/>
    <w:rsid w:val="00BF51D2"/>
    <w:rsid w:val="00BF6CB5"/>
    <w:rsid w:val="00C00EB5"/>
    <w:rsid w:val="00C02846"/>
    <w:rsid w:val="00C05D11"/>
    <w:rsid w:val="00C061C5"/>
    <w:rsid w:val="00C12495"/>
    <w:rsid w:val="00C13131"/>
    <w:rsid w:val="00C14821"/>
    <w:rsid w:val="00C168AA"/>
    <w:rsid w:val="00C16DD6"/>
    <w:rsid w:val="00C1737B"/>
    <w:rsid w:val="00C20E47"/>
    <w:rsid w:val="00C2107D"/>
    <w:rsid w:val="00C224F3"/>
    <w:rsid w:val="00C246BD"/>
    <w:rsid w:val="00C2483C"/>
    <w:rsid w:val="00C27D3E"/>
    <w:rsid w:val="00C3379B"/>
    <w:rsid w:val="00C33A41"/>
    <w:rsid w:val="00C359DF"/>
    <w:rsid w:val="00C41F18"/>
    <w:rsid w:val="00C4478D"/>
    <w:rsid w:val="00C4517D"/>
    <w:rsid w:val="00C45898"/>
    <w:rsid w:val="00C4703A"/>
    <w:rsid w:val="00C51192"/>
    <w:rsid w:val="00C520BC"/>
    <w:rsid w:val="00C52A49"/>
    <w:rsid w:val="00C539AF"/>
    <w:rsid w:val="00C54723"/>
    <w:rsid w:val="00C57075"/>
    <w:rsid w:val="00C57D38"/>
    <w:rsid w:val="00C60C69"/>
    <w:rsid w:val="00C61BB3"/>
    <w:rsid w:val="00C62521"/>
    <w:rsid w:val="00C633DF"/>
    <w:rsid w:val="00C63EB0"/>
    <w:rsid w:val="00C672A0"/>
    <w:rsid w:val="00C67612"/>
    <w:rsid w:val="00C704DB"/>
    <w:rsid w:val="00C70B00"/>
    <w:rsid w:val="00C715CD"/>
    <w:rsid w:val="00C75BD0"/>
    <w:rsid w:val="00C77819"/>
    <w:rsid w:val="00C8780B"/>
    <w:rsid w:val="00C90CD6"/>
    <w:rsid w:val="00C91250"/>
    <w:rsid w:val="00C9206F"/>
    <w:rsid w:val="00C93BC9"/>
    <w:rsid w:val="00C93FE7"/>
    <w:rsid w:val="00C9550D"/>
    <w:rsid w:val="00C96535"/>
    <w:rsid w:val="00C96B71"/>
    <w:rsid w:val="00CA0E42"/>
    <w:rsid w:val="00CA0FA7"/>
    <w:rsid w:val="00CA1444"/>
    <w:rsid w:val="00CA1E43"/>
    <w:rsid w:val="00CA4118"/>
    <w:rsid w:val="00CA68FE"/>
    <w:rsid w:val="00CA7336"/>
    <w:rsid w:val="00CB1191"/>
    <w:rsid w:val="00CB127A"/>
    <w:rsid w:val="00CB1980"/>
    <w:rsid w:val="00CB2D45"/>
    <w:rsid w:val="00CB39D8"/>
    <w:rsid w:val="00CB4970"/>
    <w:rsid w:val="00CC1C28"/>
    <w:rsid w:val="00CC2E37"/>
    <w:rsid w:val="00CC2FD0"/>
    <w:rsid w:val="00CC3D82"/>
    <w:rsid w:val="00CC4B8E"/>
    <w:rsid w:val="00CC5C70"/>
    <w:rsid w:val="00CD0941"/>
    <w:rsid w:val="00CD0F70"/>
    <w:rsid w:val="00CD23A4"/>
    <w:rsid w:val="00CD375E"/>
    <w:rsid w:val="00CD4436"/>
    <w:rsid w:val="00CD5BAD"/>
    <w:rsid w:val="00CD60D2"/>
    <w:rsid w:val="00CE1D2F"/>
    <w:rsid w:val="00CE50B6"/>
    <w:rsid w:val="00CE57F8"/>
    <w:rsid w:val="00CE609C"/>
    <w:rsid w:val="00CE65C3"/>
    <w:rsid w:val="00CF18E0"/>
    <w:rsid w:val="00CF1ECE"/>
    <w:rsid w:val="00CF2467"/>
    <w:rsid w:val="00CF26CE"/>
    <w:rsid w:val="00CF4699"/>
    <w:rsid w:val="00CF4809"/>
    <w:rsid w:val="00D0571C"/>
    <w:rsid w:val="00D05DE1"/>
    <w:rsid w:val="00D07ED1"/>
    <w:rsid w:val="00D108E3"/>
    <w:rsid w:val="00D123A7"/>
    <w:rsid w:val="00D130C4"/>
    <w:rsid w:val="00D15D22"/>
    <w:rsid w:val="00D16F67"/>
    <w:rsid w:val="00D20D1A"/>
    <w:rsid w:val="00D20E48"/>
    <w:rsid w:val="00D22078"/>
    <w:rsid w:val="00D23B94"/>
    <w:rsid w:val="00D24547"/>
    <w:rsid w:val="00D31295"/>
    <w:rsid w:val="00D40C2E"/>
    <w:rsid w:val="00D44E1F"/>
    <w:rsid w:val="00D46003"/>
    <w:rsid w:val="00D46976"/>
    <w:rsid w:val="00D46C1C"/>
    <w:rsid w:val="00D46E71"/>
    <w:rsid w:val="00D5112E"/>
    <w:rsid w:val="00D53239"/>
    <w:rsid w:val="00D543AE"/>
    <w:rsid w:val="00D55747"/>
    <w:rsid w:val="00D55A18"/>
    <w:rsid w:val="00D55ECA"/>
    <w:rsid w:val="00D56FDE"/>
    <w:rsid w:val="00D57B93"/>
    <w:rsid w:val="00D57F02"/>
    <w:rsid w:val="00D60B29"/>
    <w:rsid w:val="00D61CC1"/>
    <w:rsid w:val="00D62788"/>
    <w:rsid w:val="00D62860"/>
    <w:rsid w:val="00D6342D"/>
    <w:rsid w:val="00D63B2A"/>
    <w:rsid w:val="00D64CBB"/>
    <w:rsid w:val="00D66941"/>
    <w:rsid w:val="00D67508"/>
    <w:rsid w:val="00D67E46"/>
    <w:rsid w:val="00D71A90"/>
    <w:rsid w:val="00D727CE"/>
    <w:rsid w:val="00D72FF5"/>
    <w:rsid w:val="00D7434A"/>
    <w:rsid w:val="00D760D4"/>
    <w:rsid w:val="00D761D3"/>
    <w:rsid w:val="00D82EBB"/>
    <w:rsid w:val="00D82FF6"/>
    <w:rsid w:val="00D840AC"/>
    <w:rsid w:val="00D84504"/>
    <w:rsid w:val="00D87995"/>
    <w:rsid w:val="00D87E9D"/>
    <w:rsid w:val="00D9063F"/>
    <w:rsid w:val="00D90642"/>
    <w:rsid w:val="00D90B83"/>
    <w:rsid w:val="00D91CA2"/>
    <w:rsid w:val="00D92225"/>
    <w:rsid w:val="00D94210"/>
    <w:rsid w:val="00D94E17"/>
    <w:rsid w:val="00D95CE5"/>
    <w:rsid w:val="00DA0097"/>
    <w:rsid w:val="00DA4854"/>
    <w:rsid w:val="00DA5E15"/>
    <w:rsid w:val="00DA5F1E"/>
    <w:rsid w:val="00DA654E"/>
    <w:rsid w:val="00DA6937"/>
    <w:rsid w:val="00DB0C02"/>
    <w:rsid w:val="00DB2248"/>
    <w:rsid w:val="00DB4350"/>
    <w:rsid w:val="00DB4FF8"/>
    <w:rsid w:val="00DB5373"/>
    <w:rsid w:val="00DB5C24"/>
    <w:rsid w:val="00DC2939"/>
    <w:rsid w:val="00DC3F44"/>
    <w:rsid w:val="00DC72DD"/>
    <w:rsid w:val="00DC771A"/>
    <w:rsid w:val="00DD1EF2"/>
    <w:rsid w:val="00DD3DFA"/>
    <w:rsid w:val="00DD5140"/>
    <w:rsid w:val="00DD5273"/>
    <w:rsid w:val="00DD641B"/>
    <w:rsid w:val="00DD73FB"/>
    <w:rsid w:val="00DD7A90"/>
    <w:rsid w:val="00DE1AA8"/>
    <w:rsid w:val="00DE39EC"/>
    <w:rsid w:val="00DE4763"/>
    <w:rsid w:val="00DE5069"/>
    <w:rsid w:val="00DE562A"/>
    <w:rsid w:val="00DE693D"/>
    <w:rsid w:val="00DE75D0"/>
    <w:rsid w:val="00DE79D6"/>
    <w:rsid w:val="00DF2149"/>
    <w:rsid w:val="00DF364C"/>
    <w:rsid w:val="00DF5C99"/>
    <w:rsid w:val="00E00358"/>
    <w:rsid w:val="00E00B75"/>
    <w:rsid w:val="00E013E5"/>
    <w:rsid w:val="00E024E8"/>
    <w:rsid w:val="00E04526"/>
    <w:rsid w:val="00E04AA2"/>
    <w:rsid w:val="00E06917"/>
    <w:rsid w:val="00E07487"/>
    <w:rsid w:val="00E07701"/>
    <w:rsid w:val="00E103E2"/>
    <w:rsid w:val="00E12694"/>
    <w:rsid w:val="00E21473"/>
    <w:rsid w:val="00E21940"/>
    <w:rsid w:val="00E21D35"/>
    <w:rsid w:val="00E22FC9"/>
    <w:rsid w:val="00E23AFC"/>
    <w:rsid w:val="00E2539B"/>
    <w:rsid w:val="00E25AA9"/>
    <w:rsid w:val="00E30895"/>
    <w:rsid w:val="00E339DC"/>
    <w:rsid w:val="00E33CE7"/>
    <w:rsid w:val="00E37B77"/>
    <w:rsid w:val="00E56F39"/>
    <w:rsid w:val="00E57058"/>
    <w:rsid w:val="00E6128C"/>
    <w:rsid w:val="00E6213C"/>
    <w:rsid w:val="00E6295A"/>
    <w:rsid w:val="00E63334"/>
    <w:rsid w:val="00E65463"/>
    <w:rsid w:val="00E70C1F"/>
    <w:rsid w:val="00E74681"/>
    <w:rsid w:val="00E77EE5"/>
    <w:rsid w:val="00E8071F"/>
    <w:rsid w:val="00E8087F"/>
    <w:rsid w:val="00E823DA"/>
    <w:rsid w:val="00E82E99"/>
    <w:rsid w:val="00E84BB6"/>
    <w:rsid w:val="00E90021"/>
    <w:rsid w:val="00E909A4"/>
    <w:rsid w:val="00E925FD"/>
    <w:rsid w:val="00E93161"/>
    <w:rsid w:val="00E93621"/>
    <w:rsid w:val="00E93A55"/>
    <w:rsid w:val="00E94210"/>
    <w:rsid w:val="00E95059"/>
    <w:rsid w:val="00E953A0"/>
    <w:rsid w:val="00E95414"/>
    <w:rsid w:val="00E95A19"/>
    <w:rsid w:val="00E9777C"/>
    <w:rsid w:val="00E97CC1"/>
    <w:rsid w:val="00EA2381"/>
    <w:rsid w:val="00EA41A3"/>
    <w:rsid w:val="00EA4ACD"/>
    <w:rsid w:val="00EA5FED"/>
    <w:rsid w:val="00EA79E1"/>
    <w:rsid w:val="00EA7D0D"/>
    <w:rsid w:val="00EB349B"/>
    <w:rsid w:val="00EB4773"/>
    <w:rsid w:val="00EB5573"/>
    <w:rsid w:val="00EB6D30"/>
    <w:rsid w:val="00EC0389"/>
    <w:rsid w:val="00EC0619"/>
    <w:rsid w:val="00EC29AA"/>
    <w:rsid w:val="00EC3CEB"/>
    <w:rsid w:val="00EC4537"/>
    <w:rsid w:val="00EC510C"/>
    <w:rsid w:val="00EC7CE5"/>
    <w:rsid w:val="00EC7D2B"/>
    <w:rsid w:val="00ED25A5"/>
    <w:rsid w:val="00ED27B6"/>
    <w:rsid w:val="00ED3EB6"/>
    <w:rsid w:val="00ED7651"/>
    <w:rsid w:val="00EE0875"/>
    <w:rsid w:val="00EE0A9F"/>
    <w:rsid w:val="00EE22A3"/>
    <w:rsid w:val="00EE2511"/>
    <w:rsid w:val="00EE3288"/>
    <w:rsid w:val="00EE3475"/>
    <w:rsid w:val="00EE38DB"/>
    <w:rsid w:val="00EE59F6"/>
    <w:rsid w:val="00EF3FEF"/>
    <w:rsid w:val="00EF40EC"/>
    <w:rsid w:val="00EF63F6"/>
    <w:rsid w:val="00EF67CB"/>
    <w:rsid w:val="00F02B16"/>
    <w:rsid w:val="00F0338D"/>
    <w:rsid w:val="00F1312A"/>
    <w:rsid w:val="00F15528"/>
    <w:rsid w:val="00F15D6B"/>
    <w:rsid w:val="00F16B29"/>
    <w:rsid w:val="00F17856"/>
    <w:rsid w:val="00F20917"/>
    <w:rsid w:val="00F21971"/>
    <w:rsid w:val="00F225BA"/>
    <w:rsid w:val="00F2614A"/>
    <w:rsid w:val="00F26B64"/>
    <w:rsid w:val="00F3042F"/>
    <w:rsid w:val="00F32F65"/>
    <w:rsid w:val="00F35036"/>
    <w:rsid w:val="00F36F3C"/>
    <w:rsid w:val="00F37CA4"/>
    <w:rsid w:val="00F4021A"/>
    <w:rsid w:val="00F43EAE"/>
    <w:rsid w:val="00F43F44"/>
    <w:rsid w:val="00F44C4F"/>
    <w:rsid w:val="00F45760"/>
    <w:rsid w:val="00F52F7A"/>
    <w:rsid w:val="00F53626"/>
    <w:rsid w:val="00F55A1F"/>
    <w:rsid w:val="00F61EE3"/>
    <w:rsid w:val="00F6515F"/>
    <w:rsid w:val="00F66450"/>
    <w:rsid w:val="00F6744F"/>
    <w:rsid w:val="00F7184D"/>
    <w:rsid w:val="00F719C6"/>
    <w:rsid w:val="00F76764"/>
    <w:rsid w:val="00F773DE"/>
    <w:rsid w:val="00F77496"/>
    <w:rsid w:val="00F8033E"/>
    <w:rsid w:val="00F8042C"/>
    <w:rsid w:val="00F80E35"/>
    <w:rsid w:val="00F818B3"/>
    <w:rsid w:val="00F82F9C"/>
    <w:rsid w:val="00F843B3"/>
    <w:rsid w:val="00F85B3F"/>
    <w:rsid w:val="00F86319"/>
    <w:rsid w:val="00F86C72"/>
    <w:rsid w:val="00F90A9F"/>
    <w:rsid w:val="00F96612"/>
    <w:rsid w:val="00F96D16"/>
    <w:rsid w:val="00F96D62"/>
    <w:rsid w:val="00FA0EAE"/>
    <w:rsid w:val="00FA1C20"/>
    <w:rsid w:val="00FA3248"/>
    <w:rsid w:val="00FB1628"/>
    <w:rsid w:val="00FB1BFB"/>
    <w:rsid w:val="00FB323E"/>
    <w:rsid w:val="00FB393B"/>
    <w:rsid w:val="00FB66D0"/>
    <w:rsid w:val="00FB6E17"/>
    <w:rsid w:val="00FC01EC"/>
    <w:rsid w:val="00FC4FC3"/>
    <w:rsid w:val="00FD295A"/>
    <w:rsid w:val="00FD3943"/>
    <w:rsid w:val="00FD5810"/>
    <w:rsid w:val="00FD5B22"/>
    <w:rsid w:val="00FD7927"/>
    <w:rsid w:val="00FE24D7"/>
    <w:rsid w:val="00FE43D2"/>
    <w:rsid w:val="00FE6D00"/>
    <w:rsid w:val="00FF1170"/>
    <w:rsid w:val="00FF1616"/>
    <w:rsid w:val="00FF220C"/>
    <w:rsid w:val="00FF2821"/>
    <w:rsid w:val="00FF31CC"/>
    <w:rsid w:val="00FF62CD"/>
    <w:rsid w:val="00FF6711"/>
    <w:rsid w:val="01F5BDE8"/>
    <w:rsid w:val="04499726"/>
    <w:rsid w:val="08DBA0EA"/>
    <w:rsid w:val="0DA8570E"/>
    <w:rsid w:val="1A85666C"/>
    <w:rsid w:val="22B86313"/>
    <w:rsid w:val="2BD3D36E"/>
    <w:rsid w:val="2E95C035"/>
    <w:rsid w:val="312D4035"/>
    <w:rsid w:val="3354129C"/>
    <w:rsid w:val="358ADDEC"/>
    <w:rsid w:val="463C866C"/>
    <w:rsid w:val="488102CD"/>
    <w:rsid w:val="49C4D9C0"/>
    <w:rsid w:val="4CBD423B"/>
    <w:rsid w:val="4F36D4FB"/>
    <w:rsid w:val="53BED736"/>
    <w:rsid w:val="5540EEDD"/>
    <w:rsid w:val="785A6446"/>
    <w:rsid w:val="7E47B6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DD4E"/>
  <w15:chartTrackingRefBased/>
  <w15:docId w15:val="{91A79704-452F-413C-9EBE-5C344AB0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6E3"/>
    <w:pPr>
      <w:spacing w:line="320" w:lineRule="exact"/>
      <w:jc w:val="both"/>
    </w:pPr>
    <w:rPr>
      <w:rFonts w:ascii="Poppins" w:hAnsi="Poppins"/>
      <w:color w:val="3F3F3F"/>
      <w:kern w:val="0"/>
      <w:sz w:val="18"/>
    </w:rPr>
  </w:style>
  <w:style w:type="paragraph" w:styleId="Nadpis1">
    <w:name w:val="heading 1"/>
    <w:link w:val="Nadpis1Char"/>
    <w:uiPriority w:val="9"/>
    <w:qFormat/>
    <w:rsid w:val="009F16E3"/>
    <w:pPr>
      <w:keepNext/>
      <w:keepLines/>
      <w:spacing w:before="200" w:after="100"/>
      <w:contextualSpacing/>
      <w:outlineLvl w:val="0"/>
    </w:pPr>
    <w:rPr>
      <w:rFonts w:ascii="Poppins Bold" w:eastAsiaTheme="majorEastAsia" w:hAnsi="Poppins Bold" w:cstheme="majorBidi"/>
      <w:color w:val="000000" w:themeColor="text1"/>
      <w:sz w:val="32"/>
      <w:szCs w:val="40"/>
    </w:rPr>
  </w:style>
  <w:style w:type="paragraph" w:styleId="Nadpis2">
    <w:name w:val="heading 2"/>
    <w:basedOn w:val="Nadpis1"/>
    <w:next w:val="Normln"/>
    <w:link w:val="Nadpis2Char"/>
    <w:uiPriority w:val="9"/>
    <w:unhideWhenUsed/>
    <w:qFormat/>
    <w:rsid w:val="002C02E4"/>
    <w:pPr>
      <w:spacing w:after="0"/>
      <w:outlineLvl w:val="1"/>
    </w:pPr>
    <w:rPr>
      <w:sz w:val="24"/>
      <w:szCs w:val="32"/>
    </w:rPr>
  </w:style>
  <w:style w:type="paragraph" w:styleId="Nadpis3">
    <w:name w:val="heading 3"/>
    <w:basedOn w:val="Normln"/>
    <w:next w:val="Normln"/>
    <w:link w:val="Nadpis3Char"/>
    <w:uiPriority w:val="9"/>
    <w:semiHidden/>
    <w:unhideWhenUsed/>
    <w:rsid w:val="005E69B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E69B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E69B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E69B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E69B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E69B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E69B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
    <w:name w:val="Tabulka"/>
    <w:basedOn w:val="Normlntabulka"/>
    <w:uiPriority w:val="99"/>
    <w:rsid w:val="00BC66FA"/>
    <w:rPr>
      <w:rFonts w:ascii="Calibri Light" w:hAnsi="Calibri Light"/>
      <w:kern w:val="0"/>
      <w:sz w:val="16"/>
      <w:lang w:val="en-US"/>
      <w14:ligatures w14:val="none"/>
    </w:rPr>
    <w:tblPr>
      <w:tblStyleRowBandSize w:val="1"/>
      <w:tblStyleColBandSize w:val="1"/>
      <w:jc w:val="center"/>
      <w:tblBorders>
        <w:bottom w:val="single" w:sz="8" w:space="0" w:color="B8A875"/>
      </w:tblBorders>
    </w:tblPr>
    <w:trPr>
      <w:jc w:val="center"/>
    </w:trPr>
    <w:tcPr>
      <w:shd w:val="clear" w:color="auto" w:fill="auto"/>
      <w:vAlign w:val="center"/>
    </w:tcPr>
    <w:tblStylePr w:type="firstRow">
      <w:rPr>
        <w:rFonts w:ascii="Calibri Light" w:hAnsi="Calibri Light"/>
        <w:b/>
        <w:color w:val="FFFFFF" w:themeColor="background1"/>
        <w:sz w:val="16"/>
      </w:rPr>
      <w:tblPr/>
      <w:tcPr>
        <w:shd w:val="clear" w:color="auto" w:fill="B8A875"/>
      </w:tcPr>
    </w:tblStylePr>
    <w:tblStylePr w:type="lastRow">
      <w:tblPr/>
      <w:tcPr>
        <w:shd w:val="clear" w:color="auto" w:fill="auto"/>
      </w:tcPr>
    </w:tblStylePr>
    <w:tblStylePr w:type="firstCol">
      <w:tblPr/>
      <w:tcPr>
        <w:shd w:val="clear" w:color="auto" w:fill="auto"/>
      </w:tcPr>
    </w:tblStylePr>
    <w:tblStylePr w:type="lastCol">
      <w:tblPr/>
      <w:tcPr>
        <w:shd w:val="clear" w:color="auto" w:fill="auto"/>
      </w:tcPr>
    </w:tblStylePr>
  </w:style>
  <w:style w:type="table" w:customStyle="1" w:styleId="TabulkaJTBanka">
    <w:name w:val="Tabulka J&amp;T Banka"/>
    <w:basedOn w:val="Normlntabulka"/>
    <w:uiPriority w:val="99"/>
    <w:rsid w:val="004B6AB1"/>
    <w:rPr>
      <w:rFonts w:ascii="Calibri Light" w:hAnsi="Calibri Light"/>
      <w:kern w:val="0"/>
      <w:sz w:val="16"/>
      <w:lang w:val="en-US"/>
      <w14:ligatures w14:val="none"/>
    </w:rPr>
    <w:tblPr>
      <w:tblStyleRowBandSize w:val="1"/>
      <w:tblStyleColBandSize w:val="1"/>
      <w:jc w:val="center"/>
    </w:tblPr>
    <w:trPr>
      <w:jc w:val="center"/>
    </w:trPr>
    <w:tcPr>
      <w:shd w:val="clear" w:color="auto" w:fill="auto"/>
      <w:vAlign w:val="center"/>
    </w:tcPr>
    <w:tblStylePr w:type="firstRow">
      <w:rPr>
        <w:rFonts w:ascii="Calibri Light" w:hAnsi="Calibri Light"/>
        <w:b/>
        <w:color w:val="FFFFFF" w:themeColor="background1"/>
        <w:sz w:val="18"/>
      </w:rPr>
      <w:tblPr/>
      <w:tcPr>
        <w:tcBorders>
          <w:top w:val="nil"/>
          <w:left w:val="nil"/>
          <w:bottom w:val="nil"/>
          <w:right w:val="nil"/>
          <w:insideH w:val="nil"/>
          <w:insideV w:val="nil"/>
          <w:tl2br w:val="nil"/>
          <w:tr2bl w:val="nil"/>
        </w:tcBorders>
        <w:shd w:val="clear" w:color="auto" w:fill="B8A875"/>
      </w:tcPr>
    </w:tblStylePr>
    <w:tblStylePr w:type="lastRow">
      <w:pPr>
        <w:jc w:val="left"/>
      </w:pPr>
      <w:rPr>
        <w:rFonts w:ascii="Calibri Light" w:hAnsi="Calibri Light"/>
        <w:sz w:val="16"/>
      </w:rPr>
      <w:tblPr/>
      <w:tcPr>
        <w:tcBorders>
          <w:top w:val="nil"/>
          <w:left w:val="nil"/>
          <w:bottom w:val="single" w:sz="8" w:space="0" w:color="156082" w:themeColor="accent1"/>
          <w:right w:val="nil"/>
          <w:insideH w:val="nil"/>
          <w:insideV w:val="nil"/>
          <w:tl2br w:val="nil"/>
          <w:tr2bl w:val="nil"/>
        </w:tcBorders>
        <w:shd w:val="clear" w:color="auto" w:fill="auto"/>
      </w:tcPr>
    </w:tblStylePr>
    <w:tblStylePr w:type="firstCol">
      <w:tblPr/>
      <w:tcPr>
        <w:shd w:val="clear" w:color="auto" w:fill="FFFFFF" w:themeFill="background1"/>
      </w:tcPr>
    </w:tblStylePr>
    <w:tblStylePr w:type="lastCol">
      <w:tblPr/>
      <w:tcPr>
        <w:shd w:val="clear" w:color="auto" w:fill="C1E4F5" w:themeFill="accent1" w:themeFillTint="33"/>
      </w:tcPr>
    </w:tblStylePr>
    <w:tblStylePr w:type="band1Horz">
      <w:pPr>
        <w:jc w:val="left"/>
      </w:pPr>
      <w:tblPr/>
      <w:tcPr>
        <w:shd w:val="clear" w:color="auto" w:fill="FFFFFF" w:themeFill="background1"/>
      </w:tcPr>
    </w:tblStylePr>
    <w:tblStylePr w:type="band2Horz">
      <w:tblPr/>
      <w:tcPr>
        <w:shd w:val="clear" w:color="auto" w:fill="C1E4F5" w:themeFill="accent1" w:themeFillTint="33"/>
      </w:tcPr>
    </w:tblStylePr>
  </w:style>
  <w:style w:type="table" w:styleId="Tabulkasmkou4zvraznn1">
    <w:name w:val="Grid Table 4 Accent 1"/>
    <w:aliases w:val="J&amp;T Banka"/>
    <w:basedOn w:val="Normlntabulka"/>
    <w:uiPriority w:val="99"/>
    <w:rsid w:val="00C27D3E"/>
    <w:rPr>
      <w:rFonts w:ascii="Calibri Light" w:hAnsi="Calibri Light"/>
      <w:kern w:val="0"/>
      <w:sz w:val="18"/>
      <w:lang w:val="en-US"/>
      <w14:ligatures w14:val="none"/>
    </w:rPr>
    <w:tblPr>
      <w:tblStyleRowBandSize w:val="1"/>
      <w:tblStyleColBandSize w:val="1"/>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rPr>
      <w:jc w:val="center"/>
    </w:trPr>
    <w:tcPr>
      <w:shd w:val="clear" w:color="auto" w:fill="DFDBCD"/>
      <w:vAlign w:val="center"/>
    </w:tcPr>
    <w:tblStylePr w:type="firstRow">
      <w:pPr>
        <w:jc w:val="left"/>
      </w:pPr>
      <w:rPr>
        <w:rFonts w:ascii="Calibri Light" w:hAnsi="Calibri Light"/>
        <w:b/>
        <w:color w:val="FFFFFF" w:themeColor="background1"/>
        <w:sz w:val="18"/>
      </w:rPr>
      <w:tblPr/>
      <w:tcPr>
        <w:shd w:val="clear" w:color="auto" w:fill="005F55"/>
      </w:tcPr>
    </w:tblStylePr>
    <w:tblStylePr w:type="lastRow">
      <w:pPr>
        <w:jc w:val="left"/>
      </w:pPr>
      <w:rPr>
        <w:rFonts w:ascii="Calibri Light" w:hAnsi="Calibri Light"/>
        <w:sz w:val="16"/>
      </w:rPr>
    </w:tblStylePr>
    <w:tblStylePr w:type="band1Horz">
      <w:pPr>
        <w:jc w:val="left"/>
      </w:pPr>
      <w:tblPr/>
      <w:tcPr>
        <w:shd w:val="clear" w:color="auto" w:fill="FFFFFF" w:themeFill="background1"/>
      </w:tcPr>
    </w:tblStylePr>
    <w:tblStylePr w:type="band2Horz">
      <w:pPr>
        <w:jc w:val="left"/>
      </w:pPr>
      <w:tblPr/>
      <w:tcPr>
        <w:shd w:val="clear" w:color="auto" w:fill="DFDBCD"/>
      </w:tcPr>
    </w:tblStylePr>
  </w:style>
  <w:style w:type="table" w:customStyle="1" w:styleId="JTBANKA">
    <w:name w:val="J&amp;T BANKA"/>
    <w:basedOn w:val="Normlntabulka"/>
    <w:uiPriority w:val="99"/>
    <w:rsid w:val="00577C4F"/>
    <w:rPr>
      <w:rFonts w:ascii="Calibri Light" w:hAnsi="Calibri Light"/>
      <w:kern w:val="0"/>
      <w:sz w:val="16"/>
      <w:lang w:val="en-US"/>
      <w14:ligatures w14:val="none"/>
    </w:rPr>
    <w:tblPr/>
    <w:tblStylePr w:type="firstRow">
      <w:rPr>
        <w:rFonts w:ascii="Calibri Light" w:hAnsi="Calibri Light"/>
        <w:b/>
        <w:color w:val="FFFFFF" w:themeColor="background1"/>
        <w:sz w:val="16"/>
      </w:rPr>
      <w:tblPr/>
      <w:trPr>
        <w:cantSplit/>
      </w:trPr>
      <w:tcPr>
        <w:shd w:val="clear" w:color="auto" w:fill="156082" w:themeFill="accent1"/>
        <w:vAlign w:val="center"/>
      </w:tcPr>
    </w:tblStylePr>
  </w:style>
  <w:style w:type="paragraph" w:customStyle="1" w:styleId="Odrka1">
    <w:name w:val="Odrážka 1"/>
    <w:link w:val="Odrka1Char"/>
    <w:autoRedefine/>
    <w:qFormat/>
    <w:rsid w:val="004354CE"/>
    <w:pPr>
      <w:widowControl w:val="0"/>
      <w:numPr>
        <w:numId w:val="2"/>
      </w:numPr>
      <w:tabs>
        <w:tab w:val="left" w:pos="284"/>
      </w:tabs>
      <w:autoSpaceDE w:val="0"/>
      <w:autoSpaceDN w:val="0"/>
      <w:spacing w:line="300" w:lineRule="exact"/>
    </w:pPr>
    <w:rPr>
      <w:rFonts w:ascii="Poppins" w:hAnsi="Poppins" w:cs="Calibri Light"/>
      <w:b/>
      <w:bCs/>
      <w:kern w:val="0"/>
      <w:sz w:val="18"/>
    </w:rPr>
  </w:style>
  <w:style w:type="character" w:customStyle="1" w:styleId="Odrka1Char">
    <w:name w:val="Odrážka 1 Char"/>
    <w:basedOn w:val="Standardnpsmoodstavce"/>
    <w:link w:val="Odrka1"/>
    <w:rsid w:val="004354CE"/>
    <w:rPr>
      <w:rFonts w:ascii="Poppins" w:hAnsi="Poppins" w:cs="Calibri Light"/>
      <w:b/>
      <w:bCs/>
      <w:kern w:val="0"/>
      <w:sz w:val="18"/>
    </w:rPr>
  </w:style>
  <w:style w:type="paragraph" w:customStyle="1" w:styleId="Odrka3">
    <w:name w:val="Odrážka 3"/>
    <w:basedOn w:val="Zkladntext"/>
    <w:link w:val="Odrka3Char"/>
    <w:rsid w:val="00CD375E"/>
    <w:pPr>
      <w:widowControl w:val="0"/>
      <w:numPr>
        <w:ilvl w:val="1"/>
        <w:numId w:val="4"/>
      </w:numPr>
      <w:autoSpaceDE w:val="0"/>
      <w:autoSpaceDN w:val="0"/>
      <w:spacing w:before="60" w:after="60"/>
      <w:ind w:left="454" w:hanging="454"/>
    </w:pPr>
    <w:rPr>
      <w:rFonts w:ascii="Calibri Light" w:eastAsia="Fedra Sans Alt Std Light" w:hAnsi="Calibri Light" w:cs="Fedra Sans Alt Std Light"/>
      <w:szCs w:val="18"/>
      <w:u w:color="000000"/>
    </w:rPr>
  </w:style>
  <w:style w:type="character" w:customStyle="1" w:styleId="Odrka3Char">
    <w:name w:val="Odrážka 3 Char"/>
    <w:basedOn w:val="ZkladntextChar"/>
    <w:link w:val="Odrka3"/>
    <w:rsid w:val="00CD375E"/>
    <w:rPr>
      <w:rFonts w:ascii="Calibri Light" w:eastAsia="Fedra Sans Alt Std Light" w:hAnsi="Calibri Light" w:cs="Fedra Sans Alt Std Light"/>
      <w:sz w:val="18"/>
      <w:szCs w:val="18"/>
      <w:u w:color="000000"/>
    </w:rPr>
  </w:style>
  <w:style w:type="paragraph" w:styleId="Zkladntext">
    <w:name w:val="Body Text"/>
    <w:basedOn w:val="Normln"/>
    <w:link w:val="ZkladntextChar"/>
    <w:uiPriority w:val="99"/>
    <w:unhideWhenUsed/>
    <w:rsid w:val="00CD375E"/>
    <w:pPr>
      <w:spacing w:after="120"/>
    </w:pPr>
  </w:style>
  <w:style w:type="character" w:customStyle="1" w:styleId="ZkladntextChar">
    <w:name w:val="Základní text Char"/>
    <w:basedOn w:val="Standardnpsmoodstavce"/>
    <w:link w:val="Zkladntext"/>
    <w:uiPriority w:val="99"/>
    <w:rsid w:val="00CD375E"/>
  </w:style>
  <w:style w:type="paragraph" w:styleId="Nzev">
    <w:name w:val="Title"/>
    <w:basedOn w:val="Normln"/>
    <w:link w:val="NzevChar"/>
    <w:autoRedefine/>
    <w:uiPriority w:val="27"/>
    <w:rsid w:val="00CB39D8"/>
    <w:pPr>
      <w:widowControl w:val="0"/>
      <w:autoSpaceDE w:val="0"/>
      <w:autoSpaceDN w:val="0"/>
      <w:spacing w:after="200"/>
      <w:contextualSpacing/>
    </w:pPr>
    <w:rPr>
      <w:rFonts w:ascii="Calibri" w:eastAsia="Fedra Sans Alt Std Medium" w:hAnsi="Calibri" w:cs="Fedra Sans Alt Std Medium"/>
      <w:b/>
      <w:sz w:val="30"/>
      <w:szCs w:val="30"/>
      <w:lang w:val="en-GB"/>
    </w:rPr>
  </w:style>
  <w:style w:type="character" w:customStyle="1" w:styleId="NzevChar">
    <w:name w:val="Název Char"/>
    <w:basedOn w:val="Standardnpsmoodstavce"/>
    <w:link w:val="Nzev"/>
    <w:uiPriority w:val="27"/>
    <w:rsid w:val="00CB39D8"/>
    <w:rPr>
      <w:rFonts w:ascii="Calibri" w:eastAsia="Fedra Sans Alt Std Medium" w:hAnsi="Calibri" w:cs="Fedra Sans Alt Std Medium"/>
      <w:b/>
      <w:sz w:val="30"/>
      <w:szCs w:val="30"/>
      <w:lang w:val="en-GB"/>
    </w:rPr>
  </w:style>
  <w:style w:type="character" w:customStyle="1" w:styleId="Nadpis1Char">
    <w:name w:val="Nadpis 1 Char"/>
    <w:basedOn w:val="Standardnpsmoodstavce"/>
    <w:link w:val="Nadpis1"/>
    <w:uiPriority w:val="9"/>
    <w:rsid w:val="009F16E3"/>
    <w:rPr>
      <w:rFonts w:ascii="Poppins Bold" w:eastAsiaTheme="majorEastAsia" w:hAnsi="Poppins Bold" w:cstheme="majorBidi"/>
      <w:color w:val="000000" w:themeColor="text1"/>
      <w:sz w:val="32"/>
      <w:szCs w:val="40"/>
    </w:rPr>
  </w:style>
  <w:style w:type="character" w:customStyle="1" w:styleId="Nadpis2Char">
    <w:name w:val="Nadpis 2 Char"/>
    <w:basedOn w:val="Standardnpsmoodstavce"/>
    <w:link w:val="Nadpis2"/>
    <w:uiPriority w:val="9"/>
    <w:rsid w:val="002C02E4"/>
    <w:rPr>
      <w:rFonts w:ascii="Quicksand" w:eastAsiaTheme="majorEastAsia" w:hAnsi="Quicksand" w:cstheme="majorBidi"/>
      <w:b/>
      <w:color w:val="E5087D"/>
      <w:sz w:val="24"/>
      <w:szCs w:val="32"/>
    </w:rPr>
  </w:style>
  <w:style w:type="character" w:customStyle="1" w:styleId="Nadpis3Char">
    <w:name w:val="Nadpis 3 Char"/>
    <w:basedOn w:val="Standardnpsmoodstavce"/>
    <w:link w:val="Nadpis3"/>
    <w:uiPriority w:val="9"/>
    <w:semiHidden/>
    <w:rsid w:val="005E69B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E69B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E69B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E69B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E69B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E69B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E69BE"/>
    <w:rPr>
      <w:rFonts w:eastAsiaTheme="majorEastAsia" w:cstheme="majorBidi"/>
      <w:color w:val="272727" w:themeColor="text1" w:themeTint="D8"/>
    </w:rPr>
  </w:style>
  <w:style w:type="paragraph" w:styleId="Podnadpis">
    <w:name w:val="Subtitle"/>
    <w:basedOn w:val="Nadpis2"/>
    <w:next w:val="Normln"/>
    <w:link w:val="PodnadpisChar"/>
    <w:uiPriority w:val="11"/>
    <w:qFormat/>
    <w:rsid w:val="0058172B"/>
    <w:pPr>
      <w:numPr>
        <w:ilvl w:val="1"/>
      </w:numPr>
    </w:pPr>
    <w:rPr>
      <w:color w:val="595959" w:themeColor="text1" w:themeTint="A6"/>
      <w:kern w:val="0"/>
      <w:szCs w:val="28"/>
    </w:rPr>
  </w:style>
  <w:style w:type="character" w:customStyle="1" w:styleId="PodnadpisChar">
    <w:name w:val="Podnadpis Char"/>
    <w:basedOn w:val="Standardnpsmoodstavce"/>
    <w:link w:val="Podnadpis"/>
    <w:uiPriority w:val="11"/>
    <w:rsid w:val="0058172B"/>
    <w:rPr>
      <w:rFonts w:ascii="Quicksand" w:eastAsiaTheme="majorEastAsia" w:hAnsi="Quicksand" w:cstheme="majorBidi"/>
      <w:b/>
      <w:color w:val="595959" w:themeColor="text1" w:themeTint="A6"/>
      <w:kern w:val="0"/>
      <w:sz w:val="24"/>
      <w:szCs w:val="28"/>
    </w:rPr>
  </w:style>
  <w:style w:type="paragraph" w:styleId="Citt">
    <w:name w:val="Quote"/>
    <w:basedOn w:val="Normln"/>
    <w:next w:val="Normln"/>
    <w:link w:val="CittChar"/>
    <w:uiPriority w:val="29"/>
    <w:rsid w:val="005E69BE"/>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5E69BE"/>
    <w:rPr>
      <w:i/>
      <w:iCs/>
      <w:color w:val="404040" w:themeColor="text1" w:themeTint="BF"/>
    </w:rPr>
  </w:style>
  <w:style w:type="paragraph" w:styleId="Odstavecseseznamem">
    <w:name w:val="List Paragraph"/>
    <w:basedOn w:val="Normln"/>
    <w:uiPriority w:val="34"/>
    <w:rsid w:val="005E69BE"/>
    <w:pPr>
      <w:ind w:left="720"/>
      <w:contextualSpacing/>
    </w:pPr>
  </w:style>
  <w:style w:type="character" w:styleId="Zdraznnintenzivn">
    <w:name w:val="Intense Emphasis"/>
    <w:basedOn w:val="Standardnpsmoodstavce"/>
    <w:uiPriority w:val="21"/>
    <w:rsid w:val="005E69BE"/>
    <w:rPr>
      <w:i/>
      <w:iCs/>
      <w:color w:val="0F4761" w:themeColor="accent1" w:themeShade="BF"/>
    </w:rPr>
  </w:style>
  <w:style w:type="paragraph" w:styleId="Vrazncitt">
    <w:name w:val="Intense Quote"/>
    <w:basedOn w:val="Normln"/>
    <w:next w:val="Normln"/>
    <w:link w:val="VrazncittChar"/>
    <w:uiPriority w:val="30"/>
    <w:rsid w:val="005E6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E69BE"/>
    <w:rPr>
      <w:i/>
      <w:iCs/>
      <w:color w:val="0F4761" w:themeColor="accent1" w:themeShade="BF"/>
    </w:rPr>
  </w:style>
  <w:style w:type="character" w:styleId="Odkazintenzivn">
    <w:name w:val="Intense Reference"/>
    <w:basedOn w:val="Standardnpsmoodstavce"/>
    <w:uiPriority w:val="32"/>
    <w:rsid w:val="005E69BE"/>
    <w:rPr>
      <w:b/>
      <w:bCs/>
      <w:smallCaps/>
      <w:color w:val="0F4761" w:themeColor="accent1" w:themeShade="BF"/>
      <w:spacing w:val="5"/>
    </w:rPr>
  </w:style>
  <w:style w:type="paragraph" w:styleId="Zhlav">
    <w:name w:val="header"/>
    <w:basedOn w:val="Normln"/>
    <w:link w:val="ZhlavChar"/>
    <w:uiPriority w:val="99"/>
    <w:unhideWhenUsed/>
    <w:rsid w:val="005E69BE"/>
    <w:pPr>
      <w:tabs>
        <w:tab w:val="center" w:pos="4536"/>
        <w:tab w:val="right" w:pos="9072"/>
      </w:tabs>
    </w:pPr>
  </w:style>
  <w:style w:type="character" w:customStyle="1" w:styleId="ZhlavChar">
    <w:name w:val="Záhlaví Char"/>
    <w:basedOn w:val="Standardnpsmoodstavce"/>
    <w:link w:val="Zhlav"/>
    <w:uiPriority w:val="99"/>
    <w:rsid w:val="005E69BE"/>
  </w:style>
  <w:style w:type="paragraph" w:styleId="Zpat">
    <w:name w:val="footer"/>
    <w:basedOn w:val="Normln"/>
    <w:link w:val="ZpatChar"/>
    <w:uiPriority w:val="99"/>
    <w:unhideWhenUsed/>
    <w:rsid w:val="005E69BE"/>
    <w:pPr>
      <w:tabs>
        <w:tab w:val="center" w:pos="4536"/>
        <w:tab w:val="right" w:pos="9072"/>
      </w:tabs>
    </w:pPr>
  </w:style>
  <w:style w:type="character" w:customStyle="1" w:styleId="ZpatChar">
    <w:name w:val="Zápatí Char"/>
    <w:basedOn w:val="Standardnpsmoodstavce"/>
    <w:link w:val="Zpat"/>
    <w:uiPriority w:val="99"/>
    <w:rsid w:val="005E69BE"/>
  </w:style>
  <w:style w:type="character" w:styleId="Zdraznn">
    <w:name w:val="Emphasis"/>
    <w:basedOn w:val="Standardnpsmoodstavce"/>
    <w:uiPriority w:val="20"/>
    <w:qFormat/>
    <w:rsid w:val="009F16E3"/>
    <w:rPr>
      <w:rFonts w:ascii="Poppins" w:hAnsi="Poppins"/>
      <w:i/>
      <w:iCs/>
      <w:color w:val="3F3F3F"/>
      <w:sz w:val="18"/>
    </w:rPr>
  </w:style>
  <w:style w:type="character" w:styleId="Siln">
    <w:name w:val="Strong"/>
    <w:basedOn w:val="Standardnpsmoodstavce"/>
    <w:uiPriority w:val="22"/>
    <w:qFormat/>
    <w:rsid w:val="009F16E3"/>
    <w:rPr>
      <w:rFonts w:ascii="Poppins" w:hAnsi="Poppins"/>
      <w:b/>
      <w:bCs/>
      <w:sz w:val="18"/>
    </w:rPr>
  </w:style>
  <w:style w:type="character" w:styleId="Odkazjemn">
    <w:name w:val="Subtle Reference"/>
    <w:basedOn w:val="Standardnpsmoodstavce"/>
    <w:uiPriority w:val="31"/>
    <w:qFormat/>
    <w:rsid w:val="009F16E3"/>
    <w:rPr>
      <w:rFonts w:ascii="Poppins" w:hAnsi="Poppins"/>
      <w:i/>
      <w:caps w:val="0"/>
      <w:smallCaps w:val="0"/>
      <w:strike w:val="0"/>
      <w:dstrike w:val="0"/>
      <w:vanish w:val="0"/>
      <w:color w:val="E5087D"/>
      <w:sz w:val="18"/>
      <w:u w:val="single"/>
      <w:vertAlign w:val="baseline"/>
    </w:rPr>
  </w:style>
  <w:style w:type="character" w:styleId="Hypertextovodkaz">
    <w:name w:val="Hyperlink"/>
    <w:basedOn w:val="Standardnpsmoodstavce"/>
    <w:uiPriority w:val="99"/>
    <w:unhideWhenUsed/>
    <w:rsid w:val="00F44C4F"/>
    <w:rPr>
      <w:color w:val="467886" w:themeColor="hyperlink"/>
      <w:u w:val="single"/>
    </w:rPr>
  </w:style>
  <w:style w:type="character" w:styleId="Nevyeenzmnka">
    <w:name w:val="Unresolved Mention"/>
    <w:basedOn w:val="Standardnpsmoodstavce"/>
    <w:uiPriority w:val="99"/>
    <w:semiHidden/>
    <w:unhideWhenUsed/>
    <w:rsid w:val="00F44C4F"/>
    <w:rPr>
      <w:color w:val="605E5C"/>
      <w:shd w:val="clear" w:color="auto" w:fill="E1DFDD"/>
    </w:rPr>
  </w:style>
  <w:style w:type="paragraph" w:styleId="Revize">
    <w:name w:val="Revision"/>
    <w:hidden/>
    <w:uiPriority w:val="99"/>
    <w:semiHidden/>
    <w:rsid w:val="005A1CEC"/>
    <w:rPr>
      <w:rFonts w:ascii="Poppins" w:hAnsi="Poppins"/>
      <w:color w:val="3F3F3F"/>
      <w:kern w:val="0"/>
      <w:sz w:val="18"/>
    </w:rPr>
  </w:style>
  <w:style w:type="character" w:styleId="Odkaznakoment">
    <w:name w:val="annotation reference"/>
    <w:basedOn w:val="Standardnpsmoodstavce"/>
    <w:uiPriority w:val="99"/>
    <w:semiHidden/>
    <w:unhideWhenUsed/>
    <w:rsid w:val="004B19BB"/>
    <w:rPr>
      <w:sz w:val="16"/>
      <w:szCs w:val="16"/>
    </w:rPr>
  </w:style>
  <w:style w:type="paragraph" w:styleId="Textkomente">
    <w:name w:val="annotation text"/>
    <w:basedOn w:val="Normln"/>
    <w:link w:val="TextkomenteChar"/>
    <w:uiPriority w:val="99"/>
    <w:unhideWhenUsed/>
    <w:rsid w:val="004B19BB"/>
    <w:pPr>
      <w:spacing w:line="240" w:lineRule="auto"/>
    </w:pPr>
    <w:rPr>
      <w:sz w:val="20"/>
      <w:szCs w:val="20"/>
    </w:rPr>
  </w:style>
  <w:style w:type="character" w:customStyle="1" w:styleId="TextkomenteChar">
    <w:name w:val="Text komentáře Char"/>
    <w:basedOn w:val="Standardnpsmoodstavce"/>
    <w:link w:val="Textkomente"/>
    <w:uiPriority w:val="99"/>
    <w:rsid w:val="004B19BB"/>
    <w:rPr>
      <w:rFonts w:ascii="Poppins" w:hAnsi="Poppins"/>
      <w:color w:val="3F3F3F"/>
      <w:kern w:val="0"/>
      <w:sz w:val="20"/>
      <w:szCs w:val="20"/>
    </w:rPr>
  </w:style>
  <w:style w:type="paragraph" w:styleId="Pedmtkomente">
    <w:name w:val="annotation subject"/>
    <w:basedOn w:val="Textkomente"/>
    <w:next w:val="Textkomente"/>
    <w:link w:val="PedmtkomenteChar"/>
    <w:uiPriority w:val="99"/>
    <w:semiHidden/>
    <w:unhideWhenUsed/>
    <w:rsid w:val="004B19BB"/>
    <w:rPr>
      <w:b/>
      <w:bCs/>
    </w:rPr>
  </w:style>
  <w:style w:type="character" w:customStyle="1" w:styleId="PedmtkomenteChar">
    <w:name w:val="Předmět komentáře Char"/>
    <w:basedOn w:val="TextkomenteChar"/>
    <w:link w:val="Pedmtkomente"/>
    <w:uiPriority w:val="99"/>
    <w:semiHidden/>
    <w:rsid w:val="004B19BB"/>
    <w:rPr>
      <w:rFonts w:ascii="Poppins" w:hAnsi="Poppins"/>
      <w:b/>
      <w:bCs/>
      <w:color w:val="3F3F3F"/>
      <w:kern w:val="0"/>
      <w:sz w:val="20"/>
      <w:szCs w:val="20"/>
    </w:rPr>
  </w:style>
  <w:style w:type="character" w:styleId="Sledovanodkaz">
    <w:name w:val="FollowedHyperlink"/>
    <w:basedOn w:val="Standardnpsmoodstavce"/>
    <w:uiPriority w:val="99"/>
    <w:semiHidden/>
    <w:unhideWhenUsed/>
    <w:rsid w:val="00B24D8C"/>
    <w:rPr>
      <w:color w:val="96607D" w:themeColor="followedHyperlink"/>
      <w:u w:val="single"/>
    </w:rPr>
  </w:style>
  <w:style w:type="paragraph" w:styleId="Normlnweb">
    <w:name w:val="Normal (Web)"/>
    <w:basedOn w:val="Normln"/>
    <w:uiPriority w:val="99"/>
    <w:semiHidden/>
    <w:unhideWhenUsed/>
    <w:rsid w:val="00EE32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593850">
      <w:bodyDiv w:val="1"/>
      <w:marLeft w:val="0"/>
      <w:marRight w:val="0"/>
      <w:marTop w:val="0"/>
      <w:marBottom w:val="0"/>
      <w:divBdr>
        <w:top w:val="none" w:sz="0" w:space="0" w:color="auto"/>
        <w:left w:val="none" w:sz="0" w:space="0" w:color="auto"/>
        <w:bottom w:val="none" w:sz="0" w:space="0" w:color="auto"/>
        <w:right w:val="none" w:sz="0" w:space="0" w:color="auto"/>
      </w:divBdr>
    </w:div>
    <w:div w:id="850295202">
      <w:bodyDiv w:val="1"/>
      <w:marLeft w:val="0"/>
      <w:marRight w:val="0"/>
      <w:marTop w:val="0"/>
      <w:marBottom w:val="0"/>
      <w:divBdr>
        <w:top w:val="none" w:sz="0" w:space="0" w:color="auto"/>
        <w:left w:val="none" w:sz="0" w:space="0" w:color="auto"/>
        <w:bottom w:val="none" w:sz="0" w:space="0" w:color="auto"/>
        <w:right w:val="none" w:sz="0" w:space="0" w:color="auto"/>
      </w:divBdr>
    </w:div>
    <w:div w:id="1460224526">
      <w:bodyDiv w:val="1"/>
      <w:marLeft w:val="0"/>
      <w:marRight w:val="0"/>
      <w:marTop w:val="0"/>
      <w:marBottom w:val="0"/>
      <w:divBdr>
        <w:top w:val="none" w:sz="0" w:space="0" w:color="auto"/>
        <w:left w:val="none" w:sz="0" w:space="0" w:color="auto"/>
        <w:bottom w:val="none" w:sz="0" w:space="0" w:color="auto"/>
        <w:right w:val="none" w:sz="0" w:space="0" w:color="auto"/>
      </w:divBdr>
    </w:div>
    <w:div w:id="1508329189">
      <w:bodyDiv w:val="1"/>
      <w:marLeft w:val="0"/>
      <w:marRight w:val="0"/>
      <w:marTop w:val="0"/>
      <w:marBottom w:val="0"/>
      <w:divBdr>
        <w:top w:val="none" w:sz="0" w:space="0" w:color="auto"/>
        <w:left w:val="none" w:sz="0" w:space="0" w:color="auto"/>
        <w:bottom w:val="none" w:sz="0" w:space="0" w:color="auto"/>
        <w:right w:val="none" w:sz="0" w:space="0" w:color="auto"/>
      </w:divBdr>
    </w:div>
    <w:div w:id="1535967411">
      <w:bodyDiv w:val="1"/>
      <w:marLeft w:val="0"/>
      <w:marRight w:val="0"/>
      <w:marTop w:val="0"/>
      <w:marBottom w:val="0"/>
      <w:divBdr>
        <w:top w:val="none" w:sz="0" w:space="0" w:color="auto"/>
        <w:left w:val="none" w:sz="0" w:space="0" w:color="auto"/>
        <w:bottom w:val="none" w:sz="0" w:space="0" w:color="auto"/>
        <w:right w:val="none" w:sz="0" w:space="0" w:color="auto"/>
      </w:divBdr>
    </w:div>
    <w:div w:id="178612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ladimira.kolarikova@kli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735</Words>
  <Characters>4337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Vladimíra Kolaříková</cp:lastModifiedBy>
  <cp:revision>3</cp:revision>
  <dcterms:created xsi:type="dcterms:W3CDTF">2025-12-02T09:46:00Z</dcterms:created>
  <dcterms:modified xsi:type="dcterms:W3CDTF">2025-12-11T11:01:00Z</dcterms:modified>
</cp:coreProperties>
</file>