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3B4DBD" w:rsidP="003B4DBD" w:rsidRDefault="00520FB4" w14:paraId="620AF163" w14:textId="63F46B73">
      <w:pPr>
        <w:spacing w:after="0" w:line="240" w:lineRule="auto"/>
        <w:rPr>
          <w:rFonts w:ascii="Poppins" w:hAnsi="Poppins" w:eastAsia="Poppins" w:cs="Poppins"/>
          <w:color w:val="215E99" w:themeColor="text2" w:themeTint="BF"/>
          <w:sz w:val="32"/>
          <w:szCs w:val="32"/>
        </w:rPr>
      </w:pPr>
      <w:r w:rsidRPr="00AA684E">
        <w:rPr>
          <w:rFonts w:ascii="Poppins" w:hAnsi="Poppins" w:eastAsia="Poppins" w:cs="Poppins"/>
          <w:b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0ECA954" wp14:editId="066EFD06">
            <wp:simplePos x="0" y="0"/>
            <wp:positionH relativeFrom="column">
              <wp:posOffset>3992631</wp:posOffset>
            </wp:positionH>
            <wp:positionV relativeFrom="paragraph">
              <wp:posOffset>-678097</wp:posOffset>
            </wp:positionV>
            <wp:extent cx="2266950" cy="1136650"/>
            <wp:effectExtent l="0" t="0" r="0" b="0"/>
            <wp:wrapNone/>
            <wp:docPr id="1457843012" name="Picture 10" descr="ALL Adult Literacy for Life blue logo">
              <a:extLst xmlns:a="http://schemas.openxmlformats.org/drawingml/2006/main">
                <a:ext uri="{FF2B5EF4-FFF2-40B4-BE49-F238E27FC236}">
                  <a16:creationId xmlns:a16="http://schemas.microsoft.com/office/drawing/2014/main" id="{6355ABC7-E264-4736-A04F-59EF1FEBCD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ALL Adult Literacy for Life blue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A684E">
        <w:rPr>
          <w:rFonts w:ascii="Poppins" w:hAnsi="Poppins" w:eastAsia="Poppins" w:cs="Poppins"/>
          <w:b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58242" behindDoc="0" locked="0" layoutInCell="1" allowOverlap="1" wp14:anchorId="48D00C3D" wp14:editId="4C0EEF53">
            <wp:simplePos x="0" y="0"/>
            <wp:positionH relativeFrom="column">
              <wp:posOffset>1621983</wp:posOffset>
            </wp:positionH>
            <wp:positionV relativeFrom="paragraph">
              <wp:posOffset>-1113182</wp:posOffset>
            </wp:positionV>
            <wp:extent cx="1396779" cy="1351722"/>
            <wp:effectExtent l="0" t="0" r="0" b="1270"/>
            <wp:wrapNone/>
            <wp:docPr id="215548864" name="Picture 9" descr="A variety of safety signs">
              <a:extLst xmlns:a="http://schemas.openxmlformats.org/drawingml/2006/main">
                <a:ext uri="{FF2B5EF4-FFF2-40B4-BE49-F238E27FC236}">
                  <a16:creationId xmlns:a16="http://schemas.microsoft.com/office/drawing/2014/main" id="{DE53378E-ECEB-413F-B0B3-176F46B065E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A variety of safety sign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779" cy="1351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684E">
        <w:rPr>
          <w:rFonts w:ascii="Poppins" w:hAnsi="Poppins" w:eastAsia="Poppins" w:cs="Poppins"/>
          <w:b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58241" behindDoc="0" locked="0" layoutInCell="1" allowOverlap="1" wp14:anchorId="5E209A69" wp14:editId="10E7D075">
            <wp:simplePos x="0" y="0"/>
            <wp:positionH relativeFrom="margin">
              <wp:posOffset>402148</wp:posOffset>
            </wp:positionH>
            <wp:positionV relativeFrom="paragraph">
              <wp:posOffset>-825031</wp:posOffset>
            </wp:positionV>
            <wp:extent cx="1085850" cy="1085850"/>
            <wp:effectExtent l="0" t="0" r="0" b="0"/>
            <wp:wrapNone/>
            <wp:docPr id="59104447" name="Picture 11" descr="A person filling in a form">
              <a:extLst xmlns:a="http://schemas.openxmlformats.org/drawingml/2006/main">
                <a:ext uri="{FF2B5EF4-FFF2-40B4-BE49-F238E27FC236}">
                  <a16:creationId xmlns:a16="http://schemas.microsoft.com/office/drawing/2014/main" id="{EB0F2392-9D42-4F96-B21E-C9765D63B1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A person filling in a for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A684E">
        <w:rPr>
          <w:rFonts w:ascii="Poppins" w:hAnsi="Poppins" w:eastAsia="Poppins" w:cs="Poppins"/>
          <w:b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58243" behindDoc="0" locked="0" layoutInCell="1" allowOverlap="1" wp14:anchorId="6C58848D" wp14:editId="2395EA25">
            <wp:simplePos x="0" y="0"/>
            <wp:positionH relativeFrom="column">
              <wp:posOffset>-1295400</wp:posOffset>
            </wp:positionH>
            <wp:positionV relativeFrom="paragraph">
              <wp:posOffset>-2268938</wp:posOffset>
            </wp:positionV>
            <wp:extent cx="2038350" cy="2038350"/>
            <wp:effectExtent l="0" t="0" r="0" b="0"/>
            <wp:wrapNone/>
            <wp:docPr id="118339426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97127797-D929-4EDC-BA44-CA7CC94597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B4DBD" w:rsidP="003B4DBD" w:rsidRDefault="003B4DBD" w14:paraId="1368FB4C" w14:textId="77777777">
      <w:pPr>
        <w:spacing w:after="0" w:line="240" w:lineRule="auto"/>
        <w:rPr>
          <w:rFonts w:ascii="Poppins" w:hAnsi="Poppins" w:eastAsia="Poppins" w:cs="Poppins"/>
          <w:b/>
          <w:color w:val="215E99" w:themeColor="text2" w:themeTint="BF"/>
          <w:sz w:val="36"/>
          <w:szCs w:val="36"/>
        </w:rPr>
      </w:pPr>
    </w:p>
    <w:p w:rsidR="00AA684E" w:rsidP="159876C7" w:rsidRDefault="00AA684E" w14:paraId="7EC7540B" w14:textId="5CB6E746">
      <w:pPr>
        <w:spacing w:after="0" w:line="240" w:lineRule="auto"/>
      </w:pPr>
      <w:r w:rsidRPr="31558D5A">
        <w:rPr>
          <w:rFonts w:ascii="Poppins" w:hAnsi="Poppins" w:eastAsia="Poppins" w:cs="Poppins"/>
          <w:b/>
          <w:bCs/>
          <w:color w:val="215E99" w:themeColor="text2" w:themeTint="BF"/>
          <w:sz w:val="36"/>
          <w:szCs w:val="36"/>
        </w:rPr>
        <w:t xml:space="preserve">Let's talk about </w:t>
      </w:r>
      <w:r w:rsidR="004B68F0">
        <w:rPr>
          <w:rFonts w:ascii="Poppins" w:hAnsi="Poppins" w:eastAsia="Poppins" w:cs="Poppins"/>
          <w:b/>
          <w:bCs/>
          <w:color w:val="215E99" w:themeColor="text2" w:themeTint="BF"/>
          <w:sz w:val="36"/>
          <w:szCs w:val="36"/>
        </w:rPr>
        <w:t>numeracy</w:t>
      </w:r>
      <w:r w:rsidRPr="31558D5A" w:rsidR="0CC08D36">
        <w:rPr>
          <w:rFonts w:ascii="Poppins" w:hAnsi="Poppins" w:eastAsia="Poppins" w:cs="Poppins"/>
          <w:b/>
          <w:bCs/>
          <w:color w:val="215E99" w:themeColor="text2" w:themeTint="BF"/>
          <w:sz w:val="36"/>
          <w:szCs w:val="36"/>
        </w:rPr>
        <w:t xml:space="preserve"> and </w:t>
      </w:r>
      <w:r w:rsidR="004B68F0">
        <w:rPr>
          <w:rFonts w:ascii="Poppins" w:hAnsi="Poppins" w:eastAsia="Poppins" w:cs="Poppins"/>
          <w:b/>
          <w:bCs/>
          <w:color w:val="215E99" w:themeColor="text2" w:themeTint="BF"/>
          <w:sz w:val="36"/>
          <w:szCs w:val="36"/>
        </w:rPr>
        <w:t>financial literacy</w:t>
      </w:r>
      <w:r w:rsidRPr="31558D5A" w:rsidR="0CC08D36">
        <w:rPr>
          <w:rFonts w:ascii="Poppins" w:hAnsi="Poppins" w:eastAsia="Poppins" w:cs="Poppins"/>
          <w:b/>
          <w:bCs/>
          <w:color w:val="215E99" w:themeColor="text2" w:themeTint="BF"/>
          <w:sz w:val="36"/>
          <w:szCs w:val="36"/>
        </w:rPr>
        <w:t xml:space="preserve"> this </w:t>
      </w:r>
      <w:r w:rsidR="004B68F0">
        <w:rPr>
          <w:rFonts w:ascii="Poppins" w:hAnsi="Poppins" w:eastAsia="Poppins" w:cs="Poppins"/>
          <w:b/>
          <w:bCs/>
          <w:color w:val="215E99" w:themeColor="text2" w:themeTint="BF"/>
          <w:sz w:val="36"/>
          <w:szCs w:val="36"/>
        </w:rPr>
        <w:t>November</w:t>
      </w:r>
    </w:p>
    <w:p w:rsidRPr="00D73CEB" w:rsidR="00914D6D" w:rsidP="00C76A32" w:rsidRDefault="00914D6D" w14:paraId="12EAAA1E" w14:textId="77777777">
      <w:pPr>
        <w:spacing w:after="0" w:line="360" w:lineRule="auto"/>
        <w:rPr>
          <w:rFonts w:ascii="Poppins" w:hAnsi="Poppins" w:cs="Poppins"/>
          <w:color w:val="215E99" w:themeColor="text2" w:themeTint="BF"/>
          <w:lang w:val="en-IE"/>
        </w:rPr>
      </w:pPr>
    </w:p>
    <w:p w:rsidRPr="00D73CEB" w:rsidR="00D20C2D" w:rsidP="02EA374B" w:rsidRDefault="585CAD22" w14:paraId="3A2E1E6C" w14:textId="1FC89BFD">
      <w:pPr>
        <w:spacing w:after="0" w:line="360" w:lineRule="auto"/>
        <w:rPr>
          <w:rFonts w:ascii="Poppins" w:hAnsi="Poppins" w:cs="Poppins"/>
          <w:color w:val="215E99" w:themeColor="text2" w:themeTint="BF" w:themeShade="FF"/>
          <w:lang w:val="en-IE"/>
        </w:rPr>
      </w:pP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Welcome to our </w:t>
      </w:r>
      <w:r w:rsidRPr="02EA374B" w:rsidR="00701BC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>numeracy and financial literacy</w:t>
      </w: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 interactive literacy calendar</w:t>
      </w: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>.</w:t>
      </w:r>
      <w:r w:rsidRPr="02EA374B" w:rsidR="002B2A37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  </w:t>
      </w: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This free interactive calendar brings together a wide range of resources that support </w:t>
      </w:r>
      <w:r w:rsidRPr="02EA374B" w:rsidR="00334C63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numeracy, financial literacy, professional </w:t>
      </w:r>
      <w:r w:rsidRPr="02EA374B" w:rsidR="00334C63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>development</w:t>
      </w:r>
      <w:r w:rsidRPr="02EA374B" w:rsidR="00334C63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 and </w:t>
      </w: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>lifelong learning</w:t>
      </w: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>.</w:t>
      </w:r>
      <w:r w:rsidRPr="02EA374B" w:rsidR="00606C09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  </w:t>
      </w: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Throughout the month you can click on a different calendar entry each day to discover </w:t>
      </w: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>new information</w:t>
      </w: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>, practical tools,</w:t>
      </w:r>
      <w:r w:rsidRPr="02EA374B" w:rsidR="5382A2AC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 plus</w:t>
      </w: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 </w:t>
      </w:r>
      <w:r w:rsidRPr="02EA374B" w:rsidR="00334C63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>teaching</w:t>
      </w:r>
      <w:r w:rsidRPr="02EA374B" w:rsidR="00334C63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 and</w:t>
      </w: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 learning resources.</w:t>
      </w:r>
    </w:p>
    <w:p w:rsidRPr="00D73CEB" w:rsidR="00710DBF" w:rsidP="02EA374B" w:rsidRDefault="00710DBF" w14:paraId="61B4CD68" w14:textId="77777777">
      <w:pPr>
        <w:spacing w:after="0" w:line="360" w:lineRule="auto"/>
        <w:rPr>
          <w:rFonts w:ascii="Poppins" w:hAnsi="Poppins" w:cs="Poppins"/>
          <w:color w:val="215E99" w:themeColor="text2" w:themeTint="BF" w:themeShade="FF"/>
          <w:lang w:val="en-IE"/>
        </w:rPr>
      </w:pPr>
    </w:p>
    <w:p w:rsidRPr="00D73CEB" w:rsidR="00322ED5" w:rsidP="02EA374B" w:rsidRDefault="585CAD22" w14:paraId="065CECD1" w14:textId="51FD16EC">
      <w:pPr>
        <w:spacing w:after="0" w:line="360" w:lineRule="auto"/>
        <w:rPr>
          <w:rFonts w:ascii="Poppins" w:hAnsi="Poppins" w:cs="Poppins"/>
          <w:color w:val="215E99" w:themeColor="text2" w:themeTint="BF" w:themeShade="FF"/>
          <w:lang w:val="en-IE"/>
        </w:rPr>
      </w:pP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We created this calendar for anyone who wants to </w:t>
      </w:r>
      <w:r w:rsidRPr="02EA374B" w:rsidR="0085575B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>build</w:t>
      </w:r>
      <w:r w:rsidRPr="02EA374B" w:rsidR="38B5384B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>,</w:t>
      </w:r>
      <w:r w:rsidRPr="02EA374B" w:rsidR="0085575B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 or support</w:t>
      </w:r>
      <w:r w:rsidRPr="02EA374B" w:rsidR="5FD42555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>,</w:t>
      </w:r>
      <w:r w:rsidRPr="02EA374B" w:rsidR="0085575B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 </w:t>
      </w:r>
      <w:r w:rsidRPr="02EA374B" w:rsidR="0085575B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>numeracy</w:t>
      </w:r>
      <w:r w:rsidRPr="02EA374B" w:rsidR="0085575B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 and financial literacy skills</w:t>
      </w: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. </w:t>
      </w:r>
      <w:r w:rsidRPr="02EA374B" w:rsidR="00D35523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 </w:t>
      </w: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>It will be useful for adult learners,</w:t>
      </w:r>
      <w:r w:rsidRPr="02EA374B" w:rsidR="463AAAC3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 parents, </w:t>
      </w: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>educators, tutors, community organisations, employers, volunteers, public service staff and anyone interested in</w:t>
      </w:r>
      <w:r w:rsidRPr="02EA374B" w:rsidR="002007E7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 xml:space="preserve"> improving numeracy and financial literacy</w:t>
      </w:r>
      <w:r w:rsidRPr="02EA374B" w:rsidR="585CAD22">
        <w:rPr>
          <w:rFonts w:ascii="Poppins" w:hAnsi="Poppins" w:eastAsia="" w:cs="Poppins" w:asciiTheme="minorAscii" w:hAnsiTheme="minorAscii" w:eastAsiaTheme="minorEastAsia" w:cstheme="minorBidi"/>
          <w:color w:val="215E99" w:themeColor="text2" w:themeTint="BF" w:themeShade="FF"/>
          <w:sz w:val="24"/>
          <w:szCs w:val="24"/>
          <w:lang w:val="en-IE" w:eastAsia="ja-JP" w:bidi="ar-SA"/>
        </w:rPr>
        <w:t>.</w:t>
      </w:r>
    </w:p>
    <w:p w:rsidRPr="00D73CEB" w:rsidR="00322ED5" w:rsidP="00710DBF" w:rsidRDefault="00322ED5" w14:paraId="30907803" w14:textId="77777777">
      <w:pPr>
        <w:spacing w:after="0" w:line="360" w:lineRule="auto"/>
        <w:rPr>
          <w:rFonts w:ascii="Poppins" w:hAnsi="Poppins" w:eastAsia="Poppins" w:cs="Poppins"/>
          <w:color w:val="215E99" w:themeColor="text2" w:themeTint="BF"/>
          <w:lang w:val="en-IE"/>
        </w:rPr>
      </w:pPr>
    </w:p>
    <w:p w:rsidR="004C6066" w:rsidP="002D0E6A" w:rsidRDefault="585CAD22" w14:paraId="325E87F9" w14:textId="7B765A48">
      <w:pPr>
        <w:spacing w:after="0" w:line="360" w:lineRule="auto"/>
        <w:rPr>
          <w:rFonts w:ascii="Poppins" w:hAnsi="Poppins" w:eastAsia="Poppins" w:cs="Poppins"/>
          <w:color w:val="215E99" w:themeColor="text2" w:themeTint="BF"/>
          <w:lang w:val="en-IE"/>
        </w:rPr>
      </w:pPr>
      <w:r w:rsidRPr="00D73CEB">
        <w:rPr>
          <w:rFonts w:ascii="Poppins" w:hAnsi="Poppins" w:cs="Poppins"/>
          <w:color w:val="215E99" w:themeColor="text2" w:themeTint="BF"/>
          <w:lang w:val="en-IE"/>
        </w:rPr>
        <w:t xml:space="preserve">We’ve covered topics such as </w:t>
      </w:r>
      <w:r w:rsidR="00B07854">
        <w:rPr>
          <w:rFonts w:ascii="Poppins" w:hAnsi="Poppins" w:cs="Poppins"/>
          <w:color w:val="215E99" w:themeColor="text2" w:themeTint="BF"/>
          <w:lang w:val="en-IE"/>
        </w:rPr>
        <w:t xml:space="preserve">budgeting, </w:t>
      </w:r>
      <w:r w:rsidR="0081250C">
        <w:rPr>
          <w:rFonts w:ascii="Poppins" w:hAnsi="Poppins" w:cs="Poppins"/>
          <w:color w:val="215E99" w:themeColor="text2" w:themeTint="BF"/>
          <w:lang w:val="en-IE"/>
        </w:rPr>
        <w:t xml:space="preserve">cost of living supports, teaching and learning resources and tools, family learning opportunities, </w:t>
      </w:r>
      <w:r w:rsidR="005C0DB8">
        <w:rPr>
          <w:rFonts w:ascii="Poppins" w:hAnsi="Poppins" w:cs="Poppins"/>
          <w:color w:val="215E99" w:themeColor="text2" w:themeTint="BF"/>
          <w:lang w:val="en-IE"/>
        </w:rPr>
        <w:t>workplace numeracy and lots more.</w:t>
      </w:r>
      <w:r w:rsidRPr="00D73CEB" w:rsidR="00E37E3D">
        <w:rPr>
          <w:rFonts w:ascii="Poppins" w:hAnsi="Poppins" w:eastAsia="Poppins" w:cs="Poppins"/>
          <w:color w:val="215E99" w:themeColor="text2" w:themeTint="BF"/>
          <w:lang w:val="en-IE"/>
        </w:rPr>
        <w:t xml:space="preserve">  </w:t>
      </w:r>
      <w:r w:rsidRPr="00D73CEB">
        <w:rPr>
          <w:rFonts w:ascii="Poppins" w:hAnsi="Poppins" w:cs="Poppins"/>
          <w:color w:val="215E99" w:themeColor="text2" w:themeTint="BF"/>
          <w:lang w:val="en-IE"/>
        </w:rPr>
        <w:t xml:space="preserve">We hope this calendar helps you discover new ideas, useful resources and practical ways to support </w:t>
      </w:r>
      <w:r w:rsidR="000D42DB">
        <w:rPr>
          <w:rFonts w:ascii="Poppins" w:hAnsi="Poppins" w:cs="Poppins"/>
          <w:color w:val="215E99" w:themeColor="text2" w:themeTint="BF"/>
          <w:lang w:val="en-IE"/>
        </w:rPr>
        <w:t>numeracy and financial literacy in your</w:t>
      </w:r>
      <w:r w:rsidRPr="00D73CEB">
        <w:rPr>
          <w:rFonts w:ascii="Poppins" w:hAnsi="Poppins" w:cs="Poppins"/>
          <w:color w:val="215E99" w:themeColor="text2" w:themeTint="BF"/>
          <w:lang w:val="en-IE"/>
        </w:rPr>
        <w:t xml:space="preserve"> work, </w:t>
      </w:r>
      <w:bookmarkStart w:name="_Int_OVtBp5YF" w:id="0"/>
      <w:proofErr w:type="spellStart"/>
      <w:r w:rsidRPr="00D73CEB">
        <w:rPr>
          <w:rFonts w:ascii="Poppins" w:hAnsi="Poppins" w:cs="Poppins"/>
          <w:color w:val="215E99" w:themeColor="text2" w:themeTint="BF"/>
          <w:lang w:val="en-IE"/>
        </w:rPr>
        <w:t>your</w:t>
      </w:r>
      <w:bookmarkEnd w:id="0"/>
      <w:proofErr w:type="spellEnd"/>
      <w:r w:rsidRPr="00D73CEB">
        <w:rPr>
          <w:rFonts w:ascii="Poppins" w:hAnsi="Poppins" w:cs="Poppins"/>
          <w:color w:val="215E99" w:themeColor="text2" w:themeTint="BF"/>
          <w:lang w:val="en-IE"/>
        </w:rPr>
        <w:t xml:space="preserve"> learning</w:t>
      </w:r>
      <w:r w:rsidRPr="00D73CEB" w:rsidR="03A29524">
        <w:rPr>
          <w:rFonts w:ascii="Poppins" w:hAnsi="Poppins" w:cs="Poppins"/>
          <w:color w:val="215E99" w:themeColor="text2" w:themeTint="BF"/>
          <w:lang w:val="en-IE"/>
        </w:rPr>
        <w:t>,</w:t>
      </w:r>
      <w:r w:rsidRPr="00D73CEB">
        <w:rPr>
          <w:rFonts w:ascii="Poppins" w:hAnsi="Poppins" w:cs="Poppins"/>
          <w:color w:val="215E99" w:themeColor="text2" w:themeTint="BF"/>
          <w:lang w:val="en-IE"/>
        </w:rPr>
        <w:t xml:space="preserve"> and your community.</w:t>
      </w:r>
    </w:p>
    <w:p w:rsidR="002D0E6A" w:rsidP="00C76A32" w:rsidRDefault="002D0E6A" w14:paraId="6D8D5008" w14:textId="77777777">
      <w:pPr>
        <w:spacing w:line="360" w:lineRule="auto"/>
        <w:rPr>
          <w:rFonts w:ascii="Poppins" w:hAnsi="Poppins" w:cs="Poppins"/>
          <w:color w:val="215E99" w:themeColor="text2" w:themeTint="BF"/>
          <w:lang w:val="en-IE"/>
        </w:rPr>
      </w:pPr>
    </w:p>
    <w:p w:rsidRPr="002D0E6A" w:rsidR="585CAD22" w:rsidP="02EA374B" w:rsidRDefault="585CAD22" w14:paraId="0A81209B" w14:textId="42DF13C8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left"/>
        <w:rPr>
          <w:rFonts w:ascii="Poppins" w:hAnsi="Poppins" w:cs="Poppins"/>
          <w:color w:val="215E99" w:themeColor="text2" w:themeTint="BF" w:themeShade="FF"/>
          <w:lang w:val="en-IE"/>
        </w:rPr>
      </w:pPr>
      <w:r w:rsidRPr="02EA374B" w:rsidR="585CAD22">
        <w:rPr>
          <w:rFonts w:ascii="Poppins" w:hAnsi="Poppins" w:cs="Poppins"/>
          <w:color w:val="215E99" w:themeColor="text2" w:themeTint="BF" w:themeShade="FF"/>
          <w:lang w:val="en-IE"/>
        </w:rPr>
        <w:t xml:space="preserve">Thank you for exploring our </w:t>
      </w:r>
      <w:r w:rsidRPr="02EA374B" w:rsidR="07E887EA">
        <w:rPr>
          <w:rFonts w:ascii="Poppins" w:hAnsi="Poppins" w:cs="Poppins"/>
          <w:color w:val="215E99" w:themeColor="text2" w:themeTint="BF" w:themeShade="FF"/>
          <w:lang w:val="en-IE"/>
        </w:rPr>
        <w:t>n</w:t>
      </w:r>
      <w:r w:rsidRPr="02EA374B" w:rsidR="0011417D">
        <w:rPr>
          <w:rFonts w:ascii="Poppins" w:hAnsi="Poppins" w:cs="Poppins"/>
          <w:color w:val="215E99" w:themeColor="text2" w:themeTint="BF" w:themeShade="FF"/>
          <w:lang w:val="en-IE"/>
        </w:rPr>
        <w:t>umeracy and financial literacy Interactive</w:t>
      </w:r>
      <w:r w:rsidRPr="02EA374B" w:rsidR="585CAD22">
        <w:rPr>
          <w:rFonts w:ascii="Poppins" w:hAnsi="Poppins" w:cs="Poppins"/>
          <w:color w:val="215E99" w:themeColor="text2" w:themeTint="BF" w:themeShade="FF"/>
          <w:lang w:val="en-IE"/>
        </w:rPr>
        <w:t xml:space="preserve"> </w:t>
      </w:r>
      <w:r w:rsidRPr="02EA374B" w:rsidR="31378BA6">
        <w:rPr>
          <w:rFonts w:ascii="Poppins" w:hAnsi="Poppins" w:cs="Poppins"/>
          <w:color w:val="215E99" w:themeColor="text2" w:themeTint="BF" w:themeShade="FF"/>
          <w:lang w:val="en-IE"/>
        </w:rPr>
        <w:t>c</w:t>
      </w:r>
      <w:r w:rsidRPr="02EA374B" w:rsidR="585CAD22">
        <w:rPr>
          <w:rFonts w:ascii="Poppins" w:hAnsi="Poppins" w:cs="Poppins"/>
          <w:color w:val="215E99" w:themeColor="text2" w:themeTint="BF" w:themeShade="FF"/>
          <w:lang w:val="en-IE"/>
        </w:rPr>
        <w:t>alendar</w:t>
      </w:r>
      <w:r w:rsidRPr="02EA374B" w:rsidR="585CAD22">
        <w:rPr>
          <w:rFonts w:ascii="Poppins" w:hAnsi="Poppins" w:cs="Poppins"/>
          <w:color w:val="215E99" w:themeColor="text2" w:themeTint="BF" w:themeShade="FF"/>
          <w:lang w:val="en-IE"/>
        </w:rPr>
        <w:t xml:space="preserve">. </w:t>
      </w:r>
      <w:r w:rsidRPr="02EA374B" w:rsidR="002D0E6A">
        <w:rPr>
          <w:rFonts w:ascii="Poppins" w:hAnsi="Poppins" w:cs="Poppins"/>
          <w:color w:val="215E99" w:themeColor="text2" w:themeTint="BF" w:themeShade="FF"/>
          <w:lang w:val="en-IE"/>
        </w:rPr>
        <w:t xml:space="preserve"> </w:t>
      </w:r>
      <w:r w:rsidRPr="02EA374B" w:rsidR="002D0E6A">
        <w:rPr>
          <w:rFonts w:ascii="Poppins" w:hAnsi="Poppins" w:cs="Poppins"/>
          <w:color w:val="215E99" w:themeColor="text2" w:themeTint="BF" w:themeShade="FF"/>
          <w:lang w:val="en-IE"/>
        </w:rPr>
        <w:t xml:space="preserve"> </w:t>
      </w:r>
      <w:r w:rsidRPr="02EA374B" w:rsidR="585CAD22">
        <w:rPr>
          <w:rFonts w:ascii="Poppins" w:hAnsi="Poppins" w:cs="Poppins"/>
          <w:color w:val="215E99" w:themeColor="text2" w:themeTint="BF" w:themeShade="FF"/>
          <w:lang w:val="en-IE"/>
        </w:rPr>
        <w:t>Enjoy discovering a new resource each day</w:t>
      </w:r>
      <w:r w:rsidRPr="02EA374B" w:rsidR="005E33F3">
        <w:rPr>
          <w:rFonts w:ascii="Poppins" w:hAnsi="Poppins" w:cs="Poppins"/>
          <w:color w:val="215E99" w:themeColor="text2" w:themeTint="BF" w:themeShade="FF"/>
          <w:lang w:val="en-IE"/>
        </w:rPr>
        <w:t>.</w:t>
      </w:r>
    </w:p>
    <w:p w:rsidRPr="00D73CEB" w:rsidR="31558D5A" w:rsidP="00D73CEB" w:rsidRDefault="31558D5A" w14:paraId="074EF4B4" w14:textId="576BACE8">
      <w:pPr>
        <w:spacing w:after="0" w:line="360" w:lineRule="auto"/>
        <w:rPr>
          <w:rFonts w:ascii="Poppins" w:hAnsi="Poppins" w:eastAsia="Poppins" w:cs="Poppins"/>
          <w:color w:val="215E99" w:themeColor="text2" w:themeTint="BF"/>
          <w:lang w:val="en-IE"/>
        </w:rPr>
      </w:pPr>
    </w:p>
    <w:p w:rsidRPr="004D1339" w:rsidR="008B7149" w:rsidP="008F416F" w:rsidRDefault="00221B59" w14:paraId="0DF1C745" w14:textId="509C6C76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r w:rsidRPr="004D1339">
        <w:rPr>
          <w:rFonts w:ascii="Poppins" w:hAnsi="Poppins" w:cs="Poppins"/>
          <w:color w:val="215E99" w:themeColor="text2" w:themeTint="BF"/>
          <w:sz w:val="28"/>
          <w:szCs w:val="28"/>
        </w:rPr>
        <w:lastRenderedPageBreak/>
        <w:fldChar w:fldCharType="begin"/>
      </w:r>
      <w:r w:rsidRPr="004D1339">
        <w:rPr>
          <w:rFonts w:ascii="Poppins" w:hAnsi="Poppins" w:cs="Poppins"/>
          <w:color w:val="215E99" w:themeColor="text2" w:themeTint="BF"/>
          <w:sz w:val="28"/>
          <w:szCs w:val="28"/>
        </w:rPr>
        <w:instrText>HYPERLINK "https://online.fliphtml5.com/kicov/Maths-Learning-Week-Redo/" \l "p=1"</w:instrText>
      </w:r>
      <w:r w:rsidRPr="004D1339">
        <w:rPr>
          <w:rFonts w:ascii="Poppins" w:hAnsi="Poppins" w:cs="Poppins"/>
          <w:color w:val="215E99" w:themeColor="text2" w:themeTint="BF"/>
          <w:sz w:val="28"/>
          <w:szCs w:val="28"/>
        </w:rPr>
      </w:r>
      <w:r w:rsidRPr="004D1339">
        <w:rPr>
          <w:rFonts w:ascii="Poppins" w:hAnsi="Poppins" w:cs="Poppins"/>
          <w:color w:val="215E99" w:themeColor="text2" w:themeTint="BF"/>
          <w:sz w:val="28"/>
          <w:szCs w:val="28"/>
        </w:rPr>
        <w:fldChar w:fldCharType="separate"/>
      </w:r>
      <w:r w:rsidRPr="004D1339">
        <w:rPr>
          <w:rStyle w:val="Hyperlink"/>
          <w:rFonts w:ascii="Poppins" w:hAnsi="Poppins" w:cs="Poppins"/>
          <w:color w:val="215E99" w:themeColor="text2" w:themeTint="BF"/>
          <w:sz w:val="28"/>
          <w:szCs w:val="28"/>
          <w:u w:val="none"/>
        </w:rPr>
        <w:t>Numeracy isn't just maths.  It's how we use numbers in everyday life.  Visit our flip book to learn more</w:t>
      </w:r>
      <w:r w:rsidRPr="004D1339">
        <w:rPr>
          <w:rFonts w:ascii="Poppins" w:hAnsi="Poppins" w:cs="Poppins"/>
          <w:color w:val="215E99" w:themeColor="text2" w:themeTint="BF"/>
          <w:sz w:val="28"/>
          <w:szCs w:val="28"/>
        </w:rPr>
        <w:fldChar w:fldCharType="end"/>
      </w:r>
      <w:r w:rsidRPr="004D1339" w:rsidR="008B7149">
        <w:rPr>
          <w:rFonts w:ascii="Poppins" w:hAnsi="Poppins" w:cs="Poppins"/>
          <w:color w:val="215E99" w:themeColor="text2" w:themeTint="BF"/>
          <w:sz w:val="28"/>
          <w:szCs w:val="28"/>
        </w:rPr>
        <w:t xml:space="preserve"> </w:t>
      </w:r>
    </w:p>
    <w:p w:rsidRPr="004D1339" w:rsidR="003214FE" w:rsidP="008F416F" w:rsidRDefault="00934F02" w14:paraId="0778A8FC" w14:textId="5E1A4C77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14">
        <w:r w:rsidRPr="004D1339" w:rsidR="003E24D2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MABS Money Tools, a collection of free tools to help you understand and plan your money</w:t>
        </w:r>
      </w:hyperlink>
    </w:p>
    <w:p w:rsidRPr="004D1339" w:rsidR="003E24D2" w:rsidP="008F416F" w:rsidRDefault="009167D2" w14:paraId="5F116E32" w14:textId="79FD4DCD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15">
        <w:r w:rsidRPr="004D1339" w:rsidR="002664CB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 xml:space="preserve">My Budget </w:t>
        </w:r>
        <w:r w:rsidRPr="004D1339" w:rsidR="00631423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–</w:t>
        </w:r>
        <w:r w:rsidRPr="004D1339" w:rsidR="002664CB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 xml:space="preserve"> </w:t>
        </w:r>
        <w:r w:rsidRPr="004D1339" w:rsidR="00631423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a free budgeting tool</w:t>
        </w:r>
      </w:hyperlink>
    </w:p>
    <w:p w:rsidRPr="004D1339" w:rsidR="009167D2" w:rsidP="008F416F" w:rsidRDefault="00F44125" w14:paraId="355D9CCC" w14:textId="111A080D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16">
        <w:r w:rsidRPr="004D1339" w:rsidR="009167D2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Tip sheet for parents – What do we mean by numeracy</w:t>
        </w:r>
      </w:hyperlink>
    </w:p>
    <w:p w:rsidRPr="004D1339" w:rsidR="00F44125" w:rsidP="008F416F" w:rsidRDefault="0060331C" w14:paraId="389F94FE" w14:textId="5A2CCD86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17">
        <w:r w:rsidRPr="004D1339" w:rsidR="00F44125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Maths at work</w:t>
        </w:r>
      </w:hyperlink>
    </w:p>
    <w:p w:rsidRPr="004D1339" w:rsidR="0060331C" w:rsidP="008F416F" w:rsidRDefault="00190B19" w14:paraId="2E97B7FB" w14:textId="69D25DC0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r:id="R6eb58ac5cdd44967">
        <w:r w:rsidRPr="02EA374B" w:rsidR="0060331C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>Cost of living supports</w:t>
        </w:r>
        <w:r w:rsidRPr="02EA374B" w:rsidR="00C02231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 xml:space="preserve"> - CCPC</w:t>
        </w:r>
      </w:hyperlink>
    </w:p>
    <w:p w:rsidRPr="004D1339" w:rsidR="00190B19" w:rsidP="008F416F" w:rsidRDefault="00373CC4" w14:paraId="73D1DF6C" w14:textId="65BD7841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r:id="Rd857a0877581472a">
        <w:r w:rsidRPr="02EA374B" w:rsidR="004A3032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>Building you</w:t>
        </w:r>
        <w:r w:rsidRPr="02EA374B" w:rsidR="4DE0E516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>r</w:t>
        </w:r>
        <w:r w:rsidRPr="02EA374B" w:rsidR="004A3032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 xml:space="preserve"> budget plan – CCPC spending calculator</w:t>
        </w:r>
      </w:hyperlink>
    </w:p>
    <w:p w:rsidRPr="004D1339" w:rsidR="00DE1396" w:rsidP="008F416F" w:rsidRDefault="00DE1396" w14:paraId="73A35C8F" w14:textId="5A7EA82D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r:id="Rec291bd6a6dd442f">
        <w:r w:rsidRPr="02EA374B" w:rsidR="00DE1396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>Numeracy Meets practitioner pack</w:t>
        </w:r>
      </w:hyperlink>
    </w:p>
    <w:p w:rsidRPr="004D1339" w:rsidR="00DE1396" w:rsidP="008F416F" w:rsidRDefault="002358CA" w14:paraId="44751DFE" w14:textId="595FEBD1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r:id="R5d01a15c8a684573">
        <w:r w:rsidRPr="02EA374B" w:rsidR="002358CA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>Guide to NALA Numeracy resources</w:t>
        </w:r>
      </w:hyperlink>
    </w:p>
    <w:p w:rsidR="002358CA" w:rsidP="008F416F" w:rsidRDefault="004D1339" w14:paraId="59D69957" w14:textId="798E1649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r:id="R8938c6f4cee146bd">
        <w:r w:rsidRPr="02EA374B" w:rsidR="00FE732B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 xml:space="preserve">Report – What really counts: case studies of adult </w:t>
        </w:r>
        <w:r w:rsidRPr="02EA374B" w:rsidR="004D1339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>numeracy practice in Ireland</w:t>
        </w:r>
      </w:hyperlink>
    </w:p>
    <w:p w:rsidRPr="00041486" w:rsidR="009C565C" w:rsidP="008F416F" w:rsidRDefault="00041486" w14:paraId="5386DBB4" w14:textId="1C1FD4E1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r:id="Rb863db007faa4499">
        <w:r w:rsidRPr="02EA374B" w:rsidR="009C565C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>Literacy is everybody’s business</w:t>
        </w:r>
      </w:hyperlink>
    </w:p>
    <w:p w:rsidRPr="00041486" w:rsidR="004D1339" w:rsidP="008F416F" w:rsidRDefault="005429EB" w14:paraId="46F74022" w14:textId="1B470DC4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r:id="Rb06fed33a5164a74">
        <w:r w:rsidRPr="02EA374B" w:rsidR="00E8141C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>Have you got maths eyes</w:t>
        </w:r>
        <w:r w:rsidRPr="02EA374B" w:rsidR="005429EB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 xml:space="preserve"> – helping you see th</w:t>
        </w:r>
        <w:r w:rsidRPr="02EA374B" w:rsidR="33D74380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>e</w:t>
        </w:r>
        <w:r w:rsidRPr="02EA374B" w:rsidR="005429EB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 xml:space="preserve"> maths that you use in your</w:t>
        </w:r>
      </w:hyperlink>
      <w:hyperlink r:id="R65551ec8536c4212">
        <w:r w:rsidRPr="02EA374B" w:rsidR="005429EB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 xml:space="preserve"> everyday life</w:t>
        </w:r>
      </w:hyperlink>
    </w:p>
    <w:p w:rsidR="005429EB" w:rsidP="008F416F" w:rsidRDefault="00041486" w14:paraId="0D54CE03" w14:textId="44486400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r>
        <w:rPr>
          <w:rFonts w:ascii="Poppins" w:hAnsi="Poppins" w:cs="Poppins"/>
          <w:color w:val="215E99" w:themeColor="text2" w:themeTint="BF"/>
          <w:sz w:val="28"/>
          <w:szCs w:val="28"/>
        </w:rPr>
        <w:t>Spend less, achieve more: managing money and achieving your goals</w:t>
      </w:r>
    </w:p>
    <w:p w:rsidRPr="001E4FFF" w:rsidR="00A470C3" w:rsidP="008F416F" w:rsidRDefault="0007460D" w14:paraId="7FBA6D4F" w14:textId="0690C47D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26">
        <w:r w:rsidRPr="001E4FFF" w:rsidR="00A470C3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Developing maths trails</w:t>
        </w:r>
      </w:hyperlink>
    </w:p>
    <w:p w:rsidRPr="001E4FFF" w:rsidR="00A470C3" w:rsidP="008F416F" w:rsidRDefault="00F41140" w14:paraId="30676654" w14:textId="6EE0BF53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27">
        <w:r w:rsidRPr="001E4FFF" w:rsidR="0007460D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Cooking up math</w:t>
        </w:r>
      </w:hyperlink>
    </w:p>
    <w:p w:rsidRPr="001E4FFF" w:rsidR="00F41140" w:rsidP="008F416F" w:rsidRDefault="00D92C93" w14:paraId="33ED38C7" w14:textId="5818B4B2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28">
        <w:r w:rsidRPr="001E4FFF" w:rsidR="00F41140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Family math night – free math resources</w:t>
        </w:r>
      </w:hyperlink>
    </w:p>
    <w:p w:rsidRPr="001E4FFF" w:rsidR="00D92C93" w:rsidP="008F416F" w:rsidRDefault="00A327CC" w14:paraId="09D4721C" w14:textId="4929D426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29">
        <w:r w:rsidRPr="001E4FFF" w:rsidR="00D92C93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Making cents – a tutor’s guide to financial literacy</w:t>
        </w:r>
      </w:hyperlink>
    </w:p>
    <w:p w:rsidRPr="001E4FFF" w:rsidR="00D92C93" w:rsidP="008F416F" w:rsidRDefault="00A327CC" w14:paraId="372766DE" w14:textId="2420254E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30">
        <w:r w:rsidRPr="001E4FFF" w:rsidR="00D92C93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A wealth of practice: financial numeracy practice in Ireland</w:t>
        </w:r>
      </w:hyperlink>
    </w:p>
    <w:p w:rsidRPr="001E4FFF" w:rsidR="00A327CC" w:rsidP="008F416F" w:rsidRDefault="00C10F3A" w14:paraId="48757CA3" w14:textId="5D8FB35C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31">
        <w:r w:rsidRPr="001E4FFF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 xml:space="preserve">Basic financial literacy toolkit from </w:t>
        </w:r>
        <w:proofErr w:type="spellStart"/>
        <w:r w:rsidRPr="001E4FFF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Aiseiri</w:t>
        </w:r>
        <w:proofErr w:type="spellEnd"/>
        <w:r w:rsidRPr="001E4FFF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 xml:space="preserve"> Progression Programme</w:t>
        </w:r>
      </w:hyperlink>
    </w:p>
    <w:p w:rsidRPr="001E4FFF" w:rsidR="00C10F3A" w:rsidP="008F416F" w:rsidRDefault="00E75F85" w14:paraId="02217BD1" w14:textId="695DAA59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32">
        <w:r w:rsidRPr="001E4FFF" w:rsidR="00C10F3A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 xml:space="preserve">Numeracy </w:t>
        </w:r>
        <w:r w:rsidRPr="001E4FFF" w:rsidR="009F0A60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C</w:t>
        </w:r>
        <w:r w:rsidRPr="001E4FFF" w:rsidR="00C10F3A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ommunity of Practice</w:t>
        </w:r>
        <w:r w:rsidRPr="001E4FFF" w:rsidR="009F0A60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 xml:space="preserve"> registration</w:t>
        </w:r>
      </w:hyperlink>
    </w:p>
    <w:p w:rsidRPr="001E4FFF" w:rsidR="00E75F85" w:rsidP="008F416F" w:rsidRDefault="00E75F85" w14:paraId="0F2AA37E" w14:textId="4792A0E3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33">
        <w:r w:rsidRPr="001E4FFF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National financial literacy strategy resources</w:t>
        </w:r>
      </w:hyperlink>
    </w:p>
    <w:p w:rsidRPr="00847DEF" w:rsidR="00E75F85" w:rsidP="02EA374B" w:rsidRDefault="001E4FFF" w14:paraId="3FE5E3F1" w14:textId="39A2F736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360" w:lineRule="auto"/>
        <w:ind w:left="851" w:right="0" w:hanging="850"/>
        <w:jc w:val="left"/>
        <w:rPr>
          <w:rFonts w:ascii="Poppins" w:hAnsi="Poppins" w:eastAsia="Poppins" w:cs="Poppins"/>
          <w:color w:val="215E99" w:themeColor="text2" w:themeTint="BF" w:themeShade="FF"/>
          <w:sz w:val="28"/>
          <w:szCs w:val="28"/>
          <w:u w:val="none"/>
        </w:rPr>
      </w:pPr>
      <w:hyperlink r:id="R82e71ca45f544fbb">
        <w:r w:rsidRPr="02EA374B" w:rsidR="009A4BD2">
          <w:rPr>
            <w:rFonts w:ascii="Poppins" w:hAnsi="Poppins" w:eastAsia="Poppins" w:cs="Poppins"/>
            <w:color w:val="215E99" w:themeColor="text2" w:themeTint="BF" w:themeShade="FF"/>
            <w:sz w:val="28"/>
            <w:szCs w:val="28"/>
            <w:u w:val="none"/>
          </w:rPr>
          <w:t>Are you a spend</w:t>
        </w:r>
        <w:r w:rsidRPr="02EA374B" w:rsidR="009A4BD2">
          <w:rPr>
            <w:rFonts w:ascii="Poppins" w:hAnsi="Poppins" w:eastAsia="Poppins" w:cs="Poppins"/>
            <w:color w:val="215E99" w:themeColor="text2" w:themeTint="BF" w:themeShade="FF"/>
            <w:sz w:val="28"/>
            <w:szCs w:val="28"/>
            <w:u w:val="none"/>
          </w:rPr>
          <w:t>e</w:t>
        </w:r>
        <w:r w:rsidRPr="02EA374B" w:rsidR="009A4BD2">
          <w:rPr>
            <w:rFonts w:ascii="Poppins" w:hAnsi="Poppins" w:eastAsia="Poppins" w:cs="Poppins"/>
            <w:color w:val="215E99" w:themeColor="text2" w:themeTint="BF" w:themeShade="FF"/>
            <w:sz w:val="28"/>
            <w:szCs w:val="28"/>
            <w:u w:val="none"/>
          </w:rPr>
          <w:t>r or a saver</w:t>
        </w:r>
      </w:hyperlink>
    </w:p>
    <w:p w:rsidRPr="00847DEF" w:rsidR="001E4FFF" w:rsidP="008F416F" w:rsidRDefault="00D35EE6" w14:paraId="2DCAD316" w14:textId="6AB52E64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36">
        <w:r w:rsidRPr="00847DEF" w:rsidR="001E4FFF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Managing money and keeping it safe</w:t>
        </w:r>
      </w:hyperlink>
    </w:p>
    <w:p w:rsidRPr="00847DEF" w:rsidR="00D35EE6" w:rsidP="008F416F" w:rsidRDefault="00716B49" w14:paraId="7689787E" w14:textId="6EA3F537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37">
        <w:r w:rsidRPr="00847DEF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Printable maths worksheets – free registration needed</w:t>
        </w:r>
      </w:hyperlink>
    </w:p>
    <w:p w:rsidRPr="00847DEF" w:rsidR="00716B49" w:rsidP="008F416F" w:rsidRDefault="008E2A5C" w14:paraId="4A0414CA" w14:textId="74BDFF25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r:id="Rb947e55803bb4d19">
        <w:r w:rsidRPr="02EA374B" w:rsidR="00716B49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>Brus</w:t>
        </w:r>
        <w:r w:rsidRPr="02EA374B" w:rsidR="112DBBF4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>h</w:t>
        </w:r>
        <w:r w:rsidRPr="02EA374B" w:rsidR="00716B49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>ing up: a maths workbook</w:t>
        </w:r>
      </w:hyperlink>
    </w:p>
    <w:p w:rsidRPr="00847DEF" w:rsidR="008E2A5C" w:rsidP="008F416F" w:rsidRDefault="00E86B4F" w14:paraId="753C8A1D" w14:textId="19A63A7E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r:id="Re2734f1512ba4368">
        <w:r w:rsidRPr="02EA374B" w:rsidR="008E2A5C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>Everyday maths through fun, interactive games</w:t>
        </w:r>
      </w:hyperlink>
    </w:p>
    <w:p w:rsidRPr="00847DEF" w:rsidR="00E86B4F" w:rsidP="008F416F" w:rsidRDefault="008E4537" w14:paraId="41ED2970" w14:textId="009FBF44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40">
        <w:r w:rsidRPr="00847DEF" w:rsidR="00E86B4F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Workbook: Home Math</w:t>
        </w:r>
      </w:hyperlink>
    </w:p>
    <w:p w:rsidRPr="00847DEF" w:rsidR="00E86B4F" w:rsidP="008F416F" w:rsidRDefault="008E4537" w14:paraId="4F182816" w14:textId="10DA34E2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41">
        <w:r w:rsidRPr="00847DEF" w:rsidR="00E86B4F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Workbook: Kitchen Math</w:t>
        </w:r>
      </w:hyperlink>
    </w:p>
    <w:p w:rsidRPr="00847DEF" w:rsidR="00E86B4F" w:rsidP="008F416F" w:rsidRDefault="005B0730" w14:paraId="38251CEA" w14:textId="7CD454AD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42">
        <w:r w:rsidRPr="00847DEF" w:rsidR="00E86B4F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Workbook: Money Math</w:t>
        </w:r>
      </w:hyperlink>
    </w:p>
    <w:p w:rsidRPr="00847DEF" w:rsidR="00266201" w:rsidP="008F416F" w:rsidRDefault="00CA31AC" w14:paraId="63D49E38" w14:textId="1FA0A737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43">
        <w:r w:rsidRPr="00847DEF" w:rsidR="00266201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Managing my money – classroom lessons</w:t>
        </w:r>
      </w:hyperlink>
    </w:p>
    <w:p w:rsidRPr="00847DEF" w:rsidR="00266201" w:rsidP="008F416F" w:rsidRDefault="00CA31AC" w14:paraId="79B06E8B" w14:textId="3EB1CDC0">
      <w:pPr>
        <w:pStyle w:val="ListParagraph"/>
        <w:numPr>
          <w:ilvl w:val="0"/>
          <w:numId w:val="3"/>
        </w:numPr>
        <w:spacing w:line="360" w:lineRule="auto"/>
        <w:ind w:left="851" w:hanging="850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44">
        <w:r w:rsidRPr="00847DEF" w:rsidR="00266201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Staying in Control</w:t>
        </w:r>
      </w:hyperlink>
    </w:p>
    <w:p w:rsidRPr="00847DEF" w:rsidR="00266201" w:rsidP="0039773D" w:rsidRDefault="00E31FF8" w14:paraId="3B948B32" w14:textId="63F43DEE">
      <w:pPr>
        <w:pStyle w:val="ListParagraph"/>
        <w:numPr>
          <w:ilvl w:val="0"/>
          <w:numId w:val="6"/>
        </w:numPr>
        <w:spacing w:line="360" w:lineRule="auto"/>
        <w:rPr>
          <w:rFonts w:ascii="Poppins" w:hAnsi="Poppins" w:cs="Poppins"/>
          <w:color w:val="215E99" w:themeColor="text2" w:themeTint="BF"/>
          <w:sz w:val="28"/>
          <w:szCs w:val="28"/>
        </w:rPr>
      </w:pPr>
      <w:hyperlink w:history="1" r:id="rId45">
        <w:r w:rsidRPr="00847DEF" w:rsidR="00266201">
          <w:rPr>
            <w:rStyle w:val="Hyperlink"/>
            <w:rFonts w:ascii="Poppins" w:hAnsi="Poppins" w:cs="Poppins"/>
            <w:color w:val="215E99" w:themeColor="text2" w:themeTint="BF"/>
            <w:sz w:val="28"/>
            <w:szCs w:val="28"/>
            <w:u w:val="none"/>
          </w:rPr>
          <w:t>A financial wellbeing check</w:t>
        </w:r>
      </w:hyperlink>
    </w:p>
    <w:p w:rsidRPr="00847DEF" w:rsidR="00266201" w:rsidP="0039773D" w:rsidRDefault="00E31FF8" w14:paraId="210D069B" w14:textId="7C13DB71">
      <w:pPr>
        <w:pStyle w:val="ListParagraph"/>
        <w:numPr>
          <w:ilvl w:val="0"/>
          <w:numId w:val="6"/>
        </w:numPr>
        <w:spacing w:line="360" w:lineRule="auto"/>
        <w:rPr>
          <w:rFonts w:ascii="Poppins" w:hAnsi="Poppins" w:cs="Poppins"/>
          <w:color w:val="215E99" w:themeColor="text2" w:themeTint="BF"/>
          <w:sz w:val="28"/>
          <w:szCs w:val="28"/>
        </w:rPr>
      </w:pPr>
      <w:hyperlink r:id="R2d12037e85af4e3b">
        <w:r w:rsidRPr="02EA374B" w:rsidR="00266201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>Helping you</w:t>
        </w:r>
        <w:r w:rsidRPr="02EA374B" w:rsidR="5726653F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>r</w:t>
        </w:r>
        <w:r w:rsidRPr="02EA374B" w:rsidR="0039773D">
          <w:rPr>
            <w:rStyle w:val="Hyperlink"/>
            <w:rFonts w:ascii="Poppins" w:hAnsi="Poppins" w:cs="Poppins"/>
            <w:color w:val="215E99" w:themeColor="text2" w:themeTint="BF" w:themeShade="FF"/>
            <w:sz w:val="28"/>
            <w:szCs w:val="28"/>
            <w:u w:val="none"/>
          </w:rPr>
          <w:t xml:space="preserve"> child with literacy and numeracy at home</w:t>
        </w:r>
      </w:hyperlink>
    </w:p>
    <w:sectPr w:rsidRPr="00847DEF" w:rsidR="00266201" w:rsidSect="00FB2F57">
      <w:headerReference w:type="default" r:id="rId47"/>
      <w:footerReference w:type="default" r:id="rId48"/>
      <w:headerReference w:type="first" r:id="rId49"/>
      <w:footerReference w:type="first" r:id="rId50"/>
      <w:pgSz w:w="11906" w:h="16838" w:orient="portrait"/>
      <w:pgMar w:top="1134" w:right="1134" w:bottom="1134" w:left="1134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94D90" w:rsidP="00A24137" w:rsidRDefault="00C94D90" w14:paraId="1A279FE8" w14:textId="77777777">
      <w:pPr>
        <w:spacing w:after="0" w:line="240" w:lineRule="auto"/>
      </w:pPr>
      <w:r>
        <w:separator/>
      </w:r>
    </w:p>
  </w:endnote>
  <w:endnote w:type="continuationSeparator" w:id="0">
    <w:p w:rsidR="00C94D90" w:rsidP="00A24137" w:rsidRDefault="00C94D90" w14:paraId="720F707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C76A32" w:rsidRDefault="00C76A32" w14:paraId="181D4146" w14:textId="77777777">
    <w:pPr>
      <w:pStyle w:val="Footer"/>
    </w:pPr>
    <w:r w:rsidRPr="00AA684E">
      <w:rPr>
        <w:rFonts w:ascii="Poppins" w:hAnsi="Poppins" w:eastAsia="Poppins" w:cs="Poppins"/>
        <w:b/>
        <w:noProof/>
        <w:color w:val="215E99" w:themeColor="text2" w:themeTint="BF"/>
        <w:sz w:val="32"/>
        <w:szCs w:val="32"/>
      </w:rPr>
      <w:drawing>
        <wp:anchor distT="0" distB="0" distL="114300" distR="114300" simplePos="0" relativeHeight="251658241" behindDoc="0" locked="0" layoutInCell="1" allowOverlap="1" wp14:anchorId="0E070FE5" wp14:editId="3FF96BE7">
          <wp:simplePos x="0" y="0"/>
          <wp:positionH relativeFrom="page">
            <wp:posOffset>5827726</wp:posOffset>
          </wp:positionH>
          <wp:positionV relativeFrom="paragraph">
            <wp:posOffset>-400768</wp:posOffset>
          </wp:positionV>
          <wp:extent cx="2038350" cy="2038350"/>
          <wp:effectExtent l="0" t="0" r="0" b="0"/>
          <wp:wrapNone/>
          <wp:docPr id="84782971" name="Picture 7">
            <a:extLst xmlns:a="http://schemas.openxmlformats.org/drawingml/2006/main">
              <a:ext uri="{FF2B5EF4-FFF2-40B4-BE49-F238E27FC236}">
                <a16:creationId xmlns:a16="http://schemas.microsoft.com/office/drawing/2014/main" id="{579E491B-8C7A-4F75-9759-A298748E4D0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203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A684E">
      <w:rPr>
        <w:rFonts w:ascii="Poppins" w:hAnsi="Poppins" w:eastAsia="Poppins" w:cs="Poppins"/>
        <w:b/>
        <w:noProof/>
        <w:color w:val="215E99" w:themeColor="text2" w:themeTint="BF"/>
        <w:sz w:val="32"/>
        <w:szCs w:val="32"/>
      </w:rPr>
      <w:drawing>
        <wp:anchor distT="0" distB="0" distL="114300" distR="114300" simplePos="0" relativeHeight="251658242" behindDoc="0" locked="0" layoutInCell="1" allowOverlap="1" wp14:anchorId="5EAD6118" wp14:editId="3C72D04D">
          <wp:simplePos x="0" y="0"/>
          <wp:positionH relativeFrom="column">
            <wp:posOffset>5248275</wp:posOffset>
          </wp:positionH>
          <wp:positionV relativeFrom="paragraph">
            <wp:posOffset>1495425</wp:posOffset>
          </wp:positionV>
          <wp:extent cx="2266950" cy="1136650"/>
          <wp:effectExtent l="0" t="0" r="0" b="0"/>
          <wp:wrapNone/>
          <wp:docPr id="1265611344" name="Picture 10" descr="ALL Adult Literacy for Life blue logo">
            <a:extLst xmlns:a="http://schemas.openxmlformats.org/drawingml/2006/main">
              <a:ext uri="{FF2B5EF4-FFF2-40B4-BE49-F238E27FC236}">
                <a16:creationId xmlns:a16="http://schemas.microsoft.com/office/drawing/2014/main" id="{8F8DE64E-4010-493D-9FBC-D947A62436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ALL Adult Literacy for Life blue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76A32" w:rsidRDefault="00C76A32" w14:paraId="355DE73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34796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94FD0" w:rsidRDefault="00694FD0" w14:paraId="5BDD34C4" w14:textId="104E4A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76A32" w:rsidP="159876C7" w:rsidRDefault="00C76A32" w14:paraId="60F8A9D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94D90" w:rsidP="00A24137" w:rsidRDefault="00C94D90" w14:paraId="64B3FAC4" w14:textId="77777777">
      <w:pPr>
        <w:spacing w:after="0" w:line="240" w:lineRule="auto"/>
      </w:pPr>
      <w:r>
        <w:separator/>
      </w:r>
    </w:p>
  </w:footnote>
  <w:footnote w:type="continuationSeparator" w:id="0">
    <w:p w:rsidR="00C94D90" w:rsidP="00A24137" w:rsidRDefault="00C94D90" w14:paraId="35E7693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C76A32" w:rsidP="159876C7" w:rsidRDefault="00C76A32" w14:paraId="16758362" w14:textId="4BBA5F76">
    <w:pPr>
      <w:spacing w:after="0" w:line="240" w:lineRule="auto"/>
      <w:ind w:right="1260"/>
      <w:rPr>
        <w:rFonts w:ascii="Poppins" w:hAnsi="Poppins" w:eastAsia="Poppins" w:cs="Poppins"/>
        <w:b/>
        <w:bCs/>
        <w:color w:val="215E99" w:themeColor="text2" w:themeTint="BF"/>
        <w:sz w:val="36"/>
        <w:szCs w:val="36"/>
      </w:rPr>
    </w:pPr>
    <w:r w:rsidRPr="00AA684E">
      <w:rPr>
        <w:rFonts w:ascii="Poppins" w:hAnsi="Poppins" w:eastAsia="Poppins" w:cs="Poppins"/>
        <w:b/>
        <w:noProof/>
        <w:color w:val="215E99" w:themeColor="text2" w:themeTint="BF"/>
        <w:sz w:val="32"/>
        <w:szCs w:val="32"/>
      </w:rPr>
      <w:drawing>
        <wp:anchor distT="0" distB="0" distL="114300" distR="114300" simplePos="0" relativeHeight="251658240" behindDoc="0" locked="0" layoutInCell="1" allowOverlap="1" wp14:anchorId="5A4881F7" wp14:editId="2AAEC6A2">
          <wp:simplePos x="0" y="0"/>
          <wp:positionH relativeFrom="margin">
            <wp:posOffset>5001371</wp:posOffset>
          </wp:positionH>
          <wp:positionV relativeFrom="paragraph">
            <wp:posOffset>-73908</wp:posOffset>
          </wp:positionV>
          <wp:extent cx="1041621" cy="522269"/>
          <wp:effectExtent l="0" t="0" r="6350" b="0"/>
          <wp:wrapNone/>
          <wp:docPr id="1728952375" name="Picture 10" descr="ALL Adult Literacy for Life blue logo">
            <a:extLst xmlns:a="http://schemas.openxmlformats.org/drawingml/2006/main">
              <a:ext uri="{FF2B5EF4-FFF2-40B4-BE49-F238E27FC236}">
                <a16:creationId xmlns:a16="http://schemas.microsoft.com/office/drawing/2014/main" id="{0862D810-A046-4BA4-A5A9-0AEF056415F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ALL Adult Literacy for Life blu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621" cy="5222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159876C7">
      <w:rPr>
        <w:rFonts w:ascii="Poppins" w:hAnsi="Poppins" w:eastAsia="Poppins" w:cs="Poppins"/>
        <w:b/>
        <w:bCs/>
        <w:color w:val="215E99" w:themeColor="text2" w:themeTint="BF"/>
        <w:sz w:val="36"/>
        <w:szCs w:val="36"/>
      </w:rPr>
      <w:t xml:space="preserve">Let’s talk about </w:t>
    </w:r>
    <w:r w:rsidR="0011417D">
      <w:rPr>
        <w:rFonts w:ascii="Poppins" w:hAnsi="Poppins" w:eastAsia="Poppins" w:cs="Poppins"/>
        <w:b/>
        <w:bCs/>
        <w:color w:val="215E99" w:themeColor="text2" w:themeTint="BF"/>
        <w:sz w:val="36"/>
        <w:szCs w:val="36"/>
      </w:rPr>
      <w:t>numeracy and financial literacy</w:t>
    </w:r>
    <w:r w:rsidRPr="159876C7">
      <w:rPr>
        <w:rFonts w:ascii="Poppins" w:hAnsi="Poppins" w:eastAsia="Poppins" w:cs="Poppins"/>
        <w:b/>
        <w:bCs/>
        <w:color w:val="215E99" w:themeColor="text2" w:themeTint="BF"/>
        <w:sz w:val="36"/>
        <w:szCs w:val="36"/>
      </w:rPr>
      <w:t xml:space="preserve"> this </w:t>
    </w:r>
    <w:r w:rsidR="0011417D">
      <w:rPr>
        <w:rFonts w:ascii="Poppins" w:hAnsi="Poppins" w:eastAsia="Poppins" w:cs="Poppins"/>
        <w:b/>
        <w:bCs/>
        <w:color w:val="215E99" w:themeColor="text2" w:themeTint="BF"/>
        <w:sz w:val="36"/>
        <w:szCs w:val="36"/>
      </w:rPr>
      <w:t>November</w:t>
    </w:r>
  </w:p>
  <w:p w:rsidR="00847DEF" w:rsidP="159876C7" w:rsidRDefault="00847DEF" w14:paraId="5BEF4265" w14:textId="77777777">
    <w:pPr>
      <w:spacing w:after="0" w:line="240" w:lineRule="auto"/>
      <w:ind w:right="1260"/>
      <w:rPr>
        <w:rFonts w:ascii="Poppins" w:hAnsi="Poppins" w:eastAsia="Poppins" w:cs="Poppins"/>
        <w:b/>
        <w:bCs/>
        <w:color w:val="215E99" w:themeColor="text2" w:themeTint="BF"/>
        <w:sz w:val="36"/>
        <w:szCs w:val="36"/>
      </w:rPr>
    </w:pPr>
  </w:p>
  <w:p w:rsidRPr="00847DEF" w:rsidR="00C76A32" w:rsidP="00847DEF" w:rsidRDefault="00847DEF" w14:paraId="27A3CC70" w14:textId="545FD123">
    <w:pPr>
      <w:spacing w:line="360" w:lineRule="auto"/>
      <w:ind w:right="-755"/>
      <w:rPr>
        <w:rFonts w:ascii="Poppins" w:hAnsi="Poppins" w:eastAsia="Poppins" w:cs="Poppins"/>
        <w:color w:val="215E99" w:themeColor="text2" w:themeTint="BF"/>
        <w:sz w:val="28"/>
        <w:szCs w:val="28"/>
      </w:rPr>
    </w:pPr>
    <w:r w:rsidRPr="00444362">
      <w:rPr>
        <w:rFonts w:ascii="Poppins" w:hAnsi="Poppins" w:eastAsia="Poppins" w:cs="Poppins"/>
        <w:b/>
        <w:bCs/>
        <w:color w:val="215E99" w:themeColor="text2" w:themeTint="BF"/>
        <w:sz w:val="28"/>
        <w:szCs w:val="28"/>
      </w:rPr>
      <w:t>C</w:t>
    </w:r>
    <w:r>
      <w:rPr>
        <w:rFonts w:ascii="Poppins" w:hAnsi="Poppins" w:eastAsia="Poppins" w:cs="Poppins"/>
        <w:b/>
        <w:bCs/>
        <w:color w:val="215E99" w:themeColor="text2" w:themeTint="BF"/>
        <w:sz w:val="28"/>
        <w:szCs w:val="28"/>
      </w:rPr>
      <w:t>trl + c</w:t>
    </w:r>
    <w:r w:rsidRPr="00444362">
      <w:rPr>
        <w:rFonts w:ascii="Poppins" w:hAnsi="Poppins" w:eastAsia="Poppins" w:cs="Poppins"/>
        <w:b/>
        <w:bCs/>
        <w:color w:val="215E99" w:themeColor="text2" w:themeTint="BF"/>
        <w:sz w:val="28"/>
        <w:szCs w:val="28"/>
      </w:rPr>
      <w:t>lick on</w:t>
    </w:r>
    <w:r>
      <w:rPr>
        <w:rFonts w:ascii="Poppins" w:hAnsi="Poppins" w:eastAsia="Poppins" w:cs="Poppins"/>
        <w:color w:val="215E99" w:themeColor="text2" w:themeTint="BF"/>
        <w:sz w:val="28"/>
        <w:szCs w:val="28"/>
      </w:rPr>
      <w:t xml:space="preserve"> the heading beside each number to view the resource.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DD0D2DA" w:rsidTr="4DD0D2DA" w14:paraId="4B301971" w14:textId="77777777">
      <w:trPr>
        <w:trHeight w:val="300"/>
      </w:trPr>
      <w:tc>
        <w:tcPr>
          <w:tcW w:w="3210" w:type="dxa"/>
        </w:tcPr>
        <w:p w:rsidR="4DD0D2DA" w:rsidP="4DD0D2DA" w:rsidRDefault="4DD0D2DA" w14:paraId="5A849F87" w14:textId="488A9BA7">
          <w:pPr>
            <w:pStyle w:val="Header"/>
            <w:ind w:left="-115"/>
          </w:pPr>
        </w:p>
      </w:tc>
      <w:tc>
        <w:tcPr>
          <w:tcW w:w="3210" w:type="dxa"/>
        </w:tcPr>
        <w:p w:rsidR="4DD0D2DA" w:rsidP="4DD0D2DA" w:rsidRDefault="4DD0D2DA" w14:paraId="35AD4982" w14:textId="785C2066">
          <w:pPr>
            <w:pStyle w:val="Header"/>
            <w:jc w:val="center"/>
          </w:pPr>
        </w:p>
      </w:tc>
      <w:tc>
        <w:tcPr>
          <w:tcW w:w="3210" w:type="dxa"/>
        </w:tcPr>
        <w:p w:rsidR="4DD0D2DA" w:rsidP="4DD0D2DA" w:rsidRDefault="4DD0D2DA" w14:paraId="52739AF6" w14:textId="7722A282">
          <w:pPr>
            <w:pStyle w:val="Header"/>
            <w:ind w:right="-115"/>
            <w:jc w:val="right"/>
          </w:pPr>
        </w:p>
      </w:tc>
    </w:tr>
  </w:tbl>
  <w:p w:rsidR="4DD0D2DA" w:rsidP="4DD0D2DA" w:rsidRDefault="4DD0D2DA" w14:paraId="71DF1702" w14:textId="0105B4A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OVtBp5YF" int2:invalidationBookmarkName="" int2:hashCode="Tcc3QblHMWhET6" int2:id="b5gZGdwQ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761BF"/>
    <w:multiLevelType w:val="hybridMultilevel"/>
    <w:tmpl w:val="E5685FC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1B18287"/>
    <w:multiLevelType w:val="hybridMultilevel"/>
    <w:tmpl w:val="FFFFFFFF"/>
    <w:lvl w:ilvl="0" w:tplc="12C42F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DE37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C6D0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40BB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C627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E6CF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C66B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29A51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D85D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AC3534A"/>
    <w:multiLevelType w:val="hybridMultilevel"/>
    <w:tmpl w:val="9C225C48"/>
    <w:lvl w:ilvl="0" w:tplc="18090001">
      <w:start w:val="1"/>
      <w:numFmt w:val="bullet"/>
      <w:lvlText w:val=""/>
      <w:lvlJc w:val="left"/>
      <w:pPr>
        <w:ind w:left="361" w:hanging="360"/>
      </w:pPr>
      <w:rPr>
        <w:rFonts w:hint="default" w:ascii="Symbol" w:hAnsi="Symbol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873" w:hanging="360"/>
      </w:pPr>
    </w:lvl>
    <w:lvl w:ilvl="2" w:tplc="FFFFFFFF">
      <w:start w:val="1"/>
      <w:numFmt w:val="lowerRoman"/>
      <w:lvlText w:val="%3."/>
      <w:lvlJc w:val="right"/>
      <w:pPr>
        <w:ind w:left="1593" w:hanging="180"/>
      </w:pPr>
    </w:lvl>
    <w:lvl w:ilvl="3" w:tplc="FFFFFFFF">
      <w:start w:val="1"/>
      <w:numFmt w:val="decimal"/>
      <w:lvlText w:val="%4."/>
      <w:lvlJc w:val="left"/>
      <w:pPr>
        <w:ind w:left="2313" w:hanging="360"/>
      </w:pPr>
    </w:lvl>
    <w:lvl w:ilvl="4" w:tplc="FFFFFFFF">
      <w:start w:val="1"/>
      <w:numFmt w:val="lowerLetter"/>
      <w:lvlText w:val="%5."/>
      <w:lvlJc w:val="left"/>
      <w:pPr>
        <w:ind w:left="3033" w:hanging="360"/>
      </w:pPr>
    </w:lvl>
    <w:lvl w:ilvl="5" w:tplc="FFFFFFFF">
      <w:start w:val="1"/>
      <w:numFmt w:val="lowerRoman"/>
      <w:lvlText w:val="%6."/>
      <w:lvlJc w:val="right"/>
      <w:pPr>
        <w:ind w:left="3753" w:hanging="180"/>
      </w:pPr>
    </w:lvl>
    <w:lvl w:ilvl="6" w:tplc="FFFFFFFF">
      <w:start w:val="1"/>
      <w:numFmt w:val="decimal"/>
      <w:lvlText w:val="%7."/>
      <w:lvlJc w:val="left"/>
      <w:pPr>
        <w:ind w:left="4473" w:hanging="360"/>
      </w:pPr>
    </w:lvl>
    <w:lvl w:ilvl="7" w:tplc="FFFFFFFF">
      <w:start w:val="1"/>
      <w:numFmt w:val="lowerLetter"/>
      <w:lvlText w:val="%8."/>
      <w:lvlJc w:val="left"/>
      <w:pPr>
        <w:ind w:left="5193" w:hanging="360"/>
      </w:pPr>
    </w:lvl>
    <w:lvl w:ilvl="8" w:tplc="FFFFFFFF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4CF47A73"/>
    <w:multiLevelType w:val="hybridMultilevel"/>
    <w:tmpl w:val="B3766524"/>
    <w:lvl w:ilvl="0" w:tplc="1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7090F424"/>
    <w:multiLevelType w:val="hybridMultilevel"/>
    <w:tmpl w:val="97284B2C"/>
    <w:lvl w:ilvl="0" w:tplc="6AD872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C601A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DAE09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22477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3216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FA30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5DAE3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83C02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78EF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467E634"/>
    <w:multiLevelType w:val="hybridMultilevel"/>
    <w:tmpl w:val="5C0CC444"/>
    <w:lvl w:ilvl="0" w:tplc="FFEA8222">
      <w:start w:val="1"/>
      <w:numFmt w:val="decimal"/>
      <w:lvlText w:val="%1."/>
      <w:lvlJc w:val="left"/>
      <w:pPr>
        <w:ind w:left="928" w:hanging="360"/>
      </w:pPr>
      <w:rPr>
        <w:rFonts w:hint="default" w:ascii="Poppins" w:hAnsi="Poppins"/>
        <w:b w:val="0"/>
        <w:bCs w:val="0"/>
      </w:rPr>
    </w:lvl>
    <w:lvl w:ilvl="1" w:tplc="6A3C1896">
      <w:start w:val="1"/>
      <w:numFmt w:val="lowerLetter"/>
      <w:lvlText w:val="%2."/>
      <w:lvlJc w:val="left"/>
      <w:pPr>
        <w:ind w:left="1440" w:hanging="360"/>
      </w:pPr>
    </w:lvl>
    <w:lvl w:ilvl="2" w:tplc="BB3461A8">
      <w:start w:val="1"/>
      <w:numFmt w:val="lowerRoman"/>
      <w:lvlText w:val="%3."/>
      <w:lvlJc w:val="right"/>
      <w:pPr>
        <w:ind w:left="2160" w:hanging="180"/>
      </w:pPr>
    </w:lvl>
    <w:lvl w:ilvl="3" w:tplc="C6FA0CB4">
      <w:start w:val="1"/>
      <w:numFmt w:val="decimal"/>
      <w:lvlText w:val="%4."/>
      <w:lvlJc w:val="left"/>
      <w:pPr>
        <w:ind w:left="2880" w:hanging="360"/>
      </w:pPr>
    </w:lvl>
    <w:lvl w:ilvl="4" w:tplc="A0F085A4">
      <w:start w:val="1"/>
      <w:numFmt w:val="lowerLetter"/>
      <w:lvlText w:val="%5."/>
      <w:lvlJc w:val="left"/>
      <w:pPr>
        <w:ind w:left="3600" w:hanging="360"/>
      </w:pPr>
    </w:lvl>
    <w:lvl w:ilvl="5" w:tplc="70108C30">
      <w:start w:val="1"/>
      <w:numFmt w:val="lowerRoman"/>
      <w:lvlText w:val="%6."/>
      <w:lvlJc w:val="right"/>
      <w:pPr>
        <w:ind w:left="4320" w:hanging="180"/>
      </w:pPr>
    </w:lvl>
    <w:lvl w:ilvl="6" w:tplc="9AECEFFA">
      <w:start w:val="1"/>
      <w:numFmt w:val="decimal"/>
      <w:lvlText w:val="%7."/>
      <w:lvlJc w:val="left"/>
      <w:pPr>
        <w:ind w:left="5040" w:hanging="360"/>
      </w:pPr>
    </w:lvl>
    <w:lvl w:ilvl="7" w:tplc="D3BA37D0">
      <w:start w:val="1"/>
      <w:numFmt w:val="lowerLetter"/>
      <w:lvlText w:val="%8."/>
      <w:lvlJc w:val="left"/>
      <w:pPr>
        <w:ind w:left="5760" w:hanging="360"/>
      </w:pPr>
    </w:lvl>
    <w:lvl w:ilvl="8" w:tplc="A6C42144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140203">
    <w:abstractNumId w:val="1"/>
  </w:num>
  <w:num w:numId="2" w16cid:durableId="141044328">
    <w:abstractNumId w:val="4"/>
  </w:num>
  <w:num w:numId="3" w16cid:durableId="530149754">
    <w:abstractNumId w:val="5"/>
  </w:num>
  <w:num w:numId="4" w16cid:durableId="1024017352">
    <w:abstractNumId w:val="0"/>
  </w:num>
  <w:num w:numId="5" w16cid:durableId="992488832">
    <w:abstractNumId w:val="3"/>
  </w:num>
  <w:num w:numId="6" w16cid:durableId="2058384250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06EE98"/>
    <w:rsid w:val="00005D70"/>
    <w:rsid w:val="000136A5"/>
    <w:rsid w:val="0001417F"/>
    <w:rsid w:val="00014FCE"/>
    <w:rsid w:val="000154DA"/>
    <w:rsid w:val="000261D9"/>
    <w:rsid w:val="00040836"/>
    <w:rsid w:val="00041486"/>
    <w:rsid w:val="000631DA"/>
    <w:rsid w:val="00065B27"/>
    <w:rsid w:val="0007460D"/>
    <w:rsid w:val="00075AF6"/>
    <w:rsid w:val="00081213"/>
    <w:rsid w:val="000853D1"/>
    <w:rsid w:val="0009212A"/>
    <w:rsid w:val="00093D41"/>
    <w:rsid w:val="00096653"/>
    <w:rsid w:val="000976B9"/>
    <w:rsid w:val="000A3371"/>
    <w:rsid w:val="000A51B5"/>
    <w:rsid w:val="000D1D50"/>
    <w:rsid w:val="000D42DB"/>
    <w:rsid w:val="000E339A"/>
    <w:rsid w:val="000E7E80"/>
    <w:rsid w:val="000F0866"/>
    <w:rsid w:val="000F090B"/>
    <w:rsid w:val="000F19F1"/>
    <w:rsid w:val="000F2C29"/>
    <w:rsid w:val="000F40A6"/>
    <w:rsid w:val="001108AE"/>
    <w:rsid w:val="001115FC"/>
    <w:rsid w:val="0011227E"/>
    <w:rsid w:val="0011417D"/>
    <w:rsid w:val="00115C53"/>
    <w:rsid w:val="0012589C"/>
    <w:rsid w:val="00134ED6"/>
    <w:rsid w:val="00142CC3"/>
    <w:rsid w:val="00142D37"/>
    <w:rsid w:val="00154612"/>
    <w:rsid w:val="001559C5"/>
    <w:rsid w:val="00172454"/>
    <w:rsid w:val="00172799"/>
    <w:rsid w:val="00174FB3"/>
    <w:rsid w:val="001754C4"/>
    <w:rsid w:val="001868C0"/>
    <w:rsid w:val="00190B19"/>
    <w:rsid w:val="00196A24"/>
    <w:rsid w:val="001971F3"/>
    <w:rsid w:val="001A6820"/>
    <w:rsid w:val="001B0A18"/>
    <w:rsid w:val="001B1A2C"/>
    <w:rsid w:val="001B2A1A"/>
    <w:rsid w:val="001B31B3"/>
    <w:rsid w:val="001B76B6"/>
    <w:rsid w:val="001C0073"/>
    <w:rsid w:val="001D1B23"/>
    <w:rsid w:val="001D1EA5"/>
    <w:rsid w:val="001E21C4"/>
    <w:rsid w:val="001E39A3"/>
    <w:rsid w:val="001E4FFF"/>
    <w:rsid w:val="001F6F95"/>
    <w:rsid w:val="001F6FE2"/>
    <w:rsid w:val="001F7F50"/>
    <w:rsid w:val="002007E7"/>
    <w:rsid w:val="00203D93"/>
    <w:rsid w:val="00205E63"/>
    <w:rsid w:val="00221B59"/>
    <w:rsid w:val="00230D7C"/>
    <w:rsid w:val="002358CA"/>
    <w:rsid w:val="00240D25"/>
    <w:rsid w:val="00255454"/>
    <w:rsid w:val="00256B2A"/>
    <w:rsid w:val="002614A0"/>
    <w:rsid w:val="00266201"/>
    <w:rsid w:val="002664CB"/>
    <w:rsid w:val="0027420F"/>
    <w:rsid w:val="00274A0C"/>
    <w:rsid w:val="00275813"/>
    <w:rsid w:val="00275DE7"/>
    <w:rsid w:val="00287D32"/>
    <w:rsid w:val="00294A95"/>
    <w:rsid w:val="00296843"/>
    <w:rsid w:val="002B2A37"/>
    <w:rsid w:val="002D0E6A"/>
    <w:rsid w:val="002D2FC8"/>
    <w:rsid w:val="002E5C9A"/>
    <w:rsid w:val="00300332"/>
    <w:rsid w:val="00310AF2"/>
    <w:rsid w:val="00312B8D"/>
    <w:rsid w:val="003214FE"/>
    <w:rsid w:val="00322ED5"/>
    <w:rsid w:val="003234B1"/>
    <w:rsid w:val="0033145E"/>
    <w:rsid w:val="00334C63"/>
    <w:rsid w:val="00343C4C"/>
    <w:rsid w:val="003502A5"/>
    <w:rsid w:val="00363CD5"/>
    <w:rsid w:val="00371944"/>
    <w:rsid w:val="00373CC4"/>
    <w:rsid w:val="00373FD0"/>
    <w:rsid w:val="00387109"/>
    <w:rsid w:val="00394A75"/>
    <w:rsid w:val="0039773D"/>
    <w:rsid w:val="003B4DBD"/>
    <w:rsid w:val="003B5213"/>
    <w:rsid w:val="003B7D72"/>
    <w:rsid w:val="003C4A01"/>
    <w:rsid w:val="003C682E"/>
    <w:rsid w:val="003D4958"/>
    <w:rsid w:val="003E24D2"/>
    <w:rsid w:val="003F1B1B"/>
    <w:rsid w:val="003F3859"/>
    <w:rsid w:val="00404182"/>
    <w:rsid w:val="0040451E"/>
    <w:rsid w:val="00440BCB"/>
    <w:rsid w:val="00444362"/>
    <w:rsid w:val="004605EE"/>
    <w:rsid w:val="00473EE0"/>
    <w:rsid w:val="004A08D4"/>
    <w:rsid w:val="004A3032"/>
    <w:rsid w:val="004A6373"/>
    <w:rsid w:val="004B68F0"/>
    <w:rsid w:val="004C6066"/>
    <w:rsid w:val="004C7FEE"/>
    <w:rsid w:val="004D1339"/>
    <w:rsid w:val="004D1679"/>
    <w:rsid w:val="004D4F16"/>
    <w:rsid w:val="004F5CD2"/>
    <w:rsid w:val="00501A20"/>
    <w:rsid w:val="00520FB4"/>
    <w:rsid w:val="00521E70"/>
    <w:rsid w:val="00537A30"/>
    <w:rsid w:val="005429EB"/>
    <w:rsid w:val="00544635"/>
    <w:rsid w:val="00555EC7"/>
    <w:rsid w:val="00572116"/>
    <w:rsid w:val="00572287"/>
    <w:rsid w:val="00577DAC"/>
    <w:rsid w:val="005977AF"/>
    <w:rsid w:val="005A56E8"/>
    <w:rsid w:val="005B0730"/>
    <w:rsid w:val="005C0DB8"/>
    <w:rsid w:val="005C2FFE"/>
    <w:rsid w:val="005E0439"/>
    <w:rsid w:val="005E33F3"/>
    <w:rsid w:val="005F0EF5"/>
    <w:rsid w:val="005F5563"/>
    <w:rsid w:val="005F6BFA"/>
    <w:rsid w:val="00601CBA"/>
    <w:rsid w:val="00602E0D"/>
    <w:rsid w:val="0060331C"/>
    <w:rsid w:val="00606C09"/>
    <w:rsid w:val="00631423"/>
    <w:rsid w:val="006444C6"/>
    <w:rsid w:val="0064621B"/>
    <w:rsid w:val="006505E3"/>
    <w:rsid w:val="00656150"/>
    <w:rsid w:val="006740CF"/>
    <w:rsid w:val="00675C58"/>
    <w:rsid w:val="00680948"/>
    <w:rsid w:val="0068774E"/>
    <w:rsid w:val="00694FD0"/>
    <w:rsid w:val="006A1C7B"/>
    <w:rsid w:val="006F362B"/>
    <w:rsid w:val="006F6B3A"/>
    <w:rsid w:val="00701BC2"/>
    <w:rsid w:val="007065FA"/>
    <w:rsid w:val="00710DBF"/>
    <w:rsid w:val="00716B49"/>
    <w:rsid w:val="00723279"/>
    <w:rsid w:val="00726BDA"/>
    <w:rsid w:val="0072760C"/>
    <w:rsid w:val="00734DC4"/>
    <w:rsid w:val="0074583E"/>
    <w:rsid w:val="00762CDA"/>
    <w:rsid w:val="00766715"/>
    <w:rsid w:val="00783905"/>
    <w:rsid w:val="00785902"/>
    <w:rsid w:val="00787BB6"/>
    <w:rsid w:val="007C54E8"/>
    <w:rsid w:val="007E7D99"/>
    <w:rsid w:val="007F357F"/>
    <w:rsid w:val="00802A5A"/>
    <w:rsid w:val="00806479"/>
    <w:rsid w:val="0081250C"/>
    <w:rsid w:val="008166B5"/>
    <w:rsid w:val="008171C0"/>
    <w:rsid w:val="00817FF1"/>
    <w:rsid w:val="008300BA"/>
    <w:rsid w:val="0083412F"/>
    <w:rsid w:val="00840601"/>
    <w:rsid w:val="00840E8B"/>
    <w:rsid w:val="00844291"/>
    <w:rsid w:val="0084438E"/>
    <w:rsid w:val="00847DEF"/>
    <w:rsid w:val="0085575B"/>
    <w:rsid w:val="008763EB"/>
    <w:rsid w:val="008811D9"/>
    <w:rsid w:val="008862AF"/>
    <w:rsid w:val="008A3093"/>
    <w:rsid w:val="008B7149"/>
    <w:rsid w:val="008C55DE"/>
    <w:rsid w:val="008E24F4"/>
    <w:rsid w:val="008E2A5C"/>
    <w:rsid w:val="008E4537"/>
    <w:rsid w:val="008E754B"/>
    <w:rsid w:val="008F416F"/>
    <w:rsid w:val="00900AE6"/>
    <w:rsid w:val="009057E3"/>
    <w:rsid w:val="00914D6D"/>
    <w:rsid w:val="009167D2"/>
    <w:rsid w:val="00921391"/>
    <w:rsid w:val="009276F4"/>
    <w:rsid w:val="00934F02"/>
    <w:rsid w:val="00941CA9"/>
    <w:rsid w:val="00943BEC"/>
    <w:rsid w:val="009550DF"/>
    <w:rsid w:val="00962CFF"/>
    <w:rsid w:val="00976F4D"/>
    <w:rsid w:val="00981D0F"/>
    <w:rsid w:val="00993BC2"/>
    <w:rsid w:val="009A2E0A"/>
    <w:rsid w:val="009A4BD2"/>
    <w:rsid w:val="009A62EC"/>
    <w:rsid w:val="009A7371"/>
    <w:rsid w:val="009C103E"/>
    <w:rsid w:val="009C565C"/>
    <w:rsid w:val="009D6C55"/>
    <w:rsid w:val="009F0A60"/>
    <w:rsid w:val="009F58EC"/>
    <w:rsid w:val="009F5E74"/>
    <w:rsid w:val="00A135C2"/>
    <w:rsid w:val="00A24137"/>
    <w:rsid w:val="00A327CC"/>
    <w:rsid w:val="00A332DC"/>
    <w:rsid w:val="00A470C3"/>
    <w:rsid w:val="00A47D15"/>
    <w:rsid w:val="00A56F76"/>
    <w:rsid w:val="00A70470"/>
    <w:rsid w:val="00A84725"/>
    <w:rsid w:val="00AA48C7"/>
    <w:rsid w:val="00AA684E"/>
    <w:rsid w:val="00AB0665"/>
    <w:rsid w:val="00AB1A2F"/>
    <w:rsid w:val="00AB733B"/>
    <w:rsid w:val="00AC0463"/>
    <w:rsid w:val="00AC1B90"/>
    <w:rsid w:val="00AC58B4"/>
    <w:rsid w:val="00AE606F"/>
    <w:rsid w:val="00AE7679"/>
    <w:rsid w:val="00B069A2"/>
    <w:rsid w:val="00B0749D"/>
    <w:rsid w:val="00B07854"/>
    <w:rsid w:val="00B30636"/>
    <w:rsid w:val="00B31AB5"/>
    <w:rsid w:val="00B37CF0"/>
    <w:rsid w:val="00B40531"/>
    <w:rsid w:val="00B46739"/>
    <w:rsid w:val="00B57363"/>
    <w:rsid w:val="00B96900"/>
    <w:rsid w:val="00BA610F"/>
    <w:rsid w:val="00BD04C1"/>
    <w:rsid w:val="00BD1BF2"/>
    <w:rsid w:val="00BD37E0"/>
    <w:rsid w:val="00BE665E"/>
    <w:rsid w:val="00BE6733"/>
    <w:rsid w:val="00C02231"/>
    <w:rsid w:val="00C10F3A"/>
    <w:rsid w:val="00C16A1A"/>
    <w:rsid w:val="00C22C67"/>
    <w:rsid w:val="00C2607B"/>
    <w:rsid w:val="00C304B1"/>
    <w:rsid w:val="00C36AE8"/>
    <w:rsid w:val="00C6718D"/>
    <w:rsid w:val="00C76A32"/>
    <w:rsid w:val="00C77B72"/>
    <w:rsid w:val="00C91B17"/>
    <w:rsid w:val="00C94D90"/>
    <w:rsid w:val="00CA31AC"/>
    <w:rsid w:val="00CA3DF8"/>
    <w:rsid w:val="00CA7D4D"/>
    <w:rsid w:val="00CD7F61"/>
    <w:rsid w:val="00CE3D4F"/>
    <w:rsid w:val="00CE694F"/>
    <w:rsid w:val="00D01E22"/>
    <w:rsid w:val="00D20C2D"/>
    <w:rsid w:val="00D24C8C"/>
    <w:rsid w:val="00D27C27"/>
    <w:rsid w:val="00D33907"/>
    <w:rsid w:val="00D35523"/>
    <w:rsid w:val="00D359E7"/>
    <w:rsid w:val="00D35EE6"/>
    <w:rsid w:val="00D439C2"/>
    <w:rsid w:val="00D57FAF"/>
    <w:rsid w:val="00D6335D"/>
    <w:rsid w:val="00D727C2"/>
    <w:rsid w:val="00D73CEB"/>
    <w:rsid w:val="00D73DF5"/>
    <w:rsid w:val="00D74BCE"/>
    <w:rsid w:val="00D91516"/>
    <w:rsid w:val="00D92C93"/>
    <w:rsid w:val="00DA7B12"/>
    <w:rsid w:val="00DC35FD"/>
    <w:rsid w:val="00DC5F73"/>
    <w:rsid w:val="00DD1D15"/>
    <w:rsid w:val="00DD2C2F"/>
    <w:rsid w:val="00DE1396"/>
    <w:rsid w:val="00DF7470"/>
    <w:rsid w:val="00E02927"/>
    <w:rsid w:val="00E1024B"/>
    <w:rsid w:val="00E1639B"/>
    <w:rsid w:val="00E17AAB"/>
    <w:rsid w:val="00E24121"/>
    <w:rsid w:val="00E27FEE"/>
    <w:rsid w:val="00E31FF8"/>
    <w:rsid w:val="00E32408"/>
    <w:rsid w:val="00E337AB"/>
    <w:rsid w:val="00E37E3D"/>
    <w:rsid w:val="00E43B92"/>
    <w:rsid w:val="00E51C18"/>
    <w:rsid w:val="00E62D83"/>
    <w:rsid w:val="00E65F37"/>
    <w:rsid w:val="00E6675B"/>
    <w:rsid w:val="00E66A97"/>
    <w:rsid w:val="00E75F85"/>
    <w:rsid w:val="00E8141C"/>
    <w:rsid w:val="00E821A6"/>
    <w:rsid w:val="00E86B4F"/>
    <w:rsid w:val="00EC3739"/>
    <w:rsid w:val="00ED13DD"/>
    <w:rsid w:val="00EE2AFE"/>
    <w:rsid w:val="00F04B6E"/>
    <w:rsid w:val="00F12704"/>
    <w:rsid w:val="00F135E8"/>
    <w:rsid w:val="00F138B8"/>
    <w:rsid w:val="00F164E2"/>
    <w:rsid w:val="00F41140"/>
    <w:rsid w:val="00F44125"/>
    <w:rsid w:val="00F83B5B"/>
    <w:rsid w:val="00F9573F"/>
    <w:rsid w:val="00F96B0E"/>
    <w:rsid w:val="00FB2F57"/>
    <w:rsid w:val="00FC0DC3"/>
    <w:rsid w:val="00FC1E5E"/>
    <w:rsid w:val="00FE2DEA"/>
    <w:rsid w:val="00FE401F"/>
    <w:rsid w:val="00FE732B"/>
    <w:rsid w:val="02EA374B"/>
    <w:rsid w:val="03A29524"/>
    <w:rsid w:val="04A4D688"/>
    <w:rsid w:val="07E887EA"/>
    <w:rsid w:val="07EB839F"/>
    <w:rsid w:val="083ECFD6"/>
    <w:rsid w:val="0957F488"/>
    <w:rsid w:val="0A1A48D4"/>
    <w:rsid w:val="0C4A43C7"/>
    <w:rsid w:val="0C90B9AB"/>
    <w:rsid w:val="0CC08D36"/>
    <w:rsid w:val="0F5E43D3"/>
    <w:rsid w:val="102F294B"/>
    <w:rsid w:val="112DBBF4"/>
    <w:rsid w:val="11B1FA04"/>
    <w:rsid w:val="13848D97"/>
    <w:rsid w:val="15940AAE"/>
    <w:rsid w:val="159876C7"/>
    <w:rsid w:val="1618CA0C"/>
    <w:rsid w:val="170357DB"/>
    <w:rsid w:val="178C60CE"/>
    <w:rsid w:val="180D86FE"/>
    <w:rsid w:val="188C6358"/>
    <w:rsid w:val="1B920D81"/>
    <w:rsid w:val="1BF05286"/>
    <w:rsid w:val="1CF6628B"/>
    <w:rsid w:val="1E5E99AC"/>
    <w:rsid w:val="1E70A2A8"/>
    <w:rsid w:val="24ADD096"/>
    <w:rsid w:val="28A075D7"/>
    <w:rsid w:val="28C3C233"/>
    <w:rsid w:val="28F07A70"/>
    <w:rsid w:val="2A4B8DC1"/>
    <w:rsid w:val="2BF072CA"/>
    <w:rsid w:val="2DCC8EB9"/>
    <w:rsid w:val="2FFBF3B3"/>
    <w:rsid w:val="3006EE98"/>
    <w:rsid w:val="31378BA6"/>
    <w:rsid w:val="31558D5A"/>
    <w:rsid w:val="33D74380"/>
    <w:rsid w:val="372AD0AF"/>
    <w:rsid w:val="38B5384B"/>
    <w:rsid w:val="390140A7"/>
    <w:rsid w:val="394A7195"/>
    <w:rsid w:val="395545E6"/>
    <w:rsid w:val="3A49B9BF"/>
    <w:rsid w:val="3A9B8971"/>
    <w:rsid w:val="4098A71F"/>
    <w:rsid w:val="4098DD48"/>
    <w:rsid w:val="4346C88E"/>
    <w:rsid w:val="44A3FA1E"/>
    <w:rsid w:val="458B151F"/>
    <w:rsid w:val="463AAAC3"/>
    <w:rsid w:val="4671A5C8"/>
    <w:rsid w:val="497AA9B3"/>
    <w:rsid w:val="4B4D76DD"/>
    <w:rsid w:val="4CF8E645"/>
    <w:rsid w:val="4DD0D2DA"/>
    <w:rsid w:val="4DE0E516"/>
    <w:rsid w:val="5382A2AC"/>
    <w:rsid w:val="5726653F"/>
    <w:rsid w:val="57782AA0"/>
    <w:rsid w:val="58447985"/>
    <w:rsid w:val="585CAD22"/>
    <w:rsid w:val="5C2CF0B9"/>
    <w:rsid w:val="5E7CECA5"/>
    <w:rsid w:val="5FD42555"/>
    <w:rsid w:val="62F4FFE2"/>
    <w:rsid w:val="64119FD7"/>
    <w:rsid w:val="642161E4"/>
    <w:rsid w:val="656B5152"/>
    <w:rsid w:val="662E877A"/>
    <w:rsid w:val="687B11DD"/>
    <w:rsid w:val="6889A0D5"/>
    <w:rsid w:val="694F23CF"/>
    <w:rsid w:val="69D9A7F3"/>
    <w:rsid w:val="6D04DA6E"/>
    <w:rsid w:val="6D29A6CA"/>
    <w:rsid w:val="6D31033C"/>
    <w:rsid w:val="6FAA70EE"/>
    <w:rsid w:val="71D2A631"/>
    <w:rsid w:val="71DFA39B"/>
    <w:rsid w:val="739B7365"/>
    <w:rsid w:val="758A3D4D"/>
    <w:rsid w:val="765EB9B3"/>
    <w:rsid w:val="77EBBF12"/>
    <w:rsid w:val="785D0715"/>
    <w:rsid w:val="786CDD28"/>
    <w:rsid w:val="7CEBFFA6"/>
    <w:rsid w:val="7ECE9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264B3"/>
  <w15:chartTrackingRefBased/>
  <w15:docId w15:val="{9808A10A-84A0-4019-AB23-E5A0C56E7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671A5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671A5C8"/>
    <w:rPr>
      <w:color w:val="467886"/>
      <w:u w:val="single"/>
    </w:rPr>
  </w:style>
  <w:style w:type="paragraph" w:styleId="NormalWeb">
    <w:name w:val="Normal (Web)"/>
    <w:basedOn w:val="Normal"/>
    <w:uiPriority w:val="99"/>
    <w:unhideWhenUsed/>
    <w:rsid w:val="00B4053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IE" w:eastAsia="en-IE"/>
    </w:rPr>
  </w:style>
  <w:style w:type="character" w:styleId="UnresolvedMention">
    <w:name w:val="Unresolved Mention"/>
    <w:basedOn w:val="DefaultParagraphFont"/>
    <w:uiPriority w:val="99"/>
    <w:semiHidden/>
    <w:unhideWhenUsed/>
    <w:rsid w:val="001B2A1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6739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2413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24137"/>
  </w:style>
  <w:style w:type="paragraph" w:styleId="Footer">
    <w:name w:val="footer"/>
    <w:basedOn w:val="Normal"/>
    <w:link w:val="FooterChar"/>
    <w:uiPriority w:val="99"/>
    <w:unhideWhenUsed/>
    <w:rsid w:val="00A2413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24137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vgsua" w:customStyle="1">
    <w:name w:val="cvgsua"/>
    <w:basedOn w:val="Normal"/>
    <w:rsid w:val="00D6335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IE" w:eastAsia="en-IE"/>
    </w:rPr>
  </w:style>
  <w:style w:type="character" w:styleId="agcmg" w:customStyle="1">
    <w:name w:val="a_gcmg"/>
    <w:basedOn w:val="DefaultParagraphFont"/>
    <w:rsid w:val="00AA4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4.png" Id="rId13" /><Relationship Type="http://schemas.openxmlformats.org/officeDocument/2006/relationships/hyperlink" Target="https://haveyougotmathseyes.com/developing-maths-trails/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s://library.etbi.ie/ld.php?content_id=34729880" TargetMode="External" Id="rId42" /><Relationship Type="http://schemas.openxmlformats.org/officeDocument/2006/relationships/header" Target="header1.xml" Id="rId47" /><Relationship Type="http://schemas.openxmlformats.org/officeDocument/2006/relationships/footer" Target="footer2.xml" Id="rId50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hyperlink" Target="https://www.mathsweek.ie/2026/mathsatwork-localheroes/" TargetMode="External" Id="rId17" /><Relationship Type="http://schemas.openxmlformats.org/officeDocument/2006/relationships/hyperlink" Target="https://www.financialliteracy.ie/resources/" TargetMode="External" Id="rId33" /><Relationship Type="http://schemas.openxmlformats.org/officeDocument/2006/relationships/customXml" Target="../customXml/item2.xml" Id="rId2" /><Relationship Type="http://schemas.openxmlformats.org/officeDocument/2006/relationships/hyperlink" Target="https://knowledge.barnardos.ie/server/api/core/bitstreams/7eb0982a-f3af-404b-b848-daf4605429fc/content" TargetMode="External" Id="rId16" /><Relationship Type="http://schemas.openxmlformats.org/officeDocument/2006/relationships/hyperlink" Target="https://www.nala.ie/wp-content/uploads/2019/08/Making-Cents-a-tutors-guide-to-financial-literacy.pdf" TargetMode="External" Id="rId29" /><Relationship Type="http://schemas.openxmlformats.org/officeDocument/2006/relationships/hyperlink" Target="https://library.etbi.ie/ld.php?content_id=34729906" TargetMode="External" Id="rId41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hyperlink" Target="https://forms.cloud.microsoft/pages/responsepage.aspx?id=jsB9ntvZ20qQm7C0ym-jglByPNQqcMNIkjMRCUcGpAdUNU0yR1RKSDk0UFZBQTNMTkNJTDQ4QjQ1MyQlQCN0PWcu&amp;route=shorturl" TargetMode="External" Id="rId32" /><Relationship Type="http://schemas.openxmlformats.org/officeDocument/2006/relationships/hyperlink" Target="https://www.education.com/resources/worksheets/math/" TargetMode="External" Id="rId37" /><Relationship Type="http://schemas.openxmlformats.org/officeDocument/2006/relationships/hyperlink" Target="https://library.etbi.ie/ld.php?content_id=34730154" TargetMode="External" Id="rId40" /><Relationship Type="http://schemas.openxmlformats.org/officeDocument/2006/relationships/hyperlink" Target="https://personalbanking.bankofireland.com/financial-wellbeing/" TargetMode="External" Id="rId45" /><Relationship Type="http://schemas.microsoft.com/office/2020/10/relationships/intelligence" Target="intelligence2.xml" Id="rId53" /><Relationship Type="http://schemas.openxmlformats.org/officeDocument/2006/relationships/styles" Target="styles.xml" Id="rId5" /><Relationship Type="http://schemas.openxmlformats.org/officeDocument/2006/relationships/hyperlink" Target="https://www.mabs.ie/en/money-tools/my-budget/" TargetMode="External" Id="rId15" /><Relationship Type="http://schemas.openxmlformats.org/officeDocument/2006/relationships/hyperlink" Target="https://www.familymathnight.com/resources/" TargetMode="External" Id="rId28" /><Relationship Type="http://schemas.openxmlformats.org/officeDocument/2006/relationships/hyperlink" Target="https://www.learnwithnala.ie/product?catalog=Level-3-Managing-Personal-Finances" TargetMode="External" Id="rId36" /><Relationship Type="http://schemas.openxmlformats.org/officeDocument/2006/relationships/header" Target="header2.xml" Id="rId49" /><Relationship Type="http://schemas.openxmlformats.org/officeDocument/2006/relationships/image" Target="media/image1.png" Id="rId10" /><Relationship Type="http://schemas.openxmlformats.org/officeDocument/2006/relationships/hyperlink" Target="https://a.storyblok.com/f/120607/x/ce88e2f4e5/financial-literacy-booklet-1-1.pdf" TargetMode="External" Id="rId31" /><Relationship Type="http://schemas.openxmlformats.org/officeDocument/2006/relationships/hyperlink" Target="https://safeguardingireland.org/wp-content/uploads/2026/08/6834-SIC-Plain-English-Summary-A5-FA-3.pdf" TargetMode="External" Id="rId44" /><Relationship Type="http://schemas.openxmlformats.org/officeDocument/2006/relationships/theme" Target="theme/theme1.xml" Id="rId52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mabs.ie/en/money-tools/" TargetMode="External" Id="rId14" /><Relationship Type="http://schemas.openxmlformats.org/officeDocument/2006/relationships/hyperlink" Target="https://letstalkscience.ca/educational-resources/backgrounders/cooking-math" TargetMode="External" Id="rId27" /><Relationship Type="http://schemas.openxmlformats.org/officeDocument/2006/relationships/hyperlink" Target="https://www.nala.ie/wp-content/uploads/2019/08/A-wealth-of-practice-case-studies-of-financial-numeracy-practice-in-Ireland.pdf" TargetMode="External" Id="rId30" /><Relationship Type="http://schemas.openxmlformats.org/officeDocument/2006/relationships/hyperlink" Target="https://a.storyblok.com/f/120607/x/0bde26d906/managing-my-money-booklet.pdf" TargetMode="External" Id="rId43" /><Relationship Type="http://schemas.openxmlformats.org/officeDocument/2006/relationships/footer" Target="footer1.xml" Id="rId48" /><Relationship Type="http://schemas.openxmlformats.org/officeDocument/2006/relationships/footnotes" Target="footnotes.xml" Id="rId8" /><Relationship Type="http://schemas.openxmlformats.org/officeDocument/2006/relationships/fontTable" Target="fontTable.xml" Id="rId51" /><Relationship Type="http://schemas.microsoft.com/office/2016/09/relationships/commentsIds" Target="commentsIds.xml" Id="R08d5ca6b29e54a61" /><Relationship Type="http://schemas.microsoft.com/office/2011/relationships/commentsExtended" Target="commentsExtended.xml" Id="R2acf6c64951d4a80" /><Relationship Type="http://schemas.microsoft.com/office/2011/relationships/people" Target="people.xml" Id="R062b309e75d64c14" /><Relationship Type="http://schemas.openxmlformats.org/officeDocument/2006/relationships/hyperlink" Target="https://www.ccpc.ie/manage-your-money/day-to-day-finances/budgeting-resources/cost-of-living-supports" TargetMode="External" Id="R6eb58ac5cdd44967" /><Relationship Type="http://schemas.openxmlformats.org/officeDocument/2006/relationships/hyperlink" Target="https://www.ccpc.ie/manage-your-money/day-to-day-finances/budgeting-resources/building-your-personal-budget-plan" TargetMode="External" Id="Rd857a0877581472a" /><Relationship Type="http://schemas.openxmlformats.org/officeDocument/2006/relationships/hyperlink" Target="https://www.adultliteracyforlife.ie/f/120607/x/0aeaa0926b/numeracy-meets-practitioner-pack-2024.pdf" TargetMode="External" Id="Rec291bd6a6dd442f" /><Relationship Type="http://schemas.openxmlformats.org/officeDocument/2006/relationships/hyperlink" Target="https://www.learnwithnala.ie/product?catalog=Guide-numeracy-resources" TargetMode="External" Id="R5d01a15c8a684573" /><Relationship Type="http://schemas.openxmlformats.org/officeDocument/2006/relationships/hyperlink" Target="https://www.nala.ie/wp-content/uploads/2019/08/What-really-counts-case-studies-of-numeracy-practice-in-Ireland-2013.pdf" TargetMode="External" Id="R8938c6f4cee146bd" /><Relationship Type="http://schemas.openxmlformats.org/officeDocument/2006/relationships/hyperlink" Target="https://www.nala.ie/wp-content/uploads/2024/05/Online-Literacy-is-everybodys-business.pdf" TargetMode="External" Id="Rb863db007faa4499" /><Relationship Type="http://schemas.openxmlformats.org/officeDocument/2006/relationships/hyperlink" Target="https://haveyougotmathseyes.com/" TargetMode="External" Id="Rb06fed33a5164a74" /><Relationship Type="http://schemas.openxmlformats.org/officeDocument/2006/relationships/hyperlink" Target="https://haveyougotmathseyes.com/" TargetMode="External" Id="R65551ec8536c4212" /><Relationship Type="http://schemas.openxmlformats.org/officeDocument/2006/relationships/hyperlink" Target="https://assets.ccpc.ie/data/docs/default-source/manage-your-money/financial-education-resources/money-matters/money-matters-follow-the-money/ccpc-money-matters-follow-the-money-lesson-10-activity-1.pdf?sfvrsn=f3e9fca6_2" TargetMode="External" Id="R82e71ca45f544fbb" /><Relationship Type="http://schemas.openxmlformats.org/officeDocument/2006/relationships/hyperlink" Target="https://www.nala.ie/wp-content/uploads/2019/08/Brushing-up-a-maths-workbook-section-1.pdf" TargetMode="External" Id="Rb947e55803bb4d19" /><Relationship Type="http://schemas.openxmlformats.org/officeDocument/2006/relationships/hyperlink" Target="https://www.numeracy.ie/games" TargetMode="External" Id="Re2734f1512ba4368" /><Relationship Type="http://schemas.openxmlformats.org/officeDocument/2006/relationships/hyperlink" Target="https://education.nsw.gov.au/teaching-and-learning/curriculum/literacy-and-numeracy/resources-for-parents-and-carers" TargetMode="External" Id="R2d12037e85af4e3b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4FF87B061F5488F46A2999AEF3659" ma:contentTypeVersion="16" ma:contentTypeDescription="Create a new document." ma:contentTypeScope="" ma:versionID="ee018a1f5d6f1e215d17cfa0a7f03644">
  <xsd:schema xmlns:xsd="http://www.w3.org/2001/XMLSchema" xmlns:xs="http://www.w3.org/2001/XMLSchema" xmlns:p="http://schemas.microsoft.com/office/2006/metadata/properties" xmlns:ns2="3b49049d-9106-4796-8b67-09d4cf6b77c3" xmlns:ns3="717321f4-6913-4c74-90df-7be1870c6566" targetNamespace="http://schemas.microsoft.com/office/2006/metadata/properties" ma:root="true" ma:fieldsID="4fb4dd19aa6fe68f73afe0531b3efeb8" ns2:_="" ns3:_="">
    <xsd:import namespace="3b49049d-9106-4796-8b67-09d4cf6b77c3"/>
    <xsd:import namespace="717321f4-6913-4c74-90df-7be1870c6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9049d-9106-4796-8b67-09d4cf6b77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b9d50a-ecb1-4ccb-beb1-591aa5a5d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321f4-6913-4c74-90df-7be1870c65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beccfe-7ad0-4a45-9dbc-86b8395adb08}" ma:internalName="TaxCatchAll" ma:showField="CatchAllData" ma:web="717321f4-6913-4c74-90df-7be1870c6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321f4-6913-4c74-90df-7be1870c6566" xsi:nil="true"/>
    <lcf76f155ced4ddcb4097134ff3c332f xmlns="3b49049d-9106-4796-8b67-09d4cf6b77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3D7FDB-C827-486E-88F2-120371264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9049d-9106-4796-8b67-09d4cf6b77c3"/>
    <ds:schemaRef ds:uri="717321f4-6913-4c74-90df-7be1870c65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B4E120-A092-4EA1-A94A-B1D13C13A9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FF4FE1-89EB-46CF-9488-B8DC73D06DFE}">
  <ds:schemaRefs>
    <ds:schemaRef ds:uri="http://schemas.microsoft.com/office/2006/metadata/properties"/>
    <ds:schemaRef ds:uri="http://schemas.microsoft.com/office/infopath/2007/PartnerControls"/>
    <ds:schemaRef ds:uri="717321f4-6913-4c74-90df-7be1870c6566"/>
    <ds:schemaRef ds:uri="3b49049d-9106-4796-8b67-09d4cf6b77c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Edel Finan</dc:creator>
  <keywords/>
  <dc:description/>
  <lastModifiedBy>Edel Finan</lastModifiedBy>
  <revision>60</revision>
  <dcterms:created xsi:type="dcterms:W3CDTF">2026-10-28T10:00:00.0000000Z</dcterms:created>
  <dcterms:modified xsi:type="dcterms:W3CDTF">2026-10-29T16:01:29.3717785Z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0x010100E4F4FF87B061F5488F46A2999AEF3659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