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6034" w:rsidRDefault="00806034" w:rsidP="00806034">
      <w:r w:rsidRPr="00806034">
        <w:rPr>
          <w:b/>
        </w:rPr>
        <w:t>Presenting Author:</w:t>
      </w:r>
      <w:r>
        <w:t xml:space="preserve"> </w:t>
      </w:r>
      <w:r>
        <w:tab/>
      </w:r>
      <w:r>
        <w:tab/>
        <w:t>Elaine Banville</w:t>
      </w:r>
    </w:p>
    <w:p w:rsidR="00806034" w:rsidRDefault="00806034" w:rsidP="00806034">
      <w:r w:rsidRPr="00806034">
        <w:rPr>
          <w:b/>
        </w:rPr>
        <w:t>Presenting Author’s affiliation:</w:t>
      </w:r>
      <w:r>
        <w:tab/>
        <w:t>HSE Health Promotion and Improvement</w:t>
      </w:r>
    </w:p>
    <w:p w:rsidR="00806034" w:rsidRDefault="00806034" w:rsidP="00806034">
      <w:r w:rsidRPr="00806034">
        <w:rPr>
          <w:b/>
        </w:rPr>
        <w:t>Please list full names and affiliations of co-authors</w:t>
      </w:r>
      <w:r>
        <w:tab/>
      </w:r>
      <w:r>
        <w:t xml:space="preserve"> </w:t>
      </w:r>
    </w:p>
    <w:p w:rsidR="00806034" w:rsidRDefault="00806034" w:rsidP="00806034">
      <w:r>
        <w:t xml:space="preserve">Edel Finan (Adult Literacy For Life Co </w:t>
      </w:r>
      <w:proofErr w:type="spellStart"/>
      <w:r>
        <w:t>ordinator</w:t>
      </w:r>
      <w:proofErr w:type="spellEnd"/>
      <w:r>
        <w:t>, WWETB), Paula Lowney (HSE),</w:t>
      </w:r>
    </w:p>
    <w:p w:rsidR="00806034" w:rsidRDefault="00806034" w:rsidP="00806034">
      <w:r w:rsidRPr="00806034">
        <w:rPr>
          <w:b/>
        </w:rPr>
        <w:t>Preferred presentation format:</w:t>
      </w:r>
      <w:r w:rsidRPr="00806034">
        <w:rPr>
          <w:b/>
        </w:rPr>
        <w:tab/>
      </w:r>
      <w:r w:rsidRPr="00806034">
        <w:t>Either</w:t>
      </w:r>
      <w:r>
        <w:t xml:space="preserve"> oral presentation or poster</w:t>
      </w:r>
    </w:p>
    <w:p w:rsidR="00806034" w:rsidRDefault="00806034" w:rsidP="00806034">
      <w:r w:rsidRPr="00806034">
        <w:rPr>
          <w:b/>
        </w:rPr>
        <w:t>Abstract Title</w:t>
      </w:r>
      <w:r w:rsidRPr="00806034">
        <w:rPr>
          <w:b/>
        </w:rPr>
        <w:tab/>
      </w:r>
      <w:r>
        <w:t>Healthy Living for Everyday Life: trusted information for better health</w:t>
      </w:r>
    </w:p>
    <w:p w:rsidR="00806034" w:rsidRDefault="00806034" w:rsidP="00806034">
      <w:r w:rsidRPr="00806034">
        <w:rPr>
          <w:b/>
        </w:rPr>
        <w:t>Workshop Theme</w:t>
      </w:r>
      <w:r w:rsidRPr="00806034">
        <w:rPr>
          <w:b/>
        </w:rPr>
        <w:tab/>
      </w:r>
      <w:r>
        <w:t xml:space="preserve">3. Advancing Equity Through Policy, Community Leadership, </w:t>
      </w:r>
      <w:proofErr w:type="gramStart"/>
      <w:r>
        <w:t>Co</w:t>
      </w:r>
      <w:proofErr w:type="gramEnd"/>
      <w:r>
        <w:t>-Production and Lived Experience.</w:t>
      </w:r>
    </w:p>
    <w:p w:rsidR="00806034" w:rsidRDefault="00806034" w:rsidP="00806034">
      <w:r w:rsidRPr="00806034">
        <w:rPr>
          <w:b/>
        </w:rPr>
        <w:t>Abstract</w:t>
      </w:r>
      <w:r>
        <w:tab/>
      </w:r>
    </w:p>
    <w:p w:rsidR="00806034" w:rsidRDefault="00806034" w:rsidP="00806034">
      <w:r>
        <w:t xml:space="preserve">Healthy Living for Everyday Life is a community-based programme demonstrating how health equity can be advanced through co-production, community leadership, and the adaptation of health information to ensure accessibility for all. Funded by the Adult Literacy for Life Collaboration and Innovation Fund, it addresses the disproportionate burden of chronic disease and limited health literacy among socioeconomically disadvantaged groups in Ireland. </w:t>
      </w:r>
    </w:p>
    <w:p w:rsidR="00806034" w:rsidRDefault="00806034" w:rsidP="00806034">
      <w:r>
        <w:t xml:space="preserve">The programme bridges the gap between signposting and referral, supporting participants to understand and act on healthy lifestyle choices and access appropriate supports. Developed through a multi-agency partnership, the programme was delivered in community library settings using a health promotion and equity lens. Co-production involved health professionals, adult literacy experts, community organisations, and library services. Delivery emphasised plain English, literacy-friendly communication, and interactive, strengths-based learning. Workshops moved beyond traditional information provision by supporting participants along the behaviour change continuum. Community leadership was central, with local organisations facilitating outreach, engagement, and delivery. </w:t>
      </w:r>
    </w:p>
    <w:p w:rsidR="00806034" w:rsidRDefault="00806034" w:rsidP="00806034">
      <w:r>
        <w:t xml:space="preserve">Facilitator capacity-building was a key component, with eight facilitators completing structured training in adult literacy awareness and literacy-sensitive health promotion, including tailored support to adapt content using plain English principles. </w:t>
      </w:r>
    </w:p>
    <w:p w:rsidR="00806034" w:rsidRDefault="00806034" w:rsidP="00806034">
      <w:r>
        <w:t>Evaluation using the RE-AIM framework demonstrated positive outcomes among 268 participants, including increased health knowledge, confidence, and intention to adopt healthier behaviours. The programme also strengthened cross-sector collaboration and enhanced professional capacity. Facilitators reported sustained changes in practice and a commitment to embedding literacy-sensitive approaches. Overall, the programme offers a scalable, community-embedded model for reducing health inequities and supporting more inclusive health systems.</w:t>
      </w:r>
    </w:p>
    <w:p w:rsidR="00806034" w:rsidRDefault="00806034" w:rsidP="00806034"/>
    <w:p w:rsidR="00806034" w:rsidRDefault="00806034" w:rsidP="00806034">
      <w:r w:rsidRPr="00806034">
        <w:rPr>
          <w:b/>
        </w:rPr>
        <w:t>Keywords</w:t>
      </w:r>
      <w:r>
        <w:tab/>
        <w:t>health literacy; health behaviour change;</w:t>
      </w:r>
    </w:p>
    <w:p w:rsidR="00EA14A1" w:rsidRDefault="00EA14A1" w:rsidP="00806034">
      <w:bookmarkStart w:id="0" w:name="_GoBack"/>
      <w:bookmarkEnd w:id="0"/>
    </w:p>
    <w:sectPr w:rsidR="00EA14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034"/>
    <w:rsid w:val="001D30CA"/>
    <w:rsid w:val="00672C92"/>
    <w:rsid w:val="00806034"/>
    <w:rsid w:val="00EA14A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80235"/>
  <w15:chartTrackingRefBased/>
  <w15:docId w15:val="{440CE9EE-F648-40FA-BA42-B096B2327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9288607">
      <w:bodyDiv w:val="1"/>
      <w:marLeft w:val="0"/>
      <w:marRight w:val="0"/>
      <w:marTop w:val="0"/>
      <w:marBottom w:val="0"/>
      <w:divBdr>
        <w:top w:val="none" w:sz="0" w:space="0" w:color="auto"/>
        <w:left w:val="none" w:sz="0" w:space="0" w:color="auto"/>
        <w:bottom w:val="none" w:sz="0" w:space="0" w:color="auto"/>
        <w:right w:val="none" w:sz="0" w:space="0" w:color="auto"/>
      </w:divBdr>
    </w:div>
    <w:div w:id="1224103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F4FF87B061F5488F46A2999AEF3659" ma:contentTypeVersion="16" ma:contentTypeDescription="Create a new document." ma:contentTypeScope="" ma:versionID="ee018a1f5d6f1e215d17cfa0a7f03644">
  <xsd:schema xmlns:xsd="http://www.w3.org/2001/XMLSchema" xmlns:xs="http://www.w3.org/2001/XMLSchema" xmlns:p="http://schemas.microsoft.com/office/2006/metadata/properties" xmlns:ns2="3b49049d-9106-4796-8b67-09d4cf6b77c3" xmlns:ns3="717321f4-6913-4c74-90df-7be1870c6566" targetNamespace="http://schemas.microsoft.com/office/2006/metadata/properties" ma:root="true" ma:fieldsID="4fb4dd19aa6fe68f73afe0531b3efeb8" ns2:_="" ns3:_="">
    <xsd:import namespace="3b49049d-9106-4796-8b67-09d4cf6b77c3"/>
    <xsd:import namespace="717321f4-6913-4c74-90df-7be1870c656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49049d-9106-4796-8b67-09d4cf6b77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6b9d50a-ecb1-4ccb-beb1-591aa5a5dc2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7321f4-6913-4c74-90df-7be1870c656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4beccfe-7ad0-4a45-9dbc-86b8395adb08}" ma:internalName="TaxCatchAll" ma:showField="CatchAllData" ma:web="717321f4-6913-4c74-90df-7be1870c6566">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17321f4-6913-4c74-90df-7be1870c6566" xsi:nil="true"/>
    <lcf76f155ced4ddcb4097134ff3c332f xmlns="3b49049d-9106-4796-8b67-09d4cf6b77c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A42063-3ACC-4A7E-9AFF-0700CB7AE66F}"/>
</file>

<file path=customXml/itemProps2.xml><?xml version="1.0" encoding="utf-8"?>
<ds:datastoreItem xmlns:ds="http://schemas.openxmlformats.org/officeDocument/2006/customXml" ds:itemID="{1DD14592-6938-4771-8A2A-F630799BB079}"/>
</file>

<file path=customXml/itemProps3.xml><?xml version="1.0" encoding="utf-8"?>
<ds:datastoreItem xmlns:ds="http://schemas.openxmlformats.org/officeDocument/2006/customXml" ds:itemID="{6EB79F85-BBF6-4FE3-9C6A-9D1848BF5581}"/>
</file>

<file path=docProps/app.xml><?xml version="1.0" encoding="utf-8"?>
<Properties xmlns="http://schemas.openxmlformats.org/officeDocument/2006/extended-properties" xmlns:vt="http://schemas.openxmlformats.org/officeDocument/2006/docPropsVTypes">
  <Template>Normal</Template>
  <TotalTime>4</TotalTime>
  <Pages>1</Pages>
  <Words>385</Words>
  <Characters>2199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Banville</dc:creator>
  <cp:keywords/>
  <dc:description/>
  <cp:lastModifiedBy>Elaine Banville</cp:lastModifiedBy>
  <cp:revision>1</cp:revision>
  <dcterms:created xsi:type="dcterms:W3CDTF">2026-06-11T13:46:00Z</dcterms:created>
  <dcterms:modified xsi:type="dcterms:W3CDTF">2026-06-11T13:50:00Z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0x010100E4F4FF87B061F5488F46A2999AEF3659</vt:lpwstr>
  </property>
</Properties>
</file>