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BDBCF" w14:textId="182CF9E0" w:rsidR="008B2D68" w:rsidRPr="00AB5AFF" w:rsidRDefault="00B30BC8" w:rsidP="00AB6894">
      <w:pPr>
        <w:pStyle w:val="Nessunaspaziatura"/>
        <w:jc w:val="center"/>
        <w:rPr>
          <w:b/>
          <w:bCs/>
          <w:sz w:val="28"/>
          <w:szCs w:val="28"/>
        </w:rPr>
      </w:pPr>
      <w:bookmarkStart w:id="0" w:name="_Hlk132386013"/>
      <w:r>
        <w:rPr>
          <w:b/>
          <w:sz w:val="28"/>
        </w:rPr>
        <w:t xml:space="preserve">BARILLA AND DAVINES TOGETHER FOR REGENERATIVE AGRICULTURE</w:t>
      </w:r>
      <w:r>
        <w:rPr>
          <w:b/>
          <w:sz w:val="28"/>
        </w:rPr>
        <w:t xml:space="preserve"> </w:t>
      </w:r>
    </w:p>
    <w:p w14:paraId="4E88CB03" w14:textId="093E718F" w:rsidR="00AB6894" w:rsidRPr="00AB5AFF" w:rsidRDefault="00AB6894" w:rsidP="00AB6894">
      <w:pPr>
        <w:pStyle w:val="Nessunaspaziatura"/>
        <w:jc w:val="center"/>
        <w:rPr>
          <w:b/>
          <w:bCs/>
          <w:sz w:val="28"/>
          <w:szCs w:val="28"/>
        </w:rPr>
      </w:pPr>
      <w:r>
        <w:rPr>
          <w:b/>
          <w:sz w:val="28"/>
        </w:rPr>
        <w:t xml:space="preserve">WITH THE “BELLO E BUONO” (BEAUTIFUL AND GOOD) PROJECT</w:t>
      </w:r>
    </w:p>
    <w:p w14:paraId="0D7A1CE2" w14:textId="377D3C03" w:rsidR="00B30BC8" w:rsidRPr="007B6149" w:rsidRDefault="00B30BC8" w:rsidP="008B2D68">
      <w:pPr>
        <w:pStyle w:val="Nessunaspaziatura"/>
        <w:jc w:val="center"/>
        <w:rPr>
          <w:b/>
          <w:bCs/>
          <w:sz w:val="14"/>
          <w:szCs w:val="14"/>
        </w:rPr>
      </w:pPr>
      <w:r>
        <w:rPr>
          <w:b/>
          <w:sz w:val="14"/>
        </w:rPr>
        <w:t xml:space="preserve"> </w:t>
      </w:r>
      <w:bookmarkEnd w:id="0"/>
    </w:p>
    <w:p w14:paraId="00AC5BC2" w14:textId="7C265903" w:rsidR="00167E8F" w:rsidRPr="00AB5AFF" w:rsidRDefault="00167E8F" w:rsidP="00CD7AD9">
      <w:pPr>
        <w:pStyle w:val="Paragrafoelenco"/>
        <w:numPr>
          <w:ilvl w:val="0"/>
          <w:numId w:val="6"/>
        </w:numPr>
        <w:ind w:left="426" w:hanging="426"/>
        <w:jc w:val="both"/>
        <w:rPr>
          <w:sz w:val="22"/>
          <w:szCs w:val="22"/>
          <w:rFonts w:ascii="Calibri" w:hAnsi="Calibri" w:cs="Calibri"/>
        </w:rPr>
      </w:pPr>
      <w:r>
        <w:rPr>
          <w:i/>
          <w:sz w:val="22"/>
          <w:rFonts w:ascii="Calibri" w:hAnsi="Calibri"/>
        </w:rPr>
        <w:t xml:space="preserve">Two excellences of Made in Italy, belonging to different worlds, one dealing with food while the other with cosmetics, combine their experiences to protect the environment.</w:t>
      </w:r>
      <w:r>
        <w:rPr>
          <w:i/>
          <w:sz w:val="22"/>
          <w:rFonts w:ascii="Calibri" w:hAnsi="Calibri"/>
        </w:rPr>
        <w:t xml:space="preserve"> </w:t>
      </w:r>
    </w:p>
    <w:p w14:paraId="26663CED" w14:textId="1C0B82F9" w:rsidR="00BE5645" w:rsidRPr="00AB5AFF" w:rsidRDefault="00F23F72" w:rsidP="00CD7AD9">
      <w:pPr>
        <w:pStyle w:val="Paragrafoelenco"/>
        <w:numPr>
          <w:ilvl w:val="0"/>
          <w:numId w:val="6"/>
        </w:numPr>
        <w:ind w:left="426" w:hanging="426"/>
        <w:jc w:val="both"/>
        <w:rPr>
          <w:sz w:val="22"/>
          <w:szCs w:val="22"/>
          <w:rFonts w:ascii="Calibri" w:hAnsi="Calibri" w:cs="Calibri"/>
        </w:rPr>
      </w:pPr>
      <w:r>
        <w:rPr>
          <w:i/>
          <w:sz w:val="22"/>
          <w:rFonts w:ascii="Calibri" w:hAnsi="Calibri"/>
        </w:rPr>
        <w:t xml:space="preserve">"Beautiful and Good" is Barilla and Davines Group's plan with the goal of developing agricultural systems and practices to improve the health and biodiversity of agricultural land.</w:t>
      </w:r>
      <w:r>
        <w:rPr>
          <w:i/>
          <w:sz w:val="22"/>
          <w:rFonts w:ascii="Calibri" w:hAnsi="Calibri"/>
        </w:rPr>
        <w:t xml:space="preserve"> </w:t>
      </w:r>
    </w:p>
    <w:p w14:paraId="145D0413" w14:textId="7C4A4DB2" w:rsidR="008771E3" w:rsidRPr="00AB5AFF" w:rsidRDefault="00F23F72" w:rsidP="008771E3">
      <w:pPr>
        <w:pStyle w:val="Paragrafoelenco"/>
        <w:numPr>
          <w:ilvl w:val="0"/>
          <w:numId w:val="6"/>
        </w:numPr>
        <w:ind w:left="426" w:hanging="426"/>
        <w:jc w:val="both"/>
        <w:rPr>
          <w:sz w:val="22"/>
          <w:szCs w:val="22"/>
          <w:rFonts w:ascii="Calibri" w:hAnsi="Calibri" w:cs="Calibri"/>
        </w:rPr>
      </w:pPr>
      <w:r>
        <w:rPr>
          <w:i/>
          <w:sz w:val="22"/>
          <w:rFonts w:ascii="Calibri" w:hAnsi="Calibri"/>
        </w:rPr>
        <w:t xml:space="preserve">In Parma, in an area of 10,000 sqm, the Agronomic Research teams of the two companies are experimenting with the cultivation of cereals and plants destined for good food and the cosmetic industry: soft wheat, durum wheat, chickpea, lemon balm, marigold and lavender.</w:t>
      </w:r>
      <w:r>
        <w:rPr>
          <w:i/>
          <w:sz w:val="22"/>
          <w:rFonts w:ascii="Calibri" w:hAnsi="Calibri"/>
        </w:rPr>
        <w:t xml:space="preserve"> </w:t>
      </w:r>
    </w:p>
    <w:p w14:paraId="0C05462D" w14:textId="65BBA0B7" w:rsidR="00BE5645" w:rsidRPr="00AB5AFF" w:rsidRDefault="003F467B" w:rsidP="00B14F6F">
      <w:pPr>
        <w:pStyle w:val="Paragrafoelenco"/>
        <w:numPr>
          <w:ilvl w:val="0"/>
          <w:numId w:val="6"/>
        </w:numPr>
        <w:ind w:left="426" w:hanging="426"/>
        <w:jc w:val="both"/>
        <w:rPr>
          <w:i/>
          <w:iCs/>
          <w:sz w:val="22"/>
          <w:szCs w:val="22"/>
          <w:rFonts w:ascii="Calibri" w:hAnsi="Calibri" w:cs="Calibri"/>
        </w:rPr>
      </w:pPr>
      <w:r>
        <w:rPr>
          <w:i/>
          <w:sz w:val="22"/>
          <w:rFonts w:ascii="Calibri" w:hAnsi="Calibri"/>
        </w:rPr>
        <w:t xml:space="preserve">The project is part of Barilla and Davines Group's broader journey in research and innovation for a world that is more responsible and attentive to the well-being of nature and people.</w:t>
      </w:r>
      <w:r>
        <w:rPr>
          <w:i/>
          <w:sz w:val="22"/>
          <w:rFonts w:ascii="Calibri" w:hAnsi="Calibri"/>
        </w:rPr>
        <w:t xml:space="preserve"> </w:t>
      </w:r>
    </w:p>
    <w:p w14:paraId="788E05BC" w14:textId="77777777" w:rsidR="00BE7A71" w:rsidRPr="00AB5AFF" w:rsidRDefault="00BE7A71" w:rsidP="00CD7AD9">
      <w:pPr>
        <w:pStyle w:val="Paragrafoelenco"/>
        <w:ind w:left="426"/>
        <w:jc w:val="both"/>
        <w:rPr>
          <w:rFonts w:asciiTheme="minorHAnsi" w:hAnsiTheme="minorHAnsi" w:cstheme="minorHAnsi"/>
          <w:sz w:val="22"/>
          <w:szCs w:val="22"/>
        </w:rPr>
      </w:pPr>
    </w:p>
    <w:p w14:paraId="2900BE16" w14:textId="4A8EE595" w:rsidR="0005764C" w:rsidRPr="00AB5AFF" w:rsidRDefault="00901FB0" w:rsidP="00CD7AD9">
      <w:pPr>
        <w:contextualSpacing/>
        <w:jc w:val="both"/>
        <w:rPr>
          <w:sz w:val="22"/>
          <w:szCs w:val="22"/>
          <w:rFonts w:asciiTheme="minorHAnsi" w:hAnsiTheme="minorHAnsi" w:cstheme="minorHAnsi"/>
        </w:rPr>
      </w:pPr>
      <w:r>
        <w:rPr>
          <w:sz w:val="22"/>
          <w:i/>
          <w:rFonts w:asciiTheme="minorHAnsi" w:hAnsiTheme="minorHAnsi"/>
        </w:rPr>
        <w:t xml:space="preserve">Parma, May 30, 2023 - </w:t>
      </w:r>
      <w:r>
        <w:rPr>
          <w:sz w:val="22"/>
          <w:rFonts w:asciiTheme="minorHAnsi" w:hAnsiTheme="minorHAnsi"/>
        </w:rPr>
        <w:t xml:space="preserve">What happens when beauty meets good food in the name of responsible agriculture, biodiversity protection and soil health?</w:t>
      </w:r>
      <w:r>
        <w:rPr>
          <w:sz w:val="22"/>
          <w:rFonts w:asciiTheme="minorHAnsi" w:hAnsiTheme="minorHAnsi"/>
        </w:rPr>
        <w:t xml:space="preserve"> </w:t>
      </w:r>
      <w:r>
        <w:rPr>
          <w:sz w:val="22"/>
          <w:b/>
          <w:rFonts w:asciiTheme="minorHAnsi" w:hAnsiTheme="minorHAnsi"/>
        </w:rPr>
        <w:t xml:space="preserve">Davines Group and Barilla</w:t>
      </w:r>
      <w:r>
        <w:rPr>
          <w:sz w:val="22"/>
          <w:rFonts w:asciiTheme="minorHAnsi" w:hAnsiTheme="minorHAnsi"/>
        </w:rPr>
        <w:t xml:space="preserve">, two Parma-based companies engaged in the professional cosmetics and food sectors, respectively, tell us about it, and together they </w:t>
      </w:r>
      <w:r>
        <w:rPr>
          <w:sz w:val="22"/>
          <w:b/>
          <w:rFonts w:asciiTheme="minorHAnsi" w:hAnsiTheme="minorHAnsi"/>
        </w:rPr>
        <w:t xml:space="preserve">have set up "Bello e Buono", a three-year project dedicated to regenerative agriculture,</w:t>
      </w:r>
      <w:r>
        <w:rPr>
          <w:sz w:val="22"/>
          <w:rFonts w:asciiTheme="minorHAnsi" w:hAnsiTheme="minorHAnsi"/>
        </w:rPr>
        <w:t xml:space="preserve"> </w:t>
      </w:r>
      <w:r>
        <w:rPr>
          <w:sz w:val="22"/>
          <w:b/>
          <w:rFonts w:asciiTheme="minorHAnsi" w:hAnsiTheme="minorHAnsi"/>
        </w:rPr>
        <w:t xml:space="preserve">with the </w:t>
      </w:r>
      <w:r>
        <w:rPr>
          <w:sz w:val="22"/>
          <w:b/>
          <w:b/>
          <w:rFonts w:asciiTheme="minorHAnsi" w:hAnsiTheme="minorHAnsi"/>
        </w:rPr>
        <w:t xml:space="preserve">aim of developing agricultural systems and practices that encourage the "regeneration" of soils, both environmentally and socially</w:t>
      </w:r>
      <w:r>
        <w:rPr>
          <w:sz w:val="22"/>
          <w:b/>
          <w:rFonts w:asciiTheme="minorHAnsi" w:hAnsiTheme="minorHAnsi"/>
        </w:rPr>
        <w:t xml:space="preserve">.</w:t>
      </w:r>
      <w:r>
        <w:t xml:space="preserve"> </w:t>
      </w:r>
    </w:p>
    <w:p w14:paraId="0B3FE37F" w14:textId="77777777" w:rsidR="0067053C" w:rsidRPr="00AB5AFF" w:rsidRDefault="0067053C" w:rsidP="00CD7AD9">
      <w:pPr>
        <w:contextualSpacing/>
        <w:jc w:val="both"/>
        <w:rPr>
          <w:rFonts w:asciiTheme="minorHAnsi" w:hAnsiTheme="minorHAnsi" w:cstheme="minorHAnsi"/>
          <w:sz w:val="22"/>
          <w:szCs w:val="22"/>
        </w:rPr>
      </w:pPr>
    </w:p>
    <w:p w14:paraId="3E8152F4" w14:textId="66777B71" w:rsidR="0067053C" w:rsidRPr="00AB5AFF" w:rsidRDefault="00B759E9" w:rsidP="00CD7AD9">
      <w:pPr>
        <w:contextualSpacing/>
        <w:jc w:val="both"/>
        <w:rPr>
          <w:sz w:val="22"/>
          <w:szCs w:val="22"/>
          <w:rFonts w:asciiTheme="minorHAnsi" w:hAnsiTheme="minorHAnsi" w:cstheme="minorHAnsi"/>
        </w:rPr>
      </w:pPr>
      <w:r>
        <w:rPr>
          <w:sz w:val="22"/>
          <w:rFonts w:asciiTheme="minorHAnsi" w:hAnsiTheme="minorHAnsi"/>
        </w:rPr>
        <w:t xml:space="preserve">The agreement stems from the need to care and pay more attention to agricultural areas, where the soil in recent years has lost its natural balance due to intensive cultivation and the irresponsible use of pesticides.</w:t>
      </w:r>
      <w:r>
        <w:rPr>
          <w:sz w:val="22"/>
          <w:rFonts w:asciiTheme="minorHAnsi" w:hAnsiTheme="minorHAnsi"/>
        </w:rPr>
        <w:t xml:space="preserve"> </w:t>
      </w:r>
      <w:r>
        <w:rPr>
          <w:sz w:val="22"/>
          <w:rFonts w:asciiTheme="minorHAnsi" w:hAnsiTheme="minorHAnsi"/>
        </w:rPr>
        <w:t xml:space="preserve">To restore it and enrich it with organic matter lost over the years, Barilla and Davines chose to focus on regenerative agriculture.</w:t>
      </w:r>
      <w:r>
        <w:rPr>
          <w:sz w:val="22"/>
          <w:rFonts w:asciiTheme="minorHAnsi" w:hAnsiTheme="minorHAnsi"/>
        </w:rPr>
        <w:t xml:space="preserve"> </w:t>
      </w:r>
      <w:r>
        <w:rPr>
          <w:sz w:val="22"/>
          <w:rFonts w:asciiTheme="minorHAnsi" w:hAnsiTheme="minorHAnsi"/>
        </w:rPr>
        <w:t xml:space="preserve">A few kilometers from Parma, at the headquarters of Barilla and Davines, </w:t>
      </w:r>
      <w:r>
        <w:rPr>
          <w:sz w:val="22"/>
          <w:b/>
          <w:rFonts w:asciiTheme="minorHAnsi" w:hAnsiTheme="minorHAnsi"/>
        </w:rPr>
        <w:t xml:space="preserve">areas dedicated to the "Bello e Buono" project</w:t>
      </w:r>
      <w:r>
        <w:rPr>
          <w:sz w:val="22"/>
          <w:rFonts w:asciiTheme="minorHAnsi" w:hAnsiTheme="minorHAnsi"/>
        </w:rPr>
        <w:t xml:space="preserve"> have been set up: we are talking about</w:t>
      </w:r>
      <w:r>
        <w:rPr>
          <w:sz w:val="22"/>
          <w:b/>
          <w:rFonts w:asciiTheme="minorHAnsi" w:hAnsiTheme="minorHAnsi"/>
        </w:rPr>
        <w:t xml:space="preserve"> 10,000 sqm in which the Agronomic Research teams of the two companies have started experimenting with the rotational cultivation of cereals and plants destined for good food, such as soft wheat, durum wheat and chickpea, and for the production of essences used by the cosmetic industry, such as lemon balm, calendula and lavender</w:t>
      </w:r>
      <w:r>
        <w:rPr>
          <w:sz w:val="22"/>
          <w:rFonts w:asciiTheme="minorHAnsi" w:hAnsiTheme="minorHAnsi"/>
        </w:rPr>
        <w:t xml:space="preserve">.</w:t>
      </w:r>
      <w:r>
        <w:rPr>
          <w:sz w:val="22"/>
          <w:rFonts w:asciiTheme="minorHAnsi" w:hAnsiTheme="minorHAnsi"/>
        </w:rPr>
        <w:t xml:space="preserve"> </w:t>
      </w:r>
      <w:r>
        <w:rPr>
          <w:sz w:val="22"/>
          <w:rFonts w:asciiTheme="minorHAnsi" w:hAnsiTheme="minorHAnsi"/>
        </w:rPr>
        <w:t xml:space="preserve">A practice, that of rotation, which consists of alternating crops year after year on the same land, following a precise pattern that allows different crops to take advantage of each other.</w:t>
      </w:r>
      <w:r>
        <w:t xml:space="preserve"> </w:t>
      </w:r>
      <w:r>
        <w:rPr>
          <w:sz w:val="22"/>
          <w:b/>
          <w:rFonts w:asciiTheme="minorHAnsi" w:hAnsiTheme="minorHAnsi"/>
        </w:rPr>
        <w:t xml:space="preserve">The initiative</w:t>
      </w:r>
      <w:r>
        <w:rPr>
          <w:sz w:val="22"/>
          <w:rFonts w:asciiTheme="minorHAnsi" w:hAnsiTheme="minorHAnsi"/>
        </w:rPr>
        <w:t xml:space="preserve"> </w:t>
      </w:r>
      <w:r>
        <w:rPr>
          <w:sz w:val="22"/>
          <w:b/>
          <w:rFonts w:asciiTheme="minorHAnsi" w:hAnsiTheme="minorHAnsi"/>
        </w:rPr>
        <w:t xml:space="preserve">aims to demonstrate how soil quality, structure and fertility, water management and biodiversity are affected and improved by the agricultural practices used</w:t>
      </w:r>
      <w:r>
        <w:rPr>
          <w:sz w:val="22"/>
          <w:rFonts w:asciiTheme="minorHAnsi" w:hAnsiTheme="minorHAnsi"/>
        </w:rPr>
        <w:t xml:space="preserve">.</w:t>
      </w:r>
      <w:r>
        <w:rPr>
          <w:sz w:val="22"/>
          <w:rFonts w:asciiTheme="minorHAnsi" w:hAnsiTheme="minorHAnsi"/>
        </w:rPr>
        <w:t xml:space="preserve"> </w:t>
      </w:r>
    </w:p>
    <w:p w14:paraId="1FD9A8F5" w14:textId="77777777" w:rsidR="0005764C" w:rsidRPr="00AB5AFF" w:rsidRDefault="0005764C" w:rsidP="00CD7AD9">
      <w:pPr>
        <w:contextualSpacing/>
        <w:jc w:val="both"/>
        <w:rPr>
          <w:rFonts w:asciiTheme="minorHAnsi" w:hAnsiTheme="minorHAnsi" w:cstheme="minorHAnsi"/>
          <w:sz w:val="22"/>
          <w:szCs w:val="22"/>
        </w:rPr>
      </w:pPr>
    </w:p>
    <w:p w14:paraId="61FB152C" w14:textId="25027CDB" w:rsidR="00A212F5" w:rsidRPr="00AB5AFF" w:rsidRDefault="0005764C" w:rsidP="00CD7AD9">
      <w:pPr>
        <w:contextualSpacing/>
        <w:jc w:val="both"/>
        <w:rPr>
          <w:sz w:val="22"/>
          <w:szCs w:val="22"/>
          <w:rFonts w:asciiTheme="minorHAnsi" w:hAnsiTheme="minorHAnsi" w:cstheme="minorHAnsi"/>
        </w:rPr>
      </w:pPr>
      <w:r>
        <w:rPr>
          <w:sz w:val="22"/>
          <w:rFonts w:asciiTheme="minorHAnsi" w:hAnsiTheme="minorHAnsi"/>
        </w:rPr>
        <w:t xml:space="preserve">"</w:t>
      </w:r>
      <w:r>
        <w:rPr>
          <w:sz w:val="22"/>
          <w:i/>
          <w:i/>
          <w:rFonts w:asciiTheme="minorHAnsi" w:hAnsiTheme="minorHAnsi"/>
        </w:rPr>
        <w:t xml:space="preserve">Barilla has long promoted the process of transitioning to more sustainable farming systems that can reduce environmental impacts and preserve biodiversity: regenerative agriculture is one </w:t>
      </w:r>
      <w:r>
        <w:rPr>
          <w:sz w:val="22"/>
          <w:i/>
          <w:rFonts w:asciiTheme="minorHAnsi" w:hAnsiTheme="minorHAnsi"/>
        </w:rPr>
        <w:t xml:space="preserve">of them,</w:t>
      </w:r>
      <w:r>
        <w:rPr>
          <w:sz w:val="22"/>
          <w:rFonts w:asciiTheme="minorHAnsi" w:hAnsiTheme="minorHAnsi"/>
        </w:rPr>
        <w:t xml:space="preserve">" said </w:t>
      </w:r>
      <w:r>
        <w:rPr>
          <w:sz w:val="22"/>
          <w:b/>
          <w:rFonts w:asciiTheme="minorHAnsi" w:hAnsiTheme="minorHAnsi"/>
        </w:rPr>
        <w:t xml:space="preserve">Elena Bertè, Agronomy Research Manager at Barilla Group</w:t>
      </w:r>
      <w:r>
        <w:rPr>
          <w:sz w:val="22"/>
          <w:rFonts w:asciiTheme="minorHAnsi" w:hAnsiTheme="minorHAnsi"/>
        </w:rPr>
        <w:t xml:space="preserve">.</w:t>
      </w:r>
      <w:r>
        <w:rPr>
          <w:sz w:val="22"/>
          <w:rFonts w:asciiTheme="minorHAnsi" w:hAnsiTheme="minorHAnsi"/>
        </w:rPr>
        <w:t xml:space="preserve"> </w:t>
      </w:r>
      <w:r>
        <w:rPr>
          <w:sz w:val="22"/>
          <w:rFonts w:asciiTheme="minorHAnsi" w:hAnsiTheme="minorHAnsi"/>
        </w:rPr>
        <w:t xml:space="preserve">"</w:t>
      </w:r>
      <w:r>
        <w:rPr>
          <w:sz w:val="22"/>
          <w:i/>
          <w:rFonts w:asciiTheme="minorHAnsi" w:hAnsiTheme="minorHAnsi"/>
        </w:rPr>
        <w:t xml:space="preserve">Our approach is based on research, study and measurement in order to lay a solid scientific foundation for improving the environment in which we live through our supply chains and products</w:t>
      </w:r>
      <w:r>
        <w:rPr>
          <w:sz w:val="22"/>
          <w:rFonts w:asciiTheme="minorHAnsi" w:hAnsiTheme="minorHAnsi"/>
        </w:rPr>
        <w:t xml:space="preserve">.</w:t>
      </w:r>
      <w:r>
        <w:rPr>
          <w:sz w:val="22"/>
          <w:i/>
          <w:rFonts w:asciiTheme="minorHAnsi" w:hAnsiTheme="minorHAnsi"/>
        </w:rPr>
        <w:t xml:space="preserve"> </w:t>
      </w:r>
      <w:r>
        <w:rPr>
          <w:sz w:val="22"/>
          <w:i/>
          <w:rFonts w:asciiTheme="minorHAnsi" w:hAnsiTheme="minorHAnsi"/>
        </w:rPr>
        <w:t xml:space="preserve">The term regenerative in itself expresses the concept of 'restoring' the balance of the land and preserving biodiversity; the transition to this farming system is a process that will take time and in which the involvement and enhancement of the role of the farmer will be fundamental and indispensable</w:t>
      </w:r>
      <w:r>
        <w:rPr>
          <w:sz w:val="22"/>
          <w:rFonts w:asciiTheme="minorHAnsi" w:hAnsiTheme="minorHAnsi"/>
        </w:rPr>
        <w:t xml:space="preserve">."</w:t>
      </w:r>
    </w:p>
    <w:p w14:paraId="1E13FCF5" w14:textId="77777777" w:rsidR="0005764C" w:rsidRPr="00AB5AFF" w:rsidRDefault="0005764C" w:rsidP="00CD7AD9">
      <w:pPr>
        <w:contextualSpacing/>
        <w:jc w:val="both"/>
        <w:rPr>
          <w:rFonts w:asciiTheme="minorHAnsi" w:hAnsiTheme="minorHAnsi" w:cstheme="minorHAnsi"/>
          <w:sz w:val="22"/>
          <w:szCs w:val="22"/>
        </w:rPr>
      </w:pPr>
    </w:p>
    <w:p w14:paraId="3101FBB0" w14:textId="77777777" w:rsidR="00167E8F" w:rsidRPr="00AB5AFF" w:rsidRDefault="00362DFA" w:rsidP="00CD7AD9">
      <w:pPr>
        <w:contextualSpacing/>
        <w:jc w:val="both"/>
        <w:rPr>
          <w:i/>
          <w:iCs/>
          <w:sz w:val="22"/>
          <w:szCs w:val="22"/>
          <w:rFonts w:asciiTheme="minorHAnsi" w:hAnsiTheme="minorHAnsi" w:cstheme="minorHAnsi"/>
        </w:rPr>
      </w:pPr>
      <w:r>
        <w:rPr>
          <w:sz w:val="22"/>
          <w:i/>
          <w:rFonts w:asciiTheme="minorHAnsi" w:hAnsiTheme="minorHAnsi"/>
        </w:rPr>
        <w:t xml:space="preserve">"Of all European soils, 60-70% are defined as unhealthy or in a degraded condition due to unsuitable agricultural practices, pollution, urbanization, and due to the effect of climate change," </w:t>
      </w:r>
      <w:r>
        <w:rPr>
          <w:sz w:val="22"/>
          <w:rFonts w:asciiTheme="minorHAnsi" w:hAnsiTheme="minorHAnsi"/>
        </w:rPr>
        <w:t xml:space="preserve">recalled </w:t>
      </w:r>
      <w:r>
        <w:rPr>
          <w:sz w:val="22"/>
          <w:b/>
          <w:rFonts w:asciiTheme="minorHAnsi" w:hAnsiTheme="minorHAnsi"/>
        </w:rPr>
        <w:t xml:space="preserve">Dario Fornara, Research Director of EROC (European Regenerative Organic Center) of Davines Group</w:t>
      </w:r>
      <w:r>
        <w:rPr>
          <w:sz w:val="22"/>
          <w:rFonts w:asciiTheme="minorHAnsi" w:hAnsiTheme="minorHAnsi"/>
        </w:rPr>
        <w:t xml:space="preserve">.</w:t>
      </w:r>
      <w:r>
        <w:rPr>
          <w:sz w:val="22"/>
          <w:rFonts w:asciiTheme="minorHAnsi" w:hAnsiTheme="minorHAnsi"/>
        </w:rPr>
        <w:t xml:space="preserve"> </w:t>
      </w:r>
      <w:r>
        <w:rPr>
          <w:sz w:val="22"/>
          <w:rFonts w:asciiTheme="minorHAnsi" w:hAnsiTheme="minorHAnsi"/>
        </w:rPr>
        <w:t xml:space="preserve">"</w:t>
      </w:r>
      <w:r>
        <w:rPr>
          <w:sz w:val="22"/>
          <w:i/>
          <w:rFonts w:asciiTheme="minorHAnsi" w:hAnsiTheme="minorHAnsi"/>
        </w:rPr>
        <w:t xml:space="preserve">The significant loss of organic matter and biodiversity in agricultural soils fully reflects this degradation</w:t>
      </w:r>
      <w:r>
        <w:rPr>
          <w:sz w:val="22"/>
          <w:rFonts w:asciiTheme="minorHAnsi" w:hAnsiTheme="minorHAnsi"/>
        </w:rPr>
        <w:t xml:space="preserve">.</w:t>
      </w:r>
      <w:r>
        <w:rPr>
          <w:sz w:val="22"/>
          <w:i/>
          <w:rFonts w:asciiTheme="minorHAnsi" w:hAnsiTheme="minorHAnsi"/>
        </w:rPr>
        <w:t xml:space="preserve"> </w:t>
      </w:r>
      <w:r>
        <w:rPr>
          <w:sz w:val="22"/>
          <w:i/>
          <w:rFonts w:asciiTheme="minorHAnsi" w:hAnsiTheme="minorHAnsi"/>
        </w:rPr>
        <w:t xml:space="preserve">The solution lies in rediscovering agricultural practices that promote (not prevent) the natural biogeochemical processes occurring in the soil ecosystem.</w:t>
      </w:r>
      <w:r>
        <w:rPr>
          <w:sz w:val="22"/>
          <w:i/>
          <w:rFonts w:asciiTheme="minorHAnsi" w:hAnsiTheme="minorHAnsi"/>
        </w:rPr>
        <w:t xml:space="preserve"> </w:t>
      </w:r>
      <w:r>
        <w:rPr>
          <w:sz w:val="22"/>
          <w:i/>
          <w:rFonts w:asciiTheme="minorHAnsi" w:hAnsiTheme="minorHAnsi"/>
        </w:rPr>
        <w:t xml:space="preserve">Regenerative organic farming practices have this ability to promote soil organic carbon storage, increase soil biological diversity, and create agro-ecosystems that are more resilient to climate change."</w:t>
      </w:r>
      <w:r>
        <w:rPr>
          <w:sz w:val="22"/>
          <w:i/>
          <w:rFonts w:asciiTheme="minorHAnsi" w:hAnsiTheme="minorHAnsi"/>
        </w:rPr>
        <w:t xml:space="preserve"> </w:t>
      </w:r>
    </w:p>
    <w:p w14:paraId="73ECC763" w14:textId="77777777" w:rsidR="007B6149" w:rsidRDefault="007B6149" w:rsidP="00CD7AD9">
      <w:pPr>
        <w:contextualSpacing/>
        <w:jc w:val="both"/>
        <w:rPr>
          <w:rFonts w:asciiTheme="minorHAnsi" w:hAnsiTheme="minorHAnsi" w:cstheme="minorHAnsi"/>
          <w:b/>
          <w:bCs/>
          <w:color w:val="002060"/>
          <w:sz w:val="22"/>
          <w:szCs w:val="22"/>
        </w:rPr>
      </w:pPr>
    </w:p>
    <w:p w14:paraId="6FB05EBD" w14:textId="58B35C67" w:rsidR="00B30BC8" w:rsidRPr="00AB5AFF" w:rsidRDefault="00C2094A" w:rsidP="00CD7AD9">
      <w:pPr>
        <w:contextualSpacing/>
        <w:jc w:val="both"/>
        <w:rPr>
          <w:i/>
          <w:iCs/>
          <w:sz w:val="22"/>
          <w:szCs w:val="22"/>
          <w:rFonts w:asciiTheme="minorHAnsi" w:hAnsiTheme="minorHAnsi" w:cstheme="minorHAnsi"/>
        </w:rPr>
      </w:pPr>
      <w:r>
        <w:rPr>
          <w:b/>
          <w:color w:val="002060"/>
          <w:sz w:val="22"/>
          <w:rFonts w:asciiTheme="minorHAnsi" w:hAnsiTheme="minorHAnsi"/>
        </w:rPr>
        <w:t xml:space="preserve">WITH REGENERATIVE AGRICULTURE INCREASING SYNERGY BETWEEN SOIL AND HUMAN WELL-BEING</w:t>
      </w:r>
    </w:p>
    <w:p w14:paraId="0EF48520" w14:textId="4FAFE446" w:rsidR="00FF7606" w:rsidRPr="00AB5AFF" w:rsidRDefault="00FF7606" w:rsidP="00FF7606">
      <w:pPr>
        <w:contextualSpacing/>
        <w:jc w:val="both"/>
        <w:rPr>
          <w:sz w:val="22"/>
          <w:szCs w:val="22"/>
          <w:rFonts w:asciiTheme="minorHAnsi" w:hAnsiTheme="minorHAnsi" w:cstheme="minorHAnsi"/>
        </w:rPr>
      </w:pPr>
      <w:r>
        <w:rPr>
          <w:sz w:val="22"/>
          <w:rFonts w:asciiTheme="minorHAnsi" w:hAnsiTheme="minorHAnsi"/>
        </w:rPr>
        <w:t xml:space="preserve">Through the "Beautiful and Good" program, </w:t>
      </w:r>
      <w:r>
        <w:rPr>
          <w:sz w:val="22"/>
          <w:b/>
          <w:rFonts w:asciiTheme="minorHAnsi" w:hAnsiTheme="minorHAnsi"/>
        </w:rPr>
        <w:t xml:space="preserve">Barilla and Davines will compare sustainable farming techniques with those of regenerative agriculture</w:t>
      </w:r>
      <w:r>
        <w:rPr>
          <w:sz w:val="22"/>
          <w:rFonts w:asciiTheme="minorHAnsi" w:hAnsiTheme="minorHAnsi"/>
        </w:rPr>
        <w:t xml:space="preserve">.</w:t>
      </w:r>
    </w:p>
    <w:p w14:paraId="38E39289" w14:textId="37CCD135" w:rsidR="00A767C2" w:rsidRPr="00AB5AFF" w:rsidRDefault="00B30BC8" w:rsidP="00CD7AD9">
      <w:pPr>
        <w:jc w:val="both"/>
        <w:rPr>
          <w:sz w:val="22"/>
          <w:szCs w:val="22"/>
          <w:rFonts w:asciiTheme="minorHAnsi" w:hAnsiTheme="minorHAnsi" w:cstheme="minorHAnsi"/>
        </w:rPr>
      </w:pPr>
      <w:r>
        <w:rPr>
          <w:sz w:val="22"/>
          <w:rFonts w:asciiTheme="minorHAnsi" w:hAnsiTheme="minorHAnsi"/>
        </w:rPr>
        <w:t xml:space="preserve">On a scientific level, the project aims to </w:t>
      </w:r>
      <w:r>
        <w:rPr>
          <w:sz w:val="22"/>
          <w:b/>
          <w:rFonts w:asciiTheme="minorHAnsi" w:hAnsiTheme="minorHAnsi"/>
        </w:rPr>
        <w:t xml:space="preserve">measure the impact of different agricultural practices on increasing soil organic matter</w:t>
      </w:r>
      <w:r>
        <w:rPr>
          <w:sz w:val="22"/>
          <w:rFonts w:asciiTheme="minorHAnsi" w:hAnsiTheme="minorHAnsi"/>
        </w:rPr>
        <w:t xml:space="preserve">, the primary indicator of its fertility, </w:t>
      </w:r>
      <w:r>
        <w:rPr>
          <w:sz w:val="22"/>
          <w:b/>
          <w:rFonts w:asciiTheme="minorHAnsi" w:hAnsiTheme="minorHAnsi"/>
        </w:rPr>
        <w:t xml:space="preserve">and biodiversity</w:t>
      </w:r>
      <w:r>
        <w:rPr>
          <w:sz w:val="22"/>
          <w:rFonts w:asciiTheme="minorHAnsi" w:hAnsiTheme="minorHAnsi"/>
        </w:rPr>
        <w:t xml:space="preserve"> and wants to </w:t>
      </w:r>
      <w:r>
        <w:rPr>
          <w:sz w:val="22"/>
          <w:b/>
          <w:rFonts w:asciiTheme="minorHAnsi" w:hAnsiTheme="minorHAnsi"/>
        </w:rPr>
        <w:t xml:space="preserve">assess the impact of growing crops from different supply chains on the economy of a farm</w:t>
      </w:r>
      <w:r>
        <w:rPr>
          <w:sz w:val="22"/>
          <w:rFonts w:asciiTheme="minorHAnsi" w:hAnsiTheme="minorHAnsi"/>
        </w:rPr>
        <w:t xml:space="preserve">.</w:t>
      </w:r>
    </w:p>
    <w:p w14:paraId="21066D05" w14:textId="4C2AB868" w:rsidR="00B30BC8" w:rsidRPr="00AB5AFF" w:rsidRDefault="00A21350" w:rsidP="00CD7AD9">
      <w:pPr>
        <w:jc w:val="both"/>
        <w:rPr>
          <w:sz w:val="22"/>
          <w:szCs w:val="22"/>
          <w:rFonts w:asciiTheme="minorHAnsi" w:hAnsiTheme="minorHAnsi" w:cstheme="minorHAnsi"/>
        </w:rPr>
      </w:pPr>
      <w:r>
        <w:rPr>
          <w:sz w:val="22"/>
          <w:rFonts w:asciiTheme="minorHAnsi" w:hAnsiTheme="minorHAnsi"/>
        </w:rPr>
        <w:t xml:space="preserve">The agreement also emphasizes the </w:t>
      </w:r>
      <w:r>
        <w:rPr>
          <w:sz w:val="22"/>
          <w:b/>
          <w:rFonts w:asciiTheme="minorHAnsi" w:hAnsiTheme="minorHAnsi"/>
        </w:rPr>
        <w:t xml:space="preserve">strong synergy between the "regeneration" of the soil, through agricultural practices, and the "regeneration" of humans who benefit from both the cosmetic part and a healthier food diet</w:t>
      </w:r>
      <w:r>
        <w:rPr>
          <w:sz w:val="22"/>
          <w:rFonts w:asciiTheme="minorHAnsi" w:hAnsiTheme="minorHAnsi"/>
        </w:rPr>
        <w:t xml:space="preserve">.</w:t>
      </w:r>
      <w:r>
        <w:rPr>
          <w:sz w:val="22"/>
          <w:rFonts w:asciiTheme="minorHAnsi" w:hAnsiTheme="minorHAnsi"/>
        </w:rPr>
        <w:t xml:space="preserve"> </w:t>
      </w:r>
      <w:r>
        <w:rPr>
          <w:sz w:val="22"/>
          <w:rFonts w:asciiTheme="minorHAnsi" w:hAnsiTheme="minorHAnsi"/>
        </w:rPr>
        <w:t xml:space="preserve">Finally, the goals of the project include </w:t>
      </w:r>
      <w:r>
        <w:rPr>
          <w:sz w:val="22"/>
          <w:b/>
          <w:rFonts w:asciiTheme="minorHAnsi" w:hAnsiTheme="minorHAnsi"/>
        </w:rPr>
        <w:t xml:space="preserve">spreading regenerative practices to the cultivation of crops typical to our area</w:t>
      </w:r>
      <w:r>
        <w:rPr>
          <w:sz w:val="22"/>
          <w:rFonts w:asciiTheme="minorHAnsi" w:hAnsiTheme="minorHAnsi"/>
        </w:rPr>
        <w:t xml:space="preserve">.</w:t>
      </w:r>
      <w:r>
        <w:rPr>
          <w:sz w:val="22"/>
          <w:rFonts w:asciiTheme="minorHAnsi" w:hAnsiTheme="minorHAnsi"/>
        </w:rPr>
        <w:t xml:space="preserve"> </w:t>
      </w:r>
      <w:r>
        <w:rPr>
          <w:sz w:val="22"/>
          <w:rFonts w:asciiTheme="minorHAnsi" w:hAnsiTheme="minorHAnsi"/>
        </w:rPr>
        <w:t xml:space="preserve">The empowerment of farmers, the spread of a universal culture, and a unanimous consensus on practices to be adopted will be key elements for the process toward responsible land use and increased biodiversity to happen quickly.</w:t>
      </w:r>
      <w:r>
        <w:rPr>
          <w:sz w:val="22"/>
          <w:rFonts w:asciiTheme="minorHAnsi" w:hAnsiTheme="minorHAnsi"/>
        </w:rPr>
        <w:t xml:space="preserve"> </w:t>
      </w:r>
    </w:p>
    <w:p w14:paraId="069AA67D" w14:textId="77777777" w:rsidR="000814CB" w:rsidRPr="00AB5AFF" w:rsidRDefault="000814CB" w:rsidP="00CD7AD9">
      <w:pPr>
        <w:jc w:val="both"/>
        <w:rPr>
          <w:rFonts w:asciiTheme="minorHAnsi" w:hAnsiTheme="minorHAnsi" w:cstheme="minorHAnsi"/>
          <w:iCs/>
        </w:rPr>
      </w:pPr>
    </w:p>
    <w:p w14:paraId="4E895287" w14:textId="79A54DA5" w:rsidR="00700C44" w:rsidRPr="00AB5AFF" w:rsidRDefault="00F933CB" w:rsidP="00CD7AD9">
      <w:pPr>
        <w:jc w:val="both"/>
        <w:rPr>
          <w:b/>
          <w:bCs/>
          <w:color w:val="002060"/>
          <w:sz w:val="22"/>
          <w:szCs w:val="22"/>
          <w:rFonts w:asciiTheme="minorHAnsi" w:hAnsiTheme="minorHAnsi" w:cstheme="minorHAnsi"/>
        </w:rPr>
      </w:pPr>
      <w:r>
        <w:rPr>
          <w:b/>
          <w:color w:val="002060"/>
          <w:sz w:val="22"/>
          <w:rFonts w:asciiTheme="minorHAnsi" w:hAnsiTheme="minorHAnsi"/>
        </w:rPr>
        <w:t xml:space="preserve">BARILLA'S COMMITMENT TO SUSTAINABLE AND REGENERATIVE AGRICULTURE</w:t>
      </w:r>
    </w:p>
    <w:p w14:paraId="52685CA0" w14:textId="7857D846" w:rsidR="00156409" w:rsidRPr="00AB5AFF" w:rsidRDefault="00156409" w:rsidP="00CD7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Fonts w:asciiTheme="minorHAnsi" w:hAnsiTheme="minorHAnsi" w:cstheme="minorHAnsi"/>
        </w:rPr>
      </w:pPr>
      <w:r>
        <w:rPr>
          <w:sz w:val="22"/>
          <w:rFonts w:asciiTheme="minorHAnsi" w:hAnsiTheme="minorHAnsi"/>
        </w:rPr>
        <w:t xml:space="preserve">Barilla has already begun to explore the potential of regenerative agriculture: </w:t>
      </w:r>
      <w:r>
        <w:rPr>
          <w:sz w:val="22"/>
          <w:b/>
          <w:rFonts w:asciiTheme="minorHAnsi" w:hAnsiTheme="minorHAnsi"/>
        </w:rPr>
        <w:t xml:space="preserve">with its Wasa brand</w:t>
      </w:r>
      <w:r>
        <w:rPr>
          <w:sz w:val="22"/>
          <w:rFonts w:asciiTheme="minorHAnsi" w:hAnsiTheme="minorHAnsi"/>
        </w:rPr>
        <w:t xml:space="preserve"> </w:t>
      </w:r>
      <w:r>
        <w:rPr>
          <w:sz w:val="22"/>
          <w:b/>
          <w:rFonts w:asciiTheme="minorHAnsi" w:hAnsiTheme="minorHAnsi"/>
        </w:rPr>
        <w:t xml:space="preserve">it has launched a</w:t>
      </w:r>
      <w:r>
        <w:rPr>
          <w:sz w:val="22"/>
          <w:rFonts w:asciiTheme="minorHAnsi" w:hAnsiTheme="minorHAnsi"/>
        </w:rPr>
        <w:t xml:space="preserve"> </w:t>
      </w:r>
      <w:r>
        <w:rPr>
          <w:sz w:val="22"/>
          <w:b/>
          <w:rFonts w:asciiTheme="minorHAnsi" w:hAnsiTheme="minorHAnsi"/>
        </w:rPr>
        <w:t xml:space="preserve">pilot project</w:t>
      </w:r>
      <w:r>
        <w:rPr>
          <w:sz w:val="22"/>
          <w:rFonts w:asciiTheme="minorHAnsi" w:hAnsiTheme="minorHAnsi"/>
        </w:rPr>
        <w:t xml:space="preserve">, in collaboration with Indigo and Svensk Kolinlagring, involving 12 farmers </w:t>
      </w:r>
      <w:r>
        <w:rPr>
          <w:sz w:val="22"/>
          <w:b/>
          <w:rFonts w:asciiTheme="minorHAnsi" w:hAnsiTheme="minorHAnsi"/>
        </w:rPr>
        <w:t xml:space="preserve">in Germany and Sweden</w:t>
      </w:r>
      <w:r>
        <w:rPr>
          <w:sz w:val="22"/>
          <w:rFonts w:asciiTheme="minorHAnsi" w:hAnsiTheme="minorHAnsi"/>
        </w:rPr>
        <w:t xml:space="preserve">, with the aim of supporting rye growers in adopting "regenerative" soil techniques.</w:t>
      </w:r>
      <w:r>
        <w:rPr>
          <w:sz w:val="22"/>
          <w:rFonts w:asciiTheme="minorHAnsi" w:hAnsiTheme="minorHAnsi"/>
        </w:rPr>
        <w:t xml:space="preserve"> </w:t>
      </w:r>
      <w:r>
        <w:rPr>
          <w:sz w:val="22"/>
          <w:rFonts w:asciiTheme="minorHAnsi" w:hAnsiTheme="minorHAnsi"/>
        </w:rPr>
        <w:t xml:space="preserve">In addition, the Parma-based company has also been engaged for years in projects dedicated to sustainable agriculture, which in 2021 resulted in important milestones:</w:t>
      </w:r>
      <w:r>
        <w:rPr>
          <w:sz w:val="22"/>
          <w:rFonts w:asciiTheme="minorHAnsi" w:hAnsiTheme="minorHAnsi"/>
        </w:rPr>
        <w:t xml:space="preserve"> </w:t>
      </w:r>
      <w:r>
        <w:rPr>
          <w:sz w:val="22"/>
          <w:b/>
          <w:rFonts w:asciiTheme="minorHAnsi" w:hAnsiTheme="minorHAnsi"/>
        </w:rPr>
        <w:t xml:space="preserve">Of strategic raw materials</w:t>
      </w:r>
      <w:r>
        <w:rPr>
          <w:sz w:val="22"/>
          <w:rFonts w:asciiTheme="minorHAnsi" w:hAnsiTheme="minorHAnsi"/>
        </w:rPr>
        <w:t xml:space="preserve"> (durum wheat, soft wheat, rye, tomatoes, basil, cocoa, and vegetable oils) </w:t>
      </w:r>
      <w:r>
        <w:rPr>
          <w:sz w:val="22"/>
          <w:b/>
          <w:rFonts w:asciiTheme="minorHAnsi" w:hAnsiTheme="minorHAnsi"/>
        </w:rPr>
        <w:t xml:space="preserve">70% are</w:t>
      </w:r>
      <w:r>
        <w:rPr>
          <w:sz w:val="22"/>
          <w:b/>
          <w:rFonts w:asciiTheme="minorHAnsi" w:hAnsiTheme="minorHAnsi"/>
        </w:rPr>
        <w:t xml:space="preserve"> purchased responsibly</w:t>
      </w:r>
      <w:r>
        <w:rPr>
          <w:sz w:val="22"/>
          <w:rFonts w:asciiTheme="minorHAnsi" w:hAnsiTheme="minorHAnsi"/>
        </w:rPr>
        <w:t xml:space="preserve">, </w:t>
      </w:r>
      <w:r>
        <w:rPr>
          <w:sz w:val="22"/>
          <w:b/>
          <w:rFonts w:asciiTheme="minorHAnsi" w:hAnsiTheme="minorHAnsi"/>
        </w:rPr>
        <w:t xml:space="preserve">+11% growth that follows the +19% growth in 2020</w:t>
      </w:r>
      <w:r>
        <w:rPr>
          <w:sz w:val="22"/>
          <w:rFonts w:asciiTheme="minorHAnsi" w:hAnsiTheme="minorHAnsi"/>
        </w:rPr>
        <w:t xml:space="preserve">, confirming how sustainable supply chains are also the most resilient; </w:t>
      </w:r>
      <w:r>
        <w:rPr>
          <w:sz w:val="22"/>
          <w:b/>
          <w:rFonts w:asciiTheme="minorHAnsi" w:hAnsiTheme="minorHAnsi"/>
        </w:rPr>
        <w:t xml:space="preserve">10 thousand companies are involved in sustainable agriculture projects</w:t>
      </w:r>
      <w:r>
        <w:rPr>
          <w:sz w:val="22"/>
          <w:rFonts w:asciiTheme="minorHAnsi" w:hAnsiTheme="minorHAnsi"/>
        </w:rPr>
        <w:t xml:space="preserve">, which guarantee Barilla the quality of raw materials purchased and farmers to plan their work with greater security.</w:t>
      </w:r>
      <w:r>
        <w:rPr>
          <w:sz w:val="22"/>
          <w:rFonts w:asciiTheme="minorHAnsi" w:hAnsiTheme="minorHAnsi"/>
        </w:rPr>
        <w:t xml:space="preserve"> </w:t>
      </w:r>
      <w:r>
        <w:rPr>
          <w:sz w:val="22"/>
          <w:rFonts w:asciiTheme="minorHAnsi" w:hAnsiTheme="minorHAnsi"/>
        </w:rPr>
        <w:t xml:space="preserve">The 3 specifications for the sustainable cultivation of durum wheat and soft wheat (</w:t>
      </w:r>
      <w:r>
        <w:rPr>
          <w:sz w:val="22"/>
          <w:b/>
          <w:i/>
          <w:rFonts w:asciiTheme="minorHAnsi" w:hAnsiTheme="minorHAnsi"/>
        </w:rPr>
        <w:t xml:space="preserve">Decalogue for the Sustainable Cultivation of Quality Durum Wheat</w:t>
      </w:r>
      <w:r>
        <w:rPr>
          <w:sz w:val="22"/>
          <w:b/>
          <w:rFonts w:asciiTheme="minorHAnsi" w:hAnsiTheme="minorHAnsi"/>
        </w:rPr>
        <w:t xml:space="preserve">, </w:t>
      </w:r>
      <w:r>
        <w:rPr>
          <w:sz w:val="22"/>
          <w:b/>
          <w:i/>
          <w:rFonts w:asciiTheme="minorHAnsi" w:hAnsiTheme="minorHAnsi"/>
        </w:rPr>
        <w:t xml:space="preserve">Mill Charter </w:t>
      </w:r>
      <w:r>
        <w:rPr>
          <w:sz w:val="22"/>
          <w:rFonts w:asciiTheme="minorHAnsi" w:hAnsiTheme="minorHAnsi"/>
        </w:rPr>
        <w:t xml:space="preserve">and</w:t>
      </w:r>
      <w:r>
        <w:rPr>
          <w:sz w:val="22"/>
          <w:i/>
          <w:b/>
          <w:rFonts w:asciiTheme="minorHAnsi" w:hAnsiTheme="minorHAnsi"/>
        </w:rPr>
        <w:t xml:space="preserve"> Harrys Charter</w:t>
      </w:r>
      <w:r>
        <w:rPr>
          <w:sz w:val="22"/>
          <w:i/>
          <w:rFonts w:asciiTheme="minorHAnsi" w:hAnsiTheme="minorHAnsi"/>
        </w:rPr>
        <w:t xml:space="preserve">)</w:t>
      </w:r>
      <w:r>
        <w:rPr>
          <w:sz w:val="22"/>
          <w:rFonts w:asciiTheme="minorHAnsi" w:hAnsiTheme="minorHAnsi"/>
        </w:rPr>
        <w:t xml:space="preserve"> were also joined by the</w:t>
      </w:r>
      <w:r>
        <w:rPr>
          <w:sz w:val="22"/>
          <w:b/>
          <w:rFonts w:asciiTheme="minorHAnsi" w:hAnsiTheme="minorHAnsi"/>
        </w:rPr>
        <w:t xml:space="preserve"> Basil Charter</w:t>
      </w:r>
      <w:r>
        <w:rPr>
          <w:sz w:val="22"/>
          <w:rFonts w:asciiTheme="minorHAnsi" w:hAnsiTheme="minorHAnsi"/>
        </w:rPr>
        <w:t xml:space="preserve">, which guarantees social and environmental sustainability, for an Italian and ISCC PLUS-certified supply chain of a key ingredient in Barilla ready-made sauces and Pesto sauces.</w:t>
      </w:r>
      <w:r>
        <w:rPr>
          <w:sz w:val="22"/>
          <w:rFonts w:asciiTheme="minorHAnsi" w:hAnsiTheme="minorHAnsi"/>
        </w:rPr>
        <w:t xml:space="preserve"> </w:t>
      </w:r>
      <w:r>
        <w:rPr>
          <w:sz w:val="22"/>
          <w:rFonts w:asciiTheme="minorHAnsi" w:hAnsiTheme="minorHAnsi"/>
        </w:rPr>
        <w:t xml:space="preserve">Like basil, </w:t>
      </w:r>
      <w:r>
        <w:rPr>
          <w:sz w:val="22"/>
          <w:b/>
          <w:rFonts w:asciiTheme="minorHAnsi" w:hAnsiTheme="minorHAnsi"/>
        </w:rPr>
        <w:t xml:space="preserve">tomatoes </w:t>
      </w:r>
      <w:r>
        <w:rPr>
          <w:sz w:val="22"/>
          <w:rFonts w:asciiTheme="minorHAnsi" w:hAnsiTheme="minorHAnsi"/>
        </w:rPr>
        <w:t xml:space="preserve">are</w:t>
      </w:r>
      <w:r>
        <w:rPr>
          <w:sz w:val="22"/>
          <w:b/>
          <w:rFonts w:asciiTheme="minorHAnsi" w:hAnsiTheme="minorHAnsi"/>
        </w:rPr>
        <w:t xml:space="preserve"> </w:t>
      </w:r>
      <w:r>
        <w:rPr>
          <w:sz w:val="22"/>
          <w:rFonts w:asciiTheme="minorHAnsi" w:hAnsiTheme="minorHAnsi"/>
        </w:rPr>
        <w:t xml:space="preserve">grown close to production plants wherever possible to minimize the time between harvesting and product processing.</w:t>
      </w:r>
      <w:r>
        <w:rPr>
          <w:sz w:val="22"/>
          <w:rFonts w:asciiTheme="minorHAnsi" w:hAnsiTheme="minorHAnsi"/>
        </w:rPr>
        <w:t xml:space="preserve"> </w:t>
      </w:r>
      <w:r>
        <w:rPr>
          <w:sz w:val="22"/>
          <w:rFonts w:asciiTheme="minorHAnsi" w:hAnsiTheme="minorHAnsi"/>
        </w:rPr>
        <w:t xml:space="preserve">Support for local agriculture also touches on </w:t>
      </w:r>
      <w:r>
        <w:rPr>
          <w:sz w:val="22"/>
          <w:b/>
          <w:rFonts w:asciiTheme="minorHAnsi" w:hAnsiTheme="minorHAnsi"/>
        </w:rPr>
        <w:t xml:space="preserve">pasta</w:t>
      </w:r>
      <w:r>
        <w:rPr>
          <w:sz w:val="22"/>
          <w:rFonts w:asciiTheme="minorHAnsi" w:hAnsiTheme="minorHAnsi"/>
        </w:rPr>
        <w:t xml:space="preserve">, for which Barilla is the world leader in sales.</w:t>
      </w:r>
      <w:r>
        <w:rPr>
          <w:sz w:val="22"/>
          <w:rFonts w:asciiTheme="minorHAnsi" w:hAnsiTheme="minorHAnsi"/>
        </w:rPr>
        <w:t xml:space="preserve"> </w:t>
      </w:r>
      <w:r>
        <w:rPr>
          <w:sz w:val="22"/>
          <w:b/>
          <w:rFonts w:asciiTheme="minorHAnsi" w:hAnsiTheme="minorHAnsi"/>
        </w:rPr>
        <w:t xml:space="preserve">Of durum wheat</w:t>
      </w:r>
      <w:r>
        <w:rPr>
          <w:sz w:val="22"/>
          <w:rFonts w:asciiTheme="minorHAnsi" w:hAnsiTheme="minorHAnsi"/>
        </w:rPr>
        <w:t xml:space="preserve">, the key ingredient in all of the Group's pasta brands, </w:t>
      </w:r>
      <w:r>
        <w:rPr>
          <w:sz w:val="22"/>
          <w:b/>
          <w:rFonts w:asciiTheme="minorHAnsi" w:hAnsiTheme="minorHAnsi"/>
        </w:rPr>
        <w:t xml:space="preserve">90% </w:t>
      </w:r>
      <w:r>
        <w:rPr>
          <w:sz w:val="22"/>
          <w:rFonts w:asciiTheme="minorHAnsi" w:hAnsiTheme="minorHAnsi"/>
        </w:rPr>
        <w:t xml:space="preserve">is purchased </w:t>
      </w:r>
      <w:r>
        <w:rPr>
          <w:sz w:val="22"/>
          <w:b/>
          <w:rFonts w:asciiTheme="minorHAnsi" w:hAnsiTheme="minorHAnsi"/>
        </w:rPr>
        <w:t xml:space="preserve">from the local market and 47% through cultivation contracts</w:t>
      </w:r>
      <w:r>
        <w:rPr>
          <w:sz w:val="22"/>
          <w:rFonts w:asciiTheme="minorHAnsi" w:hAnsiTheme="minorHAnsi"/>
        </w:rPr>
        <w:t xml:space="preserve">.</w:t>
      </w:r>
      <w:r>
        <w:rPr>
          <w:sz w:val="22"/>
          <w:rFonts w:asciiTheme="minorHAnsi" w:hAnsiTheme="minorHAnsi"/>
        </w:rPr>
        <w:t xml:space="preserve"> </w:t>
      </w:r>
    </w:p>
    <w:p w14:paraId="2E5F3768" w14:textId="77777777" w:rsidR="00B33388" w:rsidRPr="00AB5AFF" w:rsidRDefault="00B33388" w:rsidP="00CD7AD9">
      <w:pPr>
        <w:jc w:val="both"/>
        <w:rPr>
          <w:rFonts w:asciiTheme="minorHAnsi" w:hAnsiTheme="minorHAnsi" w:cstheme="minorHAnsi"/>
          <w:b/>
          <w:bCs/>
          <w:color w:val="002060"/>
          <w:sz w:val="22"/>
          <w:szCs w:val="22"/>
        </w:rPr>
      </w:pPr>
    </w:p>
    <w:p w14:paraId="638B0951" w14:textId="08E36139" w:rsidR="000B1A44" w:rsidRPr="00AB5AFF" w:rsidRDefault="00CC14CF" w:rsidP="00CD7AD9">
      <w:pPr>
        <w:jc w:val="both"/>
        <w:rPr>
          <w:b/>
          <w:bCs/>
          <w:color w:val="002060"/>
          <w:sz w:val="22"/>
          <w:szCs w:val="22"/>
          <w:rFonts w:asciiTheme="minorHAnsi" w:hAnsiTheme="minorHAnsi" w:cstheme="minorHAnsi"/>
        </w:rPr>
      </w:pPr>
      <w:r>
        <w:rPr>
          <w:b/>
          <w:color w:val="002060"/>
          <w:sz w:val="22"/>
          <w:rFonts w:asciiTheme="minorHAnsi" w:hAnsiTheme="minorHAnsi"/>
        </w:rPr>
        <w:t xml:space="preserve">DAVINES GROUP AND THE NEW REGENERATIVE ORGANIC FARMING CENTER</w:t>
      </w:r>
      <w:r>
        <w:rPr>
          <w:b/>
          <w:color w:val="002060"/>
          <w:sz w:val="22"/>
          <w:rFonts w:asciiTheme="minorHAnsi" w:hAnsiTheme="minorHAnsi"/>
        </w:rPr>
        <w:t xml:space="preserve"> </w:t>
      </w:r>
    </w:p>
    <w:p w14:paraId="13784A0C" w14:textId="3D5AA2C3" w:rsidR="00F072AC" w:rsidRPr="00AB5AFF" w:rsidRDefault="004207D2" w:rsidP="003D1AF9">
      <w:pPr>
        <w:jc w:val="both"/>
        <w:rPr>
          <w:b/>
          <w:bCs/>
          <w:color w:val="002060"/>
          <w:sz w:val="18"/>
          <w:szCs w:val="18"/>
          <w:rFonts w:asciiTheme="minorHAnsi" w:hAnsiTheme="minorHAnsi" w:cstheme="minorHAnsi"/>
        </w:rPr>
      </w:pPr>
      <w:r>
        <w:rPr>
          <w:sz w:val="22"/>
          <w:b/>
          <w:rFonts w:asciiTheme="minorHAnsi" w:hAnsiTheme="minorHAnsi"/>
        </w:rPr>
        <w:t xml:space="preserve">Davines Group has begun a strategic project with the Rodale Institute in the USA to create the first regenerative organic farming center in Italy and Europe led by a cosmetics industry</w:t>
      </w:r>
      <w:r>
        <w:rPr>
          <w:sz w:val="22"/>
          <w:rFonts w:asciiTheme="minorHAnsi" w:hAnsiTheme="minorHAnsi"/>
        </w:rPr>
        <w:t xml:space="preserve">.</w:t>
      </w:r>
      <w:r>
        <w:rPr>
          <w:sz w:val="22"/>
          <w:rFonts w:asciiTheme="minorHAnsi" w:hAnsiTheme="minorHAnsi"/>
        </w:rPr>
        <w:t xml:space="preserve"> </w:t>
      </w:r>
      <w:r>
        <w:rPr>
          <w:sz w:val="22"/>
          <w:rFonts w:asciiTheme="minorHAnsi" w:hAnsiTheme="minorHAnsi"/>
        </w:rPr>
        <w:t xml:space="preserve">The collaboration aims to </w:t>
      </w:r>
      <w:r>
        <w:rPr>
          <w:sz w:val="22"/>
          <w:b/>
          <w:rFonts w:asciiTheme="minorHAnsi" w:hAnsiTheme="minorHAnsi"/>
        </w:rPr>
        <w:t xml:space="preserve">promote research, education and outreach activities to demonstrate the multiple benefits of regenerative organic farming on soil health and the quality of active organic ingredients extracted from plants</w:t>
      </w:r>
      <w:r>
        <w:rPr>
          <w:sz w:val="22"/>
          <w:rFonts w:asciiTheme="minorHAnsi" w:hAnsiTheme="minorHAnsi"/>
        </w:rPr>
        <w:t xml:space="preserve">.</w:t>
      </w:r>
      <w:r>
        <w:rPr>
          <w:sz w:val="22"/>
          <w:rFonts w:asciiTheme="minorHAnsi" w:hAnsiTheme="minorHAnsi"/>
        </w:rPr>
        <w:t xml:space="preserve"> </w:t>
      </w:r>
      <w:r>
        <w:rPr>
          <w:sz w:val="22"/>
          <w:rFonts w:asciiTheme="minorHAnsi" w:hAnsiTheme="minorHAnsi"/>
        </w:rPr>
        <w:t xml:space="preserve">Davines Group wants to make a significant contribution to the ecological transition by helping farmers apply regenerative organic practices that positively impact (1) </w:t>
      </w:r>
      <w:r>
        <w:rPr>
          <w:sz w:val="22"/>
          <w:b/>
          <w:rFonts w:asciiTheme="minorHAnsi" w:hAnsiTheme="minorHAnsi"/>
        </w:rPr>
        <w:t xml:space="preserve">agro-ecosystems' biodiversity</w:t>
      </w:r>
      <w:r>
        <w:rPr>
          <w:sz w:val="22"/>
          <w:rFonts w:asciiTheme="minorHAnsi" w:hAnsiTheme="minorHAnsi"/>
        </w:rPr>
        <w:t xml:space="preserve"> and their ability to provide important eco-system services such as soil carbon fixation and water and nutrient regulation in farmland, (2) </w:t>
      </w:r>
      <w:r>
        <w:rPr>
          <w:sz w:val="22"/>
          <w:b/>
          <w:rFonts w:asciiTheme="minorHAnsi" w:hAnsiTheme="minorHAnsi"/>
        </w:rPr>
        <w:t xml:space="preserve">production chains</w:t>
      </w:r>
      <w:r>
        <w:rPr>
          <w:sz w:val="22"/>
          <w:rFonts w:asciiTheme="minorHAnsi" w:hAnsiTheme="minorHAnsi"/>
        </w:rPr>
        <w:t xml:space="preserve"> by helping farmers contributing to improved soil health, and (3) </w:t>
      </w:r>
      <w:r>
        <w:rPr>
          <w:sz w:val="22"/>
          <w:b/>
          <w:rFonts w:asciiTheme="minorHAnsi" w:hAnsiTheme="minorHAnsi"/>
        </w:rPr>
        <w:t xml:space="preserve">human well-being</w:t>
      </w:r>
      <w:r>
        <w:rPr>
          <w:sz w:val="22"/>
          <w:rFonts w:asciiTheme="minorHAnsi" w:hAnsiTheme="minorHAnsi"/>
        </w:rPr>
        <w:t xml:space="preserve"> through the creation of bio-diverse agricultural landscapes that are more resilient to climate change and capable of producing healthy food ('the good') for the food industry but also high-quality active organic ingredients ('the beautiful') for the cosmetics industry.</w:t>
      </w:r>
      <w:r>
        <w:rPr>
          <w:sz w:val="22"/>
          <w:rFonts w:asciiTheme="minorHAnsi" w:hAnsiTheme="minorHAnsi"/>
        </w:rPr>
        <w:t xml:space="preserve"> </w:t>
      </w:r>
      <w:r>
        <w:rPr>
          <w:sz w:val="22"/>
          <w:rFonts w:asciiTheme="minorHAnsi" w:hAnsiTheme="minorHAnsi"/>
        </w:rPr>
        <w:t xml:space="preserve">The new international education, research and outreach hub has been named the 'European Regenerative Organic Center' (EROC) and is located near Davines Village in Parma on an area of about 17 hectares.</w:t>
      </w:r>
    </w:p>
    <w:p w14:paraId="0902E0EF" w14:textId="77777777" w:rsidR="00605C8C" w:rsidRPr="00AB5AFF" w:rsidRDefault="00605C8C" w:rsidP="00CD7AD9">
      <w:pPr>
        <w:rPr>
          <w:rFonts w:asciiTheme="minorHAnsi" w:hAnsiTheme="minorHAnsi" w:cstheme="minorHAnsi"/>
          <w:b/>
          <w:bCs/>
          <w:color w:val="002060"/>
          <w:sz w:val="18"/>
          <w:szCs w:val="18"/>
        </w:rPr>
      </w:pPr>
    </w:p>
    <w:p w14:paraId="532615CD" w14:textId="77777777" w:rsidR="008C6DC9" w:rsidRPr="00AB5AFF" w:rsidRDefault="008C6DC9" w:rsidP="00DD3748">
      <w:pPr>
        <w:rPr>
          <w:rFonts w:asciiTheme="minorHAnsi" w:hAnsiTheme="minorHAnsi" w:cstheme="minorHAnsi"/>
          <w:b/>
          <w:bCs/>
          <w:color w:val="002060"/>
          <w:sz w:val="22"/>
          <w:szCs w:val="22"/>
        </w:rPr>
      </w:pPr>
    </w:p>
    <w:p w14:paraId="01E0E2AC" w14:textId="77777777" w:rsidR="008C6DC9" w:rsidRPr="00AB5AFF" w:rsidRDefault="008C6DC9" w:rsidP="00DD3748">
      <w:pPr>
        <w:rPr>
          <w:rFonts w:asciiTheme="minorHAnsi" w:hAnsiTheme="minorHAnsi" w:cstheme="minorHAnsi"/>
          <w:b/>
          <w:bCs/>
          <w:color w:val="002060"/>
          <w:sz w:val="22"/>
          <w:szCs w:val="22"/>
        </w:rPr>
      </w:pPr>
    </w:p>
    <w:p w14:paraId="1FFE9B54" w14:textId="2BD28C46" w:rsidR="00DD3748" w:rsidRPr="00AB5AFF" w:rsidRDefault="00DD3748" w:rsidP="00DD3748">
      <w:r>
        <w:rPr>
          <w:b/>
          <w:color w:val="002060"/>
          <w:sz w:val="22"/>
          <w:rFonts w:asciiTheme="minorHAnsi" w:hAnsiTheme="minorHAnsi"/>
        </w:rPr>
        <w:t xml:space="preserve">REGENERATIVE ORGANIC AGRICULTURE:</w:t>
      </w:r>
      <w:r>
        <w:rPr>
          <w:b/>
          <w:color w:val="002060"/>
          <w:sz w:val="22"/>
          <w:rFonts w:asciiTheme="minorHAnsi" w:hAnsiTheme="minorHAnsi"/>
        </w:rPr>
        <w:t xml:space="preserve"> </w:t>
      </w:r>
      <w:r>
        <w:rPr>
          <w:b/>
          <w:color w:val="002060"/>
          <w:sz w:val="22"/>
          <w:rFonts w:asciiTheme="minorHAnsi" w:hAnsiTheme="minorHAnsi"/>
        </w:rPr>
        <w:t xml:space="preserve">THE EXPLANATION</w:t>
      </w:r>
    </w:p>
    <w:p w14:paraId="3C1BD51B" w14:textId="20E1DE35" w:rsidR="00605C8C" w:rsidRDefault="00362C1F" w:rsidP="008C6DC9">
      <w:pPr>
        <w:jc w:val="both"/>
        <w:rPr>
          <w:sz w:val="22"/>
          <w:szCs w:val="22"/>
          <w:rFonts w:asciiTheme="minorHAnsi" w:hAnsiTheme="minorHAnsi" w:cstheme="minorHAnsi"/>
        </w:rPr>
      </w:pPr>
      <w:r>
        <w:rPr>
          <w:sz w:val="22"/>
          <w:b/>
          <w:rFonts w:asciiTheme="minorHAnsi" w:hAnsiTheme="minorHAnsi"/>
        </w:rPr>
        <w:t xml:space="preserve">Regenerative organic agriculture</w:t>
      </w:r>
      <w:r>
        <w:rPr>
          <w:sz w:val="22"/>
          <w:rFonts w:asciiTheme="minorHAnsi" w:hAnsiTheme="minorHAnsi"/>
        </w:rPr>
        <w:t xml:space="preserve"> encompasses a set of agronomic practices that foster and promote natural ecological processes and thereby improve soil health and its ability to provide a range of ecosystem services such as food production, carbon fixation, and water and nutrient regulation in agricultural soils.</w:t>
      </w:r>
      <w:r>
        <w:rPr>
          <w:sz w:val="22"/>
          <w:rFonts w:asciiTheme="minorHAnsi" w:hAnsiTheme="minorHAnsi"/>
        </w:rPr>
        <w:t xml:space="preserve"> </w:t>
      </w:r>
      <w:r>
        <w:rPr>
          <w:sz w:val="22"/>
          <w:rFonts w:asciiTheme="minorHAnsi" w:hAnsiTheme="minorHAnsi"/>
        </w:rPr>
        <w:t xml:space="preserve">These regenerative practices include minimal soil disturbance, use of cover crops, crop rotations, use of organic fertilizers, and promotion of biodiversity in agroecosystems.</w:t>
      </w:r>
      <w:r>
        <w:rPr>
          <w:sz w:val="22"/>
          <w:rFonts w:asciiTheme="minorHAnsi" w:hAnsiTheme="minorHAnsi"/>
        </w:rPr>
        <w:t xml:space="preserve"> </w:t>
      </w:r>
    </w:p>
    <w:p w14:paraId="4639986C" w14:textId="77777777" w:rsidR="008C6DC9" w:rsidRDefault="008C6DC9" w:rsidP="00CD7AD9">
      <w:pPr>
        <w:rPr>
          <w:rFonts w:asciiTheme="minorHAnsi" w:hAnsiTheme="minorHAnsi" w:cstheme="minorHAnsi"/>
          <w:b/>
          <w:bCs/>
          <w:color w:val="002060"/>
          <w:sz w:val="18"/>
          <w:szCs w:val="18"/>
        </w:rPr>
      </w:pPr>
    </w:p>
    <w:p w14:paraId="1420BCBC" w14:textId="3CCA689B" w:rsidR="00912262" w:rsidRPr="00550151" w:rsidRDefault="00912262" w:rsidP="00CD7AD9">
      <w:pPr>
        <w:rPr>
          <w:b/>
          <w:bCs/>
          <w:color w:val="002060"/>
          <w:sz w:val="18"/>
          <w:szCs w:val="18"/>
          <w:rFonts w:asciiTheme="minorHAnsi" w:hAnsiTheme="minorHAnsi" w:cstheme="minorHAnsi"/>
        </w:rPr>
      </w:pPr>
      <w:r>
        <w:rPr>
          <w:b/>
          <w:color w:val="002060"/>
          <w:sz w:val="18"/>
          <w:rFonts w:asciiTheme="minorHAnsi" w:hAnsiTheme="minorHAnsi"/>
        </w:rPr>
        <w:t xml:space="preserve">Barilla Group</w:t>
      </w:r>
    </w:p>
    <w:p w14:paraId="46F5361D" w14:textId="77777777" w:rsidR="00912262" w:rsidRPr="00550151" w:rsidRDefault="00912262" w:rsidP="00CD7AD9">
      <w:pPr>
        <w:jc w:val="both"/>
        <w:rPr>
          <w:sz w:val="18"/>
          <w:szCs w:val="18"/>
          <w:rFonts w:asciiTheme="minorHAnsi" w:hAnsiTheme="minorHAnsi" w:cstheme="minorHAnsi"/>
        </w:rPr>
      </w:pPr>
      <w:r>
        <w:rPr>
          <w:sz w:val="18"/>
          <w:rFonts w:asciiTheme="minorHAnsi" w:hAnsiTheme="minorHAnsi"/>
        </w:rPr>
        <w:t xml:space="preserve">Barilla is a family-owned, unlisted company chaired by brothers Guido, Luca and Paolo Barilla.</w:t>
      </w:r>
      <w:r>
        <w:rPr>
          <w:sz w:val="18"/>
          <w:rFonts w:asciiTheme="minorHAnsi" w:hAnsiTheme="minorHAnsi"/>
        </w:rPr>
        <w:t xml:space="preserve"> </w:t>
      </w:r>
      <w:r>
        <w:rPr>
          <w:sz w:val="18"/>
          <w:rFonts w:asciiTheme="minorHAnsi" w:hAnsiTheme="minorHAnsi"/>
        </w:rPr>
        <w:t xml:space="preserve">It was founded by great-grandfather Pietro Barilla, who opened a bakery in Parma in 1877.</w:t>
      </w:r>
      <w:r>
        <w:rPr>
          <w:sz w:val="18"/>
          <w:rFonts w:asciiTheme="minorHAnsi" w:hAnsiTheme="minorHAnsi"/>
        </w:rPr>
        <w:t xml:space="preserve"> </w:t>
      </w:r>
      <w:r>
        <w:rPr>
          <w:sz w:val="18"/>
          <w:rFonts w:asciiTheme="minorHAnsi" w:hAnsiTheme="minorHAnsi"/>
        </w:rPr>
        <w:t xml:space="preserve">Today, Barilla is famous in Italy and around the world for the excellence of its food products.</w:t>
      </w:r>
      <w:r>
        <w:rPr>
          <w:sz w:val="18"/>
          <w:rFonts w:asciiTheme="minorHAnsi" w:hAnsiTheme="minorHAnsi"/>
        </w:rPr>
        <w:t xml:space="preserve"> </w:t>
      </w:r>
      <w:r>
        <w:rPr>
          <w:sz w:val="18"/>
          <w:rFonts w:asciiTheme="minorHAnsi" w:hAnsiTheme="minorHAnsi"/>
        </w:rPr>
        <w:t xml:space="preserve">With its brands - Barilla, Mulino Bianco, Pan di Stelle, Gran Cereale, Harrys, Pavesi, Wasa, Filiz, Yemina and Vesta, Misko, Voiello,</w:t>
      </w:r>
      <w:r>
        <w:rPr>
          <w:sz w:val="18"/>
          <w:rFonts w:asciiTheme="minorHAnsi" w:hAnsiTheme="minorHAnsi"/>
        </w:rPr>
        <w:t xml:space="preserve"> </w:t>
      </w:r>
    </w:p>
    <w:p w14:paraId="4829CAC1" w14:textId="77777777" w:rsidR="00912262" w:rsidRPr="00550151" w:rsidRDefault="00912262" w:rsidP="00CD7AD9">
      <w:pPr>
        <w:jc w:val="both"/>
        <w:rPr>
          <w:sz w:val="18"/>
          <w:szCs w:val="18"/>
          <w:rFonts w:asciiTheme="minorHAnsi" w:hAnsiTheme="minorHAnsi" w:cstheme="minorHAnsi"/>
        </w:rPr>
      </w:pPr>
      <w:r>
        <w:rPr>
          <w:sz w:val="18"/>
          <w:rFonts w:asciiTheme="minorHAnsi" w:hAnsiTheme="minorHAnsi"/>
        </w:rPr>
        <w:t xml:space="preserve">Academia Barilla, First, Catelli, Lancia, Splendor, Tolerant, Pasta Evangelists and Back to Nature - it promotes tasty, joyful and healthy eating inspired by the Mediterranean diet and the Italian lifestyle.</w:t>
      </w:r>
    </w:p>
    <w:p w14:paraId="06542E40" w14:textId="77777777" w:rsidR="00912262" w:rsidRPr="00550151" w:rsidRDefault="00912262" w:rsidP="00CD7AD9">
      <w:pPr>
        <w:jc w:val="both"/>
        <w:rPr>
          <w:sz w:val="18"/>
          <w:szCs w:val="18"/>
          <w:rFonts w:asciiTheme="minorHAnsi" w:hAnsiTheme="minorHAnsi" w:cstheme="minorHAnsi"/>
        </w:rPr>
      </w:pPr>
      <w:r>
        <w:rPr>
          <w:sz w:val="18"/>
          <w:rFonts w:asciiTheme="minorHAnsi" w:hAnsiTheme="minorHAnsi"/>
        </w:rPr>
        <w:t xml:space="preserve">When Pietro opened his store 145 years ago, the main purpose was to make good food.</w:t>
      </w:r>
      <w:r>
        <w:rPr>
          <w:sz w:val="18"/>
          <w:rFonts w:asciiTheme="minorHAnsi" w:hAnsiTheme="minorHAnsi"/>
        </w:rPr>
        <w:t xml:space="preserve"> </w:t>
      </w:r>
      <w:r>
        <w:rPr>
          <w:sz w:val="18"/>
          <w:rFonts w:asciiTheme="minorHAnsi" w:hAnsiTheme="minorHAnsi"/>
        </w:rPr>
        <w:t xml:space="preserve">Today, that principle has become Barilla's way of doing business, with 8,700 people working for the company and a supply chain that shares its values and passion for quality.</w:t>
      </w:r>
    </w:p>
    <w:p w14:paraId="667F0272" w14:textId="77777777" w:rsidR="00912262" w:rsidRPr="00550151" w:rsidRDefault="00912262" w:rsidP="00CD7AD9">
      <w:pPr>
        <w:jc w:val="both"/>
        <w:rPr>
          <w:sz w:val="18"/>
          <w:szCs w:val="18"/>
          <w:rFonts w:asciiTheme="minorHAnsi" w:hAnsiTheme="minorHAnsi" w:cstheme="minorHAnsi"/>
        </w:rPr>
      </w:pPr>
      <w:r>
        <w:rPr>
          <w:sz w:val="18"/>
          <w:rFonts w:asciiTheme="minorHAnsi" w:hAnsiTheme="minorHAnsi"/>
        </w:rPr>
        <w:t xml:space="preserve">The Group's commitment is to offer people the joy that good, well-made food can give them, made with selected ingredients from responsible supply chains, contributing to a better present and future.</w:t>
      </w:r>
    </w:p>
    <w:p w14:paraId="318DCE45" w14:textId="77777777" w:rsidR="00912262" w:rsidRPr="00550151" w:rsidRDefault="00912262" w:rsidP="00CD7AD9">
      <w:pPr>
        <w:jc w:val="both"/>
        <w:rPr>
          <w:sz w:val="18"/>
          <w:szCs w:val="18"/>
          <w:rFonts w:asciiTheme="minorHAnsi" w:hAnsiTheme="minorHAnsi" w:cstheme="minorHAnsi"/>
        </w:rPr>
      </w:pPr>
      <w:r>
        <w:rPr>
          <w:sz w:val="18"/>
          <w:rFonts w:asciiTheme="minorHAnsi" w:hAnsiTheme="minorHAnsi"/>
        </w:rPr>
        <w:t xml:space="preserve">Since 1987, a historical archive has been collecting and preserving the history of the company's 145-year existence, which today, thanks to the portal-museum </w:t>
      </w:r>
      <w:hyperlink r:id="rId8" w:history="1">
        <w:r>
          <w:rPr>
            <w:color w:val="0563C1"/>
            <w:sz w:val="18"/>
            <w:u w:val="single"/>
            <w:rFonts w:asciiTheme="minorHAnsi" w:hAnsiTheme="minorHAnsi"/>
          </w:rPr>
          <w:t xml:space="preserve">www.archiviostoricobarilla.com</w:t>
        </w:r>
      </w:hyperlink>
      <w:r>
        <w:rPr>
          <w:sz w:val="18"/>
          <w:rFonts w:asciiTheme="minorHAnsi" w:hAnsiTheme="minorHAnsi"/>
        </w:rPr>
        <w:t xml:space="preserve"> is a resource accessible to all and bears witness to the journey of a Made in Italy icon and the changes in Italian society.</w:t>
      </w:r>
    </w:p>
    <w:p w14:paraId="282EF466" w14:textId="77777777" w:rsidR="00912262" w:rsidRPr="00550151" w:rsidRDefault="00912262" w:rsidP="00CD7AD9">
      <w:pPr>
        <w:rPr>
          <w:color w:val="1155CC"/>
          <w:sz w:val="18"/>
          <w:szCs w:val="18"/>
          <w:u w:val="single"/>
          <w:shd w:val="clear" w:color="auto" w:fill="FFFFFF"/>
          <w:rFonts w:asciiTheme="minorHAnsi" w:hAnsiTheme="minorHAnsi" w:cstheme="minorHAnsi"/>
        </w:rPr>
      </w:pPr>
      <w:r>
        <w:rPr>
          <w:sz w:val="18"/>
          <w:rFonts w:asciiTheme="minorHAnsi" w:hAnsiTheme="minorHAnsi"/>
        </w:rPr>
        <w:t xml:space="preserve">For more info, visit: </w:t>
      </w:r>
      <w:hyperlink r:id="rId9" w:history="1">
        <w:r>
          <w:rPr>
            <w:color w:val="0563C1"/>
            <w:sz w:val="18"/>
            <w:u w:val="single"/>
            <w:rFonts w:asciiTheme="minorHAnsi" w:hAnsiTheme="minorHAnsi"/>
          </w:rPr>
          <w:t xml:space="preserve">www.barillagroup.com</w:t>
        </w:r>
      </w:hyperlink>
      <w:r>
        <w:rPr>
          <w:sz w:val="18"/>
          <w:rFonts w:asciiTheme="minorHAnsi" w:hAnsiTheme="minorHAnsi"/>
        </w:rPr>
        <w:t xml:space="preserve">; Twitter:</w:t>
      </w:r>
      <w:r>
        <w:rPr>
          <w:sz w:val="18"/>
          <w:rFonts w:asciiTheme="minorHAnsi" w:hAnsiTheme="minorHAnsi"/>
        </w:rPr>
        <w:t xml:space="preserve"> </w:t>
      </w:r>
      <w:r>
        <w:rPr>
          <w:sz w:val="18"/>
          <w:color w:val="0563C1"/>
          <w:u w:val="single"/>
          <w:rFonts w:asciiTheme="minorHAnsi" w:hAnsiTheme="minorHAnsi"/>
        </w:rPr>
        <w:t xml:space="preserve">@barillagroup</w:t>
      </w:r>
      <w:r>
        <w:rPr>
          <w:sz w:val="18"/>
          <w:shd w:val="clear" w:color="auto" w:fill="FFFFFF"/>
          <w:rFonts w:asciiTheme="minorHAnsi" w:hAnsiTheme="minorHAnsi"/>
        </w:rPr>
        <w:t xml:space="preserve">; LinkedIn:</w:t>
      </w:r>
      <w:r>
        <w:rPr>
          <w:sz w:val="18"/>
          <w:shd w:val="clear" w:color="auto" w:fill="FFFFFF"/>
          <w:rFonts w:asciiTheme="minorHAnsi" w:hAnsiTheme="minorHAnsi"/>
        </w:rPr>
        <w:t xml:space="preserve"> </w:t>
      </w:r>
      <w:hyperlink r:id="rId10" w:tgtFrame="_blank" w:history="1">
        <w:r>
          <w:rPr>
            <w:color w:val="1155CC"/>
            <w:sz w:val="18"/>
            <w:u w:val="single"/>
            <w:shd w:val="clear" w:color="auto" w:fill="FFFFFF"/>
            <w:rFonts w:asciiTheme="minorHAnsi" w:hAnsiTheme="minorHAnsi"/>
          </w:rPr>
          <w:t xml:space="preserve">Barilla Group</w:t>
        </w:r>
      </w:hyperlink>
      <w:r>
        <w:rPr>
          <w:sz w:val="18"/>
          <w:shd w:val="clear" w:color="auto" w:fill="FFFFFF"/>
          <w:rFonts w:asciiTheme="minorHAnsi" w:hAnsiTheme="minorHAnsi"/>
        </w:rPr>
        <w:t xml:space="preserve">; Instagram:</w:t>
      </w:r>
      <w:r>
        <w:rPr>
          <w:sz w:val="18"/>
          <w:shd w:val="clear" w:color="auto" w:fill="FFFFFF"/>
          <w:rFonts w:asciiTheme="minorHAnsi" w:hAnsiTheme="minorHAnsi"/>
        </w:rPr>
        <w:t xml:space="preserve"> </w:t>
      </w:r>
      <w:hyperlink r:id="rId11" w:history="1">
        <w:r>
          <w:rPr>
            <w:color w:val="0563C1"/>
            <w:sz w:val="18"/>
            <w:u w:val="single"/>
            <w:shd w:val="clear" w:color="auto" w:fill="FFFFFF"/>
            <w:rFonts w:asciiTheme="minorHAnsi" w:hAnsiTheme="minorHAnsi"/>
          </w:rPr>
          <w:t xml:space="preserve">@barillapeople</w:t>
        </w:r>
      </w:hyperlink>
    </w:p>
    <w:p w14:paraId="2C62C3E6" w14:textId="77777777" w:rsidR="00912262" w:rsidRPr="00550151" w:rsidRDefault="00912262" w:rsidP="00CD7AD9">
      <w:pPr>
        <w:jc w:val="both"/>
        <w:rPr>
          <w:rFonts w:asciiTheme="minorHAnsi" w:hAnsiTheme="minorHAnsi" w:cstheme="minorHAnsi"/>
          <w:b/>
          <w:bCs/>
          <w:color w:val="002060"/>
          <w:sz w:val="18"/>
          <w:szCs w:val="18"/>
        </w:rPr>
      </w:pPr>
    </w:p>
    <w:p w14:paraId="3642E300" w14:textId="77777777" w:rsidR="003160F3" w:rsidRPr="00167E8F" w:rsidRDefault="003160F3" w:rsidP="003160F3">
      <w:pPr>
        <w:jc w:val="both"/>
        <w:rPr>
          <w:b/>
          <w:bCs/>
          <w:sz w:val="18"/>
          <w:szCs w:val="18"/>
          <w:rFonts w:asciiTheme="minorHAnsi" w:hAnsiTheme="minorHAnsi" w:cstheme="minorHAnsi"/>
        </w:rPr>
      </w:pPr>
      <w:r>
        <w:rPr>
          <w:b/>
          <w:sz w:val="18"/>
          <w:rFonts w:asciiTheme="minorHAnsi" w:hAnsiTheme="minorHAnsi"/>
        </w:rPr>
        <w:t xml:space="preserve">Davines Group</w:t>
      </w:r>
      <w:r>
        <w:rPr>
          <w:b/>
          <w:sz w:val="18"/>
          <w:rFonts w:asciiTheme="minorHAnsi" w:hAnsiTheme="minorHAnsi"/>
        </w:rPr>
        <w:t xml:space="preserve"> </w:t>
      </w:r>
    </w:p>
    <w:p w14:paraId="3F0B4A2C" w14:textId="77777777" w:rsidR="003160F3" w:rsidRDefault="003160F3" w:rsidP="003160F3">
      <w:pPr>
        <w:jc w:val="both"/>
        <w:rPr>
          <w:sz w:val="18"/>
          <w:szCs w:val="18"/>
          <w:rFonts w:asciiTheme="minorHAnsi" w:hAnsiTheme="minorHAnsi" w:cstheme="minorHAnsi"/>
        </w:rPr>
      </w:pPr>
      <w:r>
        <w:rPr>
          <w:sz w:val="18"/>
          <w:rFonts w:asciiTheme="minorHAnsi" w:hAnsiTheme="minorHAnsi"/>
        </w:rPr>
        <w:t xml:space="preserve">Davines Group is an Italian family business based in Parma, Italy, founded by the Bollati family, which began its journey in 1983, and will celebrate its 40th anniversary this year.</w:t>
      </w:r>
    </w:p>
    <w:p w14:paraId="2F29454A" w14:textId="39F80F39" w:rsidR="003160F3" w:rsidRDefault="003160F3" w:rsidP="003160F3">
      <w:pPr>
        <w:jc w:val="both"/>
        <w:rPr>
          <w:sz w:val="18"/>
          <w:szCs w:val="18"/>
          <w:rFonts w:asciiTheme="minorHAnsi" w:hAnsiTheme="minorHAnsi" w:cstheme="minorHAnsi"/>
        </w:rPr>
      </w:pPr>
      <w:r>
        <w:rPr>
          <w:sz w:val="18"/>
          <w:rFonts w:asciiTheme="minorHAnsi" w:hAnsiTheme="minorHAnsi"/>
        </w:rPr>
        <w:t xml:space="preserve">The Group operates in international hair and skin care markets through the Davines and [comfort zone] brands.</w:t>
      </w:r>
      <w:r>
        <w:rPr>
          <w:sz w:val="18"/>
          <w:rFonts w:asciiTheme="minorHAnsi" w:hAnsiTheme="minorHAnsi"/>
        </w:rPr>
        <w:t xml:space="preserve"> </w:t>
      </w:r>
    </w:p>
    <w:p w14:paraId="5D53F069" w14:textId="77777777" w:rsidR="003160F3" w:rsidRPr="00727E2B" w:rsidRDefault="003160F3" w:rsidP="003160F3">
      <w:pPr>
        <w:jc w:val="both"/>
        <w:rPr>
          <w:sz w:val="18"/>
          <w:szCs w:val="18"/>
          <w:rFonts w:asciiTheme="minorHAnsi" w:hAnsiTheme="minorHAnsi" w:cstheme="minorHAnsi"/>
        </w:rPr>
      </w:pPr>
      <w:r>
        <w:rPr>
          <w:sz w:val="18"/>
          <w:rFonts w:asciiTheme="minorHAnsi" w:hAnsiTheme="minorHAnsi"/>
        </w:rPr>
        <w:t xml:space="preserve">Davines Group is now present in more than 90 countries.</w:t>
      </w:r>
      <w:r>
        <w:rPr>
          <w:sz w:val="18"/>
          <w:rFonts w:asciiTheme="minorHAnsi" w:hAnsiTheme="minorHAnsi"/>
        </w:rPr>
        <w:t xml:space="preserve"> </w:t>
      </w:r>
      <w:r>
        <w:rPr>
          <w:sz w:val="18"/>
          <w:rFonts w:asciiTheme="minorHAnsi" w:hAnsiTheme="minorHAnsi"/>
        </w:rPr>
        <w:t xml:space="preserve">In 2016, Davines became a B Corporation, a company that aims to generate, through its business, a positive impact on people, the planet and communities.</w:t>
      </w:r>
      <w:r>
        <w:rPr>
          <w:sz w:val="18"/>
          <w:rFonts w:asciiTheme="minorHAnsi" w:hAnsiTheme="minorHAnsi"/>
        </w:rPr>
        <w:t xml:space="preserve"> </w:t>
      </w:r>
    </w:p>
    <w:p w14:paraId="783AE5C0" w14:textId="0A8B0CB8" w:rsidR="003160F3" w:rsidRDefault="003160F3" w:rsidP="003160F3">
      <w:pPr>
        <w:jc w:val="both"/>
        <w:rPr>
          <w:sz w:val="18"/>
          <w:szCs w:val="18"/>
          <w:rFonts w:asciiTheme="minorHAnsi" w:hAnsiTheme="minorHAnsi" w:cstheme="minorHAnsi"/>
        </w:rPr>
      </w:pPr>
      <w:r>
        <w:rPr>
          <w:sz w:val="18"/>
          <w:rFonts w:asciiTheme="minorHAnsi" w:hAnsiTheme="minorHAnsi"/>
        </w:rPr>
        <w:t xml:space="preserve">Davines began as a research laboratory specializing in the creation of hair and skin care products, serving small local producers and international cosmetic operators.</w:t>
      </w:r>
      <w:r>
        <w:rPr>
          <w:sz w:val="18"/>
          <w:rFonts w:asciiTheme="minorHAnsi" w:hAnsiTheme="minorHAnsi"/>
        </w:rPr>
        <w:t xml:space="preserve"> </w:t>
      </w:r>
      <w:r>
        <w:rPr>
          <w:sz w:val="18"/>
          <w:rFonts w:asciiTheme="minorHAnsi" w:hAnsiTheme="minorHAnsi"/>
        </w:rPr>
        <w:t xml:space="preserve">All formulas are developed and produced at Davines Group headquarters in Parma, Italy.</w:t>
      </w:r>
      <w:r>
        <w:rPr>
          <w:sz w:val="18"/>
          <w:rFonts w:asciiTheme="minorHAnsi" w:hAnsiTheme="minorHAnsi"/>
        </w:rPr>
        <w:t xml:space="preserve"> </w:t>
      </w:r>
      <w:r>
        <w:rPr>
          <w:sz w:val="18"/>
          <w:rFonts w:asciiTheme="minorHAnsi" w:hAnsiTheme="minorHAnsi"/>
        </w:rPr>
        <w:t xml:space="preserve">The brand specializes in highly sustainable products formulated with artisan methods and created according to the latest and most advanced cosmetic research and techniques.</w:t>
      </w:r>
      <w:r>
        <w:rPr>
          <w:sz w:val="18"/>
          <w:rFonts w:asciiTheme="minorHAnsi" w:hAnsiTheme="minorHAnsi"/>
        </w:rPr>
        <w:t xml:space="preserve"> </w:t>
      </w:r>
    </w:p>
    <w:p w14:paraId="65C3F6C7" w14:textId="4B7C4CE2" w:rsidR="000D6600" w:rsidRPr="000D6600" w:rsidRDefault="000D6600" w:rsidP="000D6600">
      <w:pPr>
        <w:jc w:val="both"/>
        <w:rPr>
          <w:sz w:val="18"/>
          <w:szCs w:val="18"/>
          <w:rFonts w:asciiTheme="minorHAnsi" w:hAnsiTheme="minorHAnsi" w:cstheme="minorHAnsi"/>
        </w:rPr>
      </w:pPr>
      <w:r>
        <w:rPr>
          <w:sz w:val="18"/>
          <w:rFonts w:asciiTheme="minorHAnsi" w:hAnsiTheme="minorHAnsi"/>
        </w:rPr>
        <w:t xml:space="preserve">For more info, visit: </w:t>
      </w:r>
      <w:hyperlink r:id="rId12" w:history="1">
        <w:r>
          <w:rPr>
            <w:rStyle w:val="Collegamentoipertestuale"/>
            <w:color w:val="auto"/>
            <w:sz w:val="18"/>
            <w:rFonts w:asciiTheme="minorHAnsi" w:hAnsiTheme="minorHAnsi"/>
          </w:rPr>
          <w:t xml:space="preserve">https://davinesgroup.com/</w:t>
        </w:r>
      </w:hyperlink>
      <w:r>
        <w:rPr>
          <w:sz w:val="18"/>
          <w:rFonts w:asciiTheme="minorHAnsi" w:hAnsiTheme="minorHAnsi"/>
        </w:rPr>
        <w:t xml:space="preserve">; LinkedIn:</w:t>
      </w:r>
      <w:r>
        <w:rPr>
          <w:sz w:val="18"/>
          <w:rFonts w:asciiTheme="minorHAnsi" w:hAnsiTheme="minorHAnsi"/>
        </w:rPr>
        <w:t xml:space="preserve"> </w:t>
      </w:r>
      <w:hyperlink r:id="rId13" w:history="1">
        <w:r>
          <w:rPr>
            <w:rStyle w:val="Collegamentoipertestuale"/>
            <w:color w:val="auto"/>
            <w:sz w:val="18"/>
            <w:rFonts w:asciiTheme="minorHAnsi" w:hAnsiTheme="minorHAnsi"/>
          </w:rPr>
          <w:t xml:space="preserve">Davines Group</w:t>
        </w:r>
      </w:hyperlink>
      <w:r>
        <w:rPr>
          <w:sz w:val="18"/>
          <w:rFonts w:asciiTheme="minorHAnsi" w:hAnsiTheme="minorHAnsi"/>
        </w:rPr>
        <w:t xml:space="preserve"> </w:t>
      </w:r>
    </w:p>
    <w:p w14:paraId="64021609" w14:textId="77777777" w:rsidR="00912262" w:rsidRPr="00550151" w:rsidRDefault="00912262" w:rsidP="00CD7AD9">
      <w:pPr>
        <w:jc w:val="both"/>
        <w:rPr>
          <w:rFonts w:asciiTheme="minorHAnsi" w:hAnsiTheme="minorHAnsi" w:cstheme="minorHAnsi"/>
          <w:b/>
          <w:bCs/>
          <w:color w:val="002060"/>
          <w:sz w:val="18"/>
          <w:szCs w:val="18"/>
        </w:rPr>
      </w:pPr>
    </w:p>
    <w:p w14:paraId="3F143C0C" w14:textId="77777777" w:rsidR="00912262" w:rsidRPr="00550151" w:rsidRDefault="00912262" w:rsidP="007B6149">
      <w:pPr>
        <w:jc w:val="both"/>
        <w:rPr>
          <w:b/>
          <w:bCs/>
          <w:color w:val="002060"/>
          <w:sz w:val="18"/>
          <w:szCs w:val="18"/>
          <w:rFonts w:asciiTheme="minorHAnsi" w:hAnsiTheme="minorHAnsi" w:cstheme="minorHAnsi"/>
        </w:rPr>
      </w:pPr>
      <w:r>
        <w:rPr>
          <w:b/>
          <w:color w:val="002060"/>
          <w:sz w:val="18"/>
          <w:rFonts w:asciiTheme="minorHAnsi" w:hAnsiTheme="minorHAnsi"/>
        </w:rPr>
        <w:t xml:space="preserve">For more information:</w:t>
      </w:r>
      <w:r>
        <w:rPr>
          <w:b/>
          <w:color w:val="002060"/>
          <w:sz w:val="18"/>
          <w:rFonts w:asciiTheme="minorHAnsi" w:hAnsiTheme="minorHAnsi"/>
        </w:rPr>
        <w:t xml:space="preserve"> </w:t>
      </w:r>
    </w:p>
    <w:p w14:paraId="06507DF7" w14:textId="77777777" w:rsidR="00912262" w:rsidRPr="000D6600" w:rsidRDefault="00912262" w:rsidP="007B6149">
      <w:pPr>
        <w:rPr>
          <w:b/>
          <w:bCs/>
          <w:sz w:val="18"/>
          <w:szCs w:val="18"/>
          <w:rFonts w:asciiTheme="minorHAnsi" w:hAnsiTheme="minorHAnsi" w:cstheme="minorHAnsi"/>
        </w:rPr>
      </w:pPr>
      <w:r>
        <w:rPr>
          <w:b/>
          <w:sz w:val="18"/>
          <w:rFonts w:asciiTheme="minorHAnsi" w:hAnsiTheme="minorHAnsi"/>
        </w:rPr>
        <w:t xml:space="preserve">Andrea Belli</w:t>
      </w:r>
    </w:p>
    <w:p w14:paraId="58FD2BE5" w14:textId="77777777" w:rsidR="00912262" w:rsidRPr="000D6600" w:rsidRDefault="00000000" w:rsidP="007B6149">
      <w:pPr>
        <w:rPr>
          <w:sz w:val="18"/>
          <w:szCs w:val="18"/>
          <w:rFonts w:asciiTheme="minorHAnsi" w:hAnsiTheme="minorHAnsi" w:cstheme="minorHAnsi"/>
        </w:rPr>
      </w:pPr>
      <w:hyperlink r:id="rId14" w:history="1">
        <w:r>
          <w:rPr>
            <w:color w:val="0563C1"/>
            <w:sz w:val="18"/>
            <w:u w:val="single"/>
            <w:rFonts w:asciiTheme="minorHAnsi" w:hAnsiTheme="minorHAnsi"/>
          </w:rPr>
          <w:t xml:space="preserve">andrea.belli@barilla.com</w:t>
        </w:r>
      </w:hyperlink>
    </w:p>
    <w:p w14:paraId="0389CEC1" w14:textId="77777777" w:rsidR="00912262" w:rsidRPr="000D6600" w:rsidRDefault="00912262" w:rsidP="007B6149">
      <w:pPr>
        <w:autoSpaceDE w:val="0"/>
        <w:autoSpaceDN w:val="0"/>
        <w:adjustRightInd w:val="0"/>
        <w:rPr>
          <w:sz w:val="18"/>
          <w:szCs w:val="18"/>
          <w:rFonts w:asciiTheme="minorHAnsi" w:eastAsia="MuseoSans-100" w:hAnsiTheme="minorHAnsi" w:cstheme="minorHAnsi"/>
        </w:rPr>
      </w:pPr>
      <w:r>
        <w:rPr>
          <w:sz w:val="18"/>
          <w:rFonts w:asciiTheme="minorHAnsi" w:hAnsiTheme="minorHAnsi"/>
        </w:rPr>
        <w:t xml:space="preserve">+39 0521 262217</w:t>
      </w:r>
    </w:p>
    <w:p w14:paraId="32AB065D" w14:textId="77777777" w:rsidR="007B6149" w:rsidRDefault="007B6149" w:rsidP="007B6149">
      <w:pPr>
        <w:pStyle w:val="NormaleWeb"/>
        <w:spacing w:before="0" w:beforeAutospacing="0" w:after="0" w:afterAutospacing="0"/>
        <w:rPr>
          <w:rFonts w:ascii="Calibri" w:hAnsi="Calibri" w:cs="Calibri"/>
          <w:b/>
          <w:bCs/>
          <w:sz w:val="18"/>
          <w:szCs w:val="18"/>
        </w:rPr>
      </w:pPr>
    </w:p>
    <w:p w14:paraId="1C8AD638" w14:textId="67E0B5CA" w:rsidR="000D6600" w:rsidRDefault="00605C8C" w:rsidP="007B6149">
      <w:pPr>
        <w:pStyle w:val="NormaleWeb"/>
        <w:spacing w:before="0" w:beforeAutospacing="0" w:after="0" w:afterAutospacing="0"/>
        <w:rPr>
          <w:sz w:val="18"/>
          <w:szCs w:val="18"/>
          <w:rFonts w:ascii="Calibri" w:hAnsi="Calibri" w:cs="Calibri"/>
        </w:rPr>
      </w:pPr>
      <w:r>
        <w:rPr>
          <w:sz w:val="18"/>
          <w:b/>
          <w:rFonts w:ascii="Calibri" w:hAnsi="Calibri"/>
        </w:rPr>
        <w:t xml:space="preserve">Alessandra Sabellico</w:t>
      </w:r>
      <w:r>
        <w:rPr>
          <w:sz w:val="18"/>
          <w:rFonts w:ascii="Calibri" w:hAnsi="Calibri"/>
        </w:rPr>
        <w:br/>
      </w:r>
      <w:hyperlink r:id="rId15" w:history="1">
        <w:r>
          <w:rPr>
            <w:rStyle w:val="Collegamentoipertestuale"/>
            <w:sz w:val="18"/>
            <w:rFonts w:ascii="Calibri" w:hAnsi="Calibri"/>
          </w:rPr>
          <w:t xml:space="preserve">a.sabellico@davines.it</w:t>
        </w:r>
      </w:hyperlink>
      <w:r>
        <w:rPr>
          <w:sz w:val="18"/>
          <w:rFonts w:ascii="Calibri" w:hAnsi="Calibri"/>
        </w:rPr>
        <w:t xml:space="preserve"> </w:t>
      </w:r>
    </w:p>
    <w:p w14:paraId="1548D96B" w14:textId="77777777" w:rsidR="000D6600" w:rsidRPr="0031624A" w:rsidRDefault="000D6600" w:rsidP="007B6149">
      <w:pPr>
        <w:rPr>
          <w:b/>
          <w:bCs/>
          <w:sz w:val="18"/>
          <w:szCs w:val="18"/>
          <w:rFonts w:ascii="Calibri" w:eastAsia="Times New Roman" w:hAnsi="Calibri" w:cs="Calibri"/>
        </w:rPr>
      </w:pPr>
      <w:r>
        <w:rPr>
          <w:b/>
          <w:sz w:val="18"/>
          <w:rFonts w:ascii="Calibri" w:hAnsi="Calibri"/>
        </w:rPr>
        <w:t xml:space="preserve">Be Media Contacts - Davines Group Press Office</w:t>
      </w:r>
    </w:p>
    <w:p w14:paraId="26C9A4C1" w14:textId="77777777" w:rsidR="000D6600" w:rsidRPr="003922E2" w:rsidRDefault="000D6600" w:rsidP="007B6149">
      <w:pPr>
        <w:rPr>
          <w:sz w:val="18"/>
          <w:szCs w:val="18"/>
          <w:rFonts w:ascii="Calibri" w:eastAsia="Times New Roman" w:hAnsi="Calibri" w:cs="Calibri"/>
        </w:rPr>
      </w:pPr>
      <w:r>
        <w:rPr>
          <w:sz w:val="18"/>
          <w:rFonts w:ascii="Calibri" w:hAnsi="Calibri"/>
        </w:rPr>
        <w:t xml:space="preserve">davinesgroup@bemedia.it</w:t>
      </w:r>
    </w:p>
    <w:p w14:paraId="20C25383" w14:textId="77777777" w:rsidR="000D6600" w:rsidRPr="007B6149" w:rsidRDefault="000D6600" w:rsidP="007B6149">
      <w:pPr>
        <w:rPr>
          <w:rFonts w:ascii="Calibri" w:eastAsia="Times New Roman" w:hAnsi="Calibri" w:cs="Calibri"/>
          <w:sz w:val="8"/>
          <w:szCs w:val="8"/>
          <w:lang w:eastAsia="it-IT"/>
        </w:rPr>
      </w:pPr>
    </w:p>
    <w:p w14:paraId="5A0A826F" w14:textId="77777777" w:rsidR="000D6600" w:rsidRPr="0031624A" w:rsidRDefault="000D6600" w:rsidP="007B6149">
      <w:pPr>
        <w:rPr>
          <w:b/>
          <w:bCs/>
          <w:sz w:val="18"/>
          <w:szCs w:val="18"/>
          <w:rFonts w:ascii="Calibri" w:eastAsia="Times New Roman" w:hAnsi="Calibri" w:cs="Calibri"/>
        </w:rPr>
      </w:pPr>
      <w:r>
        <w:rPr>
          <w:b/>
          <w:sz w:val="18"/>
          <w:rFonts w:ascii="Calibri" w:hAnsi="Calibri"/>
        </w:rPr>
        <w:t xml:space="preserve">Serena Battiloro</w:t>
      </w:r>
    </w:p>
    <w:p w14:paraId="603ABEDA" w14:textId="77777777" w:rsidR="000D6600" w:rsidRDefault="000D6600" w:rsidP="007B6149">
      <w:pPr>
        <w:rPr>
          <w:sz w:val="18"/>
          <w:szCs w:val="18"/>
          <w:rFonts w:ascii="Calibri" w:eastAsia="Times New Roman" w:hAnsi="Calibri" w:cs="Calibri"/>
        </w:rPr>
      </w:pPr>
      <w:r>
        <w:rPr>
          <w:sz w:val="18"/>
          <w:rFonts w:ascii="Calibri" w:hAnsi="Calibri"/>
        </w:rPr>
        <w:t xml:space="preserve">E: </w:t>
      </w:r>
      <w:hyperlink r:id="rId16" w:history="1">
        <w:r>
          <w:rPr>
            <w:rStyle w:val="Collegamentoipertestuale"/>
            <w:sz w:val="18"/>
            <w:rFonts w:ascii="Calibri" w:hAnsi="Calibri"/>
          </w:rPr>
          <w:t xml:space="preserve">s.battiloro@bemedia.it</w:t>
        </w:r>
      </w:hyperlink>
    </w:p>
    <w:p w14:paraId="48B8ABED" w14:textId="77777777" w:rsidR="000D6600" w:rsidRPr="003922E2" w:rsidRDefault="000D6600" w:rsidP="007B6149">
      <w:pPr>
        <w:rPr>
          <w:sz w:val="18"/>
          <w:szCs w:val="18"/>
          <w:rFonts w:ascii="Calibri" w:hAnsi="Calibri" w:cs="Calibri"/>
        </w:rPr>
      </w:pPr>
      <w:r>
        <w:rPr>
          <w:sz w:val="18"/>
          <w:rFonts w:ascii="Calibri" w:hAnsi="Calibri"/>
        </w:rPr>
        <w:t xml:space="preserve">M:</w:t>
      </w:r>
      <w:r>
        <w:rPr>
          <w:sz w:val="18"/>
          <w:rFonts w:ascii="Calibri" w:hAnsi="Calibri"/>
        </w:rPr>
        <w:t xml:space="preserve"> </w:t>
      </w:r>
      <w:r>
        <w:rPr>
          <w:sz w:val="18"/>
          <w:rFonts w:ascii="Calibri" w:hAnsi="Calibri"/>
        </w:rPr>
        <w:t xml:space="preserve">+ 39 3401869091</w:t>
      </w:r>
      <w:r>
        <w:rPr>
          <w:sz w:val="18"/>
          <w:rFonts w:ascii="Calibri" w:hAnsi="Calibri"/>
        </w:rPr>
        <w:t xml:space="preserve"> </w:t>
      </w:r>
    </w:p>
    <w:p w14:paraId="6FA8912A" w14:textId="77777777" w:rsidR="000D6600" w:rsidRPr="007B6149" w:rsidRDefault="000D6600" w:rsidP="007B6149">
      <w:pPr>
        <w:rPr>
          <w:rFonts w:ascii="Calibri" w:hAnsi="Calibri" w:cs="Calibri"/>
          <w:sz w:val="8"/>
          <w:szCs w:val="8"/>
        </w:rPr>
      </w:pPr>
    </w:p>
    <w:p w14:paraId="30D5F1F1" w14:textId="77777777" w:rsidR="000D6600" w:rsidRPr="0031624A" w:rsidRDefault="000D6600" w:rsidP="007B6149">
      <w:pPr>
        <w:rPr>
          <w:b/>
          <w:bCs/>
          <w:sz w:val="18"/>
          <w:szCs w:val="18"/>
          <w:rFonts w:ascii="Calibri" w:hAnsi="Calibri" w:cs="Calibri"/>
        </w:rPr>
      </w:pPr>
      <w:r>
        <w:rPr>
          <w:b/>
          <w:sz w:val="18"/>
          <w:rFonts w:ascii="Calibri" w:hAnsi="Calibri"/>
        </w:rPr>
        <w:t xml:space="preserve">Erika Cappellini</w:t>
      </w:r>
      <w:r>
        <w:rPr>
          <w:b/>
          <w:sz w:val="18"/>
          <w:rFonts w:ascii="Calibri" w:hAnsi="Calibri"/>
        </w:rPr>
        <w:t xml:space="preserve"> </w:t>
      </w:r>
    </w:p>
    <w:p w14:paraId="1AAF83CB" w14:textId="77777777" w:rsidR="000D6600" w:rsidRDefault="000D6600" w:rsidP="007B6149">
      <w:pPr>
        <w:rPr>
          <w:sz w:val="18"/>
          <w:szCs w:val="18"/>
          <w:rFonts w:ascii="Calibri" w:hAnsi="Calibri" w:cs="Calibri"/>
        </w:rPr>
      </w:pPr>
      <w:r>
        <w:rPr>
          <w:sz w:val="18"/>
          <w:rFonts w:ascii="Calibri" w:hAnsi="Calibri"/>
        </w:rPr>
        <w:t xml:space="preserve">E: </w:t>
      </w:r>
      <w:hyperlink r:id="rId17" w:history="1">
        <w:r>
          <w:rPr>
            <w:rStyle w:val="Collegamentoipertestuale"/>
            <w:sz w:val="18"/>
            <w:rFonts w:ascii="Calibri" w:hAnsi="Calibri"/>
          </w:rPr>
          <w:t xml:space="preserve">e.cappellini@bemedia.it</w:t>
        </w:r>
      </w:hyperlink>
    </w:p>
    <w:p w14:paraId="5A5FC309" w14:textId="77777777" w:rsidR="000D6600" w:rsidRPr="003922E2" w:rsidRDefault="000D6600" w:rsidP="007B6149">
      <w:pPr>
        <w:rPr>
          <w:sz w:val="18"/>
          <w:szCs w:val="18"/>
          <w:rFonts w:ascii="Calibri" w:hAnsi="Calibri" w:cs="Calibri"/>
        </w:rPr>
      </w:pPr>
      <w:r>
        <w:rPr>
          <w:sz w:val="18"/>
          <w:rFonts w:ascii="Calibri" w:hAnsi="Calibri"/>
        </w:rPr>
        <w:t xml:space="preserve">M:</w:t>
      </w:r>
      <w:r>
        <w:rPr>
          <w:sz w:val="18"/>
          <w:rFonts w:ascii="Calibri" w:hAnsi="Calibri"/>
        </w:rPr>
        <w:t xml:space="preserve"> </w:t>
      </w:r>
      <w:r>
        <w:rPr>
          <w:sz w:val="18"/>
          <w:rFonts w:ascii="Calibri" w:hAnsi="Calibri"/>
        </w:rPr>
        <w:t xml:space="preserve">+ 39 3347714487</w:t>
      </w:r>
      <w:r>
        <w:rPr>
          <w:sz w:val="18"/>
          <w:rFonts w:ascii="Calibri" w:hAnsi="Calibri"/>
        </w:rPr>
        <w:t xml:space="preserve"> </w:t>
      </w:r>
    </w:p>
    <w:p w14:paraId="26CA0444" w14:textId="77777777" w:rsidR="000D6600" w:rsidRPr="007B6149" w:rsidRDefault="000D6600" w:rsidP="007B6149">
      <w:pPr>
        <w:rPr>
          <w:rFonts w:ascii="Calibri" w:hAnsi="Calibri" w:cs="Calibri"/>
          <w:sz w:val="8"/>
          <w:szCs w:val="8"/>
        </w:rPr>
      </w:pPr>
    </w:p>
    <w:p w14:paraId="2F126FEF" w14:textId="77777777" w:rsidR="000D6600" w:rsidRPr="0031624A" w:rsidRDefault="000D6600" w:rsidP="007B6149">
      <w:pPr>
        <w:rPr>
          <w:b/>
          <w:bCs/>
          <w:sz w:val="18"/>
          <w:szCs w:val="18"/>
          <w:rFonts w:ascii="Calibri" w:hAnsi="Calibri" w:cs="Calibri"/>
        </w:rPr>
      </w:pPr>
      <w:r>
        <w:rPr>
          <w:b/>
          <w:sz w:val="18"/>
          <w:rFonts w:ascii="Calibri" w:hAnsi="Calibri"/>
        </w:rPr>
        <w:t xml:space="preserve">Federico Spagna</w:t>
      </w:r>
      <w:r>
        <w:rPr>
          <w:b/>
          <w:sz w:val="18"/>
          <w:rFonts w:ascii="Calibri" w:hAnsi="Calibri"/>
        </w:rPr>
        <w:t xml:space="preserve"> </w:t>
      </w:r>
    </w:p>
    <w:p w14:paraId="715CE562" w14:textId="77777777" w:rsidR="000D6600" w:rsidRDefault="000D6600" w:rsidP="007B6149">
      <w:pPr>
        <w:rPr>
          <w:sz w:val="18"/>
          <w:szCs w:val="18"/>
          <w:rFonts w:ascii="Calibri" w:hAnsi="Calibri" w:cs="Calibri"/>
        </w:rPr>
      </w:pPr>
      <w:r>
        <w:rPr>
          <w:sz w:val="18"/>
          <w:rFonts w:ascii="Calibri" w:hAnsi="Calibri"/>
        </w:rPr>
        <w:t xml:space="preserve">E: </w:t>
      </w:r>
      <w:hyperlink r:id="rId18" w:history="1">
        <w:r>
          <w:rPr>
            <w:rStyle w:val="Collegamentoipertestuale"/>
            <w:sz w:val="18"/>
            <w:rFonts w:ascii="Calibri" w:hAnsi="Calibri"/>
          </w:rPr>
          <w:t xml:space="preserve">f.spagna@bemedia.it</w:t>
        </w:r>
      </w:hyperlink>
    </w:p>
    <w:p w14:paraId="515B889E" w14:textId="73CAA415" w:rsidR="000D6600" w:rsidRDefault="000D6600" w:rsidP="007B6149">
      <w:r>
        <w:rPr>
          <w:sz w:val="18"/>
          <w:rFonts w:ascii="Calibri" w:hAnsi="Calibri"/>
        </w:rPr>
        <w:t xml:space="preserve">M:</w:t>
      </w:r>
      <w:r>
        <w:rPr>
          <w:sz w:val="18"/>
          <w:rFonts w:ascii="Calibri" w:hAnsi="Calibri"/>
        </w:rPr>
        <w:t xml:space="preserve"> </w:t>
      </w:r>
      <w:r>
        <w:rPr>
          <w:sz w:val="18"/>
          <w:rFonts w:ascii="Calibri" w:hAnsi="Calibri"/>
        </w:rPr>
        <w:t xml:space="preserve">+ 39 3890209835</w:t>
      </w:r>
    </w:p>
    <w:p w14:paraId="628C66B5" w14:textId="77777777" w:rsidR="00605C8C" w:rsidRPr="003D1AF9" w:rsidRDefault="00605C8C" w:rsidP="00605C8C">
      <w:pPr>
        <w:pStyle w:val="NormaleWeb"/>
        <w:rPr>
          <w:rFonts w:ascii="Calibri" w:hAnsi="Calibri" w:cs="Calibri"/>
          <w:b/>
          <w:bCs/>
          <w:sz w:val="18"/>
          <w:szCs w:val="18"/>
        </w:rPr>
      </w:pPr>
    </w:p>
    <w:p w14:paraId="34411B48" w14:textId="77777777" w:rsidR="00605C8C" w:rsidRPr="003D1AF9" w:rsidRDefault="00605C8C" w:rsidP="003D1AF9">
      <w:pPr>
        <w:jc w:val="both"/>
        <w:rPr>
          <w:rFonts w:asciiTheme="minorHAnsi" w:hAnsiTheme="minorHAnsi" w:cstheme="minorHAnsi"/>
        </w:rPr>
      </w:pPr>
    </w:p>
    <w:sectPr w:rsidR="00605C8C" w:rsidRPr="003D1AF9" w:rsidSect="00912262">
      <w:headerReference w:type="default" r:id="rId19"/>
      <w:pgSz w:w="11906" w:h="16838"/>
      <w:pgMar w:top="1843" w:right="1134" w:bottom="1134" w:left="1134"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166D8" w14:textId="77777777" w:rsidR="00512578" w:rsidRDefault="00512578" w:rsidP="00912262">
      <w:r>
        <w:separator/>
      </w:r>
    </w:p>
  </w:endnote>
  <w:endnote w:type="continuationSeparator" w:id="0">
    <w:p w14:paraId="655B144D" w14:textId="77777777" w:rsidR="00512578" w:rsidRDefault="00512578" w:rsidP="00912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useoSans-100">
    <w:altName w:val="Yu Gothic"/>
    <w:panose1 w:val="00000000000000000000"/>
    <w:charset w:val="00"/>
    <w:family w:val="swiss"/>
    <w:notTrueType/>
    <w:pitch w:val="default"/>
    <w:sig w:usb0="00000003" w:usb1="08070000" w:usb2="00000010" w:usb3="00000000" w:csb0="0002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A2175" w14:textId="77777777" w:rsidR="00512578" w:rsidRDefault="00512578" w:rsidP="00912262">
      <w:r>
        <w:separator/>
      </w:r>
    </w:p>
  </w:footnote>
  <w:footnote w:type="continuationSeparator" w:id="0">
    <w:p w14:paraId="2BC32433" w14:textId="77777777" w:rsidR="00512578" w:rsidRDefault="00512578" w:rsidP="00912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9F083" w14:textId="1EF16E83" w:rsidR="00912262" w:rsidRDefault="00605C8C" w:rsidP="00052749">
    <w:pPr>
      <w:pStyle w:val="Intestazione"/>
      <w:jc w:val="right"/>
    </w:pPr>
    <w:r>
      <w:drawing>
        <wp:inline distT="0" distB="0" distL="0" distR="0" wp14:anchorId="56987F9E" wp14:editId="77CC04A1">
          <wp:extent cx="2383630" cy="563880"/>
          <wp:effectExtent l="0" t="0" r="444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2407676" cy="569568"/>
                  </a:xfrm>
                  <a:prstGeom prst="rect">
                    <a:avLst/>
                  </a:prstGeom>
                </pic:spPr>
              </pic:pic>
            </a:graphicData>
          </a:graphic>
        </wp:inline>
      </w:drawing>
    </w:r>
    <w:r>
      <w:drawing>
        <wp:anchor distT="0" distB="0" distL="114300" distR="114300" simplePos="0" relativeHeight="251658240" behindDoc="0" locked="0" layoutInCell="1" allowOverlap="1" wp14:anchorId="087CD2A5" wp14:editId="78CA832E">
          <wp:simplePos x="0" y="0"/>
          <wp:positionH relativeFrom="margin">
            <wp:align>left</wp:align>
          </wp:positionH>
          <wp:positionV relativeFrom="paragraph">
            <wp:posOffset>15240</wp:posOffset>
          </wp:positionV>
          <wp:extent cx="1688402" cy="626400"/>
          <wp:effectExtent l="0" t="0" r="7620" b="2540"/>
          <wp:wrapNone/>
          <wp:docPr id="8" name="Immagine 8"/>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688402" cy="626400"/>
                  </a:xfrm>
                  <a:prstGeom prst="rect">
                    <a:avLst/>
                  </a:prstGeom>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FC0719"/>
    <w:multiLevelType w:val="hybridMultilevel"/>
    <w:tmpl w:val="7FD47184"/>
    <w:lvl w:ilvl="0" w:tplc="3CDC5306">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418F5885"/>
    <w:multiLevelType w:val="hybridMultilevel"/>
    <w:tmpl w:val="AB427F0A"/>
    <w:lvl w:ilvl="0" w:tplc="36C0AB9A">
      <w:start w:val="2"/>
      <w:numFmt w:val="bullet"/>
      <w:lvlText w:val="-"/>
      <w:lvlJc w:val="left"/>
      <w:pPr>
        <w:ind w:left="720" w:hanging="360"/>
      </w:pPr>
      <w:rPr>
        <w:rFonts w:ascii="Times New Roman" w:eastAsia="Calibri"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4E5F6A08"/>
    <w:multiLevelType w:val="hybridMultilevel"/>
    <w:tmpl w:val="A4A835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8723892">
    <w:abstractNumId w:val="1"/>
  </w:num>
  <w:num w:numId="2" w16cid:durableId="139924097">
    <w:abstractNumId w:val="1"/>
  </w:num>
  <w:num w:numId="3" w16cid:durableId="1379818078">
    <w:abstractNumId w:val="2"/>
  </w:num>
  <w:num w:numId="4" w16cid:durableId="327251496">
    <w:abstractNumId w:val="0"/>
  </w:num>
  <w:num w:numId="5" w16cid:durableId="546994194">
    <w:abstractNumId w:val="2"/>
  </w:num>
  <w:num w:numId="6" w16cid:durableId="14168967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dirty" w:grammar="dirty"/>
  <w:trackRevisions/>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CCF"/>
    <w:rsid w:val="000263F5"/>
    <w:rsid w:val="0002725C"/>
    <w:rsid w:val="00030034"/>
    <w:rsid w:val="00035363"/>
    <w:rsid w:val="00036A8A"/>
    <w:rsid w:val="00050FF7"/>
    <w:rsid w:val="00052749"/>
    <w:rsid w:val="0005764C"/>
    <w:rsid w:val="00060315"/>
    <w:rsid w:val="000814CB"/>
    <w:rsid w:val="000A0A43"/>
    <w:rsid w:val="000A69DD"/>
    <w:rsid w:val="000B1A44"/>
    <w:rsid w:val="000B1AE2"/>
    <w:rsid w:val="000C38D9"/>
    <w:rsid w:val="000C6E22"/>
    <w:rsid w:val="000D158F"/>
    <w:rsid w:val="000D6600"/>
    <w:rsid w:val="000D7E3B"/>
    <w:rsid w:val="000E0A5A"/>
    <w:rsid w:val="000F726B"/>
    <w:rsid w:val="00101B9A"/>
    <w:rsid w:val="00110059"/>
    <w:rsid w:val="001117E6"/>
    <w:rsid w:val="00120914"/>
    <w:rsid w:val="00121092"/>
    <w:rsid w:val="0014043B"/>
    <w:rsid w:val="00141DB4"/>
    <w:rsid w:val="0014429B"/>
    <w:rsid w:val="00146B68"/>
    <w:rsid w:val="00156409"/>
    <w:rsid w:val="0016454D"/>
    <w:rsid w:val="00167E8F"/>
    <w:rsid w:val="001720CA"/>
    <w:rsid w:val="00174323"/>
    <w:rsid w:val="001755CD"/>
    <w:rsid w:val="00182A0C"/>
    <w:rsid w:val="00187DE8"/>
    <w:rsid w:val="00190BBB"/>
    <w:rsid w:val="00192AF0"/>
    <w:rsid w:val="001A01DD"/>
    <w:rsid w:val="001A3425"/>
    <w:rsid w:val="001C2404"/>
    <w:rsid w:val="001C5E02"/>
    <w:rsid w:val="001D63DB"/>
    <w:rsid w:val="001E0FC5"/>
    <w:rsid w:val="001E20FB"/>
    <w:rsid w:val="001E740A"/>
    <w:rsid w:val="00200AC7"/>
    <w:rsid w:val="00211E6A"/>
    <w:rsid w:val="0021480A"/>
    <w:rsid w:val="00231F9B"/>
    <w:rsid w:val="002420FA"/>
    <w:rsid w:val="0024298B"/>
    <w:rsid w:val="002463BE"/>
    <w:rsid w:val="0024756B"/>
    <w:rsid w:val="00266D34"/>
    <w:rsid w:val="00272AF0"/>
    <w:rsid w:val="002801D9"/>
    <w:rsid w:val="00291089"/>
    <w:rsid w:val="00292C25"/>
    <w:rsid w:val="002936C3"/>
    <w:rsid w:val="00293C3C"/>
    <w:rsid w:val="002C0BC6"/>
    <w:rsid w:val="002C143C"/>
    <w:rsid w:val="002C2321"/>
    <w:rsid w:val="002C3F31"/>
    <w:rsid w:val="002D2EBB"/>
    <w:rsid w:val="00300B47"/>
    <w:rsid w:val="00301730"/>
    <w:rsid w:val="003140C7"/>
    <w:rsid w:val="003160F3"/>
    <w:rsid w:val="00316D2B"/>
    <w:rsid w:val="003234F0"/>
    <w:rsid w:val="00324AA1"/>
    <w:rsid w:val="00327A15"/>
    <w:rsid w:val="00344F19"/>
    <w:rsid w:val="00350730"/>
    <w:rsid w:val="003533BD"/>
    <w:rsid w:val="00354E48"/>
    <w:rsid w:val="00361E6E"/>
    <w:rsid w:val="00362C1F"/>
    <w:rsid w:val="00362DFA"/>
    <w:rsid w:val="0037013E"/>
    <w:rsid w:val="003705A9"/>
    <w:rsid w:val="003756D6"/>
    <w:rsid w:val="0037757E"/>
    <w:rsid w:val="003804B2"/>
    <w:rsid w:val="00382F8F"/>
    <w:rsid w:val="00390BF1"/>
    <w:rsid w:val="00395823"/>
    <w:rsid w:val="0039766F"/>
    <w:rsid w:val="003B010F"/>
    <w:rsid w:val="003B4E94"/>
    <w:rsid w:val="003C38C2"/>
    <w:rsid w:val="003D1AF9"/>
    <w:rsid w:val="003D71B1"/>
    <w:rsid w:val="003D7CA8"/>
    <w:rsid w:val="003E18AC"/>
    <w:rsid w:val="003E6114"/>
    <w:rsid w:val="003F3F6D"/>
    <w:rsid w:val="003F467B"/>
    <w:rsid w:val="0040592D"/>
    <w:rsid w:val="004207D2"/>
    <w:rsid w:val="004245CD"/>
    <w:rsid w:val="00424CD4"/>
    <w:rsid w:val="00440951"/>
    <w:rsid w:val="0044098B"/>
    <w:rsid w:val="0044240E"/>
    <w:rsid w:val="0044453D"/>
    <w:rsid w:val="00452593"/>
    <w:rsid w:val="0046071A"/>
    <w:rsid w:val="00462585"/>
    <w:rsid w:val="0047378C"/>
    <w:rsid w:val="00473C85"/>
    <w:rsid w:val="00476706"/>
    <w:rsid w:val="00482F99"/>
    <w:rsid w:val="0048371F"/>
    <w:rsid w:val="004A07A3"/>
    <w:rsid w:val="004A07D8"/>
    <w:rsid w:val="004A5EAD"/>
    <w:rsid w:val="004A7BA9"/>
    <w:rsid w:val="004B38D0"/>
    <w:rsid w:val="004D2555"/>
    <w:rsid w:val="004E2EEA"/>
    <w:rsid w:val="004E6C87"/>
    <w:rsid w:val="004E756C"/>
    <w:rsid w:val="004F10CD"/>
    <w:rsid w:val="00501947"/>
    <w:rsid w:val="00512578"/>
    <w:rsid w:val="00512888"/>
    <w:rsid w:val="00512991"/>
    <w:rsid w:val="00533669"/>
    <w:rsid w:val="00547352"/>
    <w:rsid w:val="00550151"/>
    <w:rsid w:val="00553103"/>
    <w:rsid w:val="005557DC"/>
    <w:rsid w:val="00555E9C"/>
    <w:rsid w:val="00556572"/>
    <w:rsid w:val="00565F21"/>
    <w:rsid w:val="00573D7A"/>
    <w:rsid w:val="00587376"/>
    <w:rsid w:val="0059600D"/>
    <w:rsid w:val="00596632"/>
    <w:rsid w:val="005A6A9A"/>
    <w:rsid w:val="005C1E02"/>
    <w:rsid w:val="005C397B"/>
    <w:rsid w:val="005D24D4"/>
    <w:rsid w:val="005D55EA"/>
    <w:rsid w:val="005E2512"/>
    <w:rsid w:val="005F3A72"/>
    <w:rsid w:val="005F59A4"/>
    <w:rsid w:val="00603BC8"/>
    <w:rsid w:val="00604A73"/>
    <w:rsid w:val="00605C8C"/>
    <w:rsid w:val="0060649A"/>
    <w:rsid w:val="00615163"/>
    <w:rsid w:val="00623A8C"/>
    <w:rsid w:val="0062456D"/>
    <w:rsid w:val="00624B78"/>
    <w:rsid w:val="00640A4A"/>
    <w:rsid w:val="00643918"/>
    <w:rsid w:val="006547F8"/>
    <w:rsid w:val="00657ABF"/>
    <w:rsid w:val="00664491"/>
    <w:rsid w:val="00670197"/>
    <w:rsid w:val="0067053C"/>
    <w:rsid w:val="00672C07"/>
    <w:rsid w:val="006775F2"/>
    <w:rsid w:val="00682ADA"/>
    <w:rsid w:val="00686050"/>
    <w:rsid w:val="006B0E51"/>
    <w:rsid w:val="006D4776"/>
    <w:rsid w:val="006D4A48"/>
    <w:rsid w:val="006D7AE5"/>
    <w:rsid w:val="006E021A"/>
    <w:rsid w:val="006E2CED"/>
    <w:rsid w:val="006E65A9"/>
    <w:rsid w:val="006F29FB"/>
    <w:rsid w:val="00700C44"/>
    <w:rsid w:val="007024E4"/>
    <w:rsid w:val="00702540"/>
    <w:rsid w:val="00707E90"/>
    <w:rsid w:val="007154BA"/>
    <w:rsid w:val="00717A5D"/>
    <w:rsid w:val="00722F2E"/>
    <w:rsid w:val="00732BB3"/>
    <w:rsid w:val="00763095"/>
    <w:rsid w:val="00765618"/>
    <w:rsid w:val="00770519"/>
    <w:rsid w:val="00774753"/>
    <w:rsid w:val="007776EB"/>
    <w:rsid w:val="0078749F"/>
    <w:rsid w:val="007972CF"/>
    <w:rsid w:val="007A58EE"/>
    <w:rsid w:val="007B0649"/>
    <w:rsid w:val="007B6149"/>
    <w:rsid w:val="007C2008"/>
    <w:rsid w:val="007C6977"/>
    <w:rsid w:val="007D1839"/>
    <w:rsid w:val="007D481E"/>
    <w:rsid w:val="007E63DF"/>
    <w:rsid w:val="007F71F3"/>
    <w:rsid w:val="00801AB3"/>
    <w:rsid w:val="00801DD7"/>
    <w:rsid w:val="008031AE"/>
    <w:rsid w:val="00807830"/>
    <w:rsid w:val="00811B46"/>
    <w:rsid w:val="008120BA"/>
    <w:rsid w:val="00815601"/>
    <w:rsid w:val="008175AD"/>
    <w:rsid w:val="008218C2"/>
    <w:rsid w:val="00831D01"/>
    <w:rsid w:val="00833727"/>
    <w:rsid w:val="00836830"/>
    <w:rsid w:val="00844707"/>
    <w:rsid w:val="00851FBB"/>
    <w:rsid w:val="00853E95"/>
    <w:rsid w:val="00860322"/>
    <w:rsid w:val="008618D8"/>
    <w:rsid w:val="0086280A"/>
    <w:rsid w:val="00863A63"/>
    <w:rsid w:val="008771E3"/>
    <w:rsid w:val="00877245"/>
    <w:rsid w:val="0089505A"/>
    <w:rsid w:val="008A0CCF"/>
    <w:rsid w:val="008B2D68"/>
    <w:rsid w:val="008B6881"/>
    <w:rsid w:val="008C6DC9"/>
    <w:rsid w:val="008D4EC5"/>
    <w:rsid w:val="008E0704"/>
    <w:rsid w:val="008E10CC"/>
    <w:rsid w:val="008E561A"/>
    <w:rsid w:val="008E6232"/>
    <w:rsid w:val="008E688C"/>
    <w:rsid w:val="008F0E1B"/>
    <w:rsid w:val="00901FB0"/>
    <w:rsid w:val="00903A95"/>
    <w:rsid w:val="00904C4C"/>
    <w:rsid w:val="00907CD6"/>
    <w:rsid w:val="00912262"/>
    <w:rsid w:val="00912BAB"/>
    <w:rsid w:val="009166E2"/>
    <w:rsid w:val="00920322"/>
    <w:rsid w:val="00953899"/>
    <w:rsid w:val="00964415"/>
    <w:rsid w:val="00964D34"/>
    <w:rsid w:val="009701BD"/>
    <w:rsid w:val="00972549"/>
    <w:rsid w:val="0098082A"/>
    <w:rsid w:val="009869E0"/>
    <w:rsid w:val="0099228E"/>
    <w:rsid w:val="009A0C26"/>
    <w:rsid w:val="009A4C57"/>
    <w:rsid w:val="009B1CF7"/>
    <w:rsid w:val="009B4D53"/>
    <w:rsid w:val="009D1AE2"/>
    <w:rsid w:val="009D2C10"/>
    <w:rsid w:val="009E27C4"/>
    <w:rsid w:val="009E6776"/>
    <w:rsid w:val="009F1726"/>
    <w:rsid w:val="009F1F35"/>
    <w:rsid w:val="009F3EBF"/>
    <w:rsid w:val="009F4D74"/>
    <w:rsid w:val="009F7B80"/>
    <w:rsid w:val="00A212F5"/>
    <w:rsid w:val="00A21350"/>
    <w:rsid w:val="00A27954"/>
    <w:rsid w:val="00A34AEE"/>
    <w:rsid w:val="00A40B44"/>
    <w:rsid w:val="00A51A2D"/>
    <w:rsid w:val="00A51C2D"/>
    <w:rsid w:val="00A553E5"/>
    <w:rsid w:val="00A62A38"/>
    <w:rsid w:val="00A64ACF"/>
    <w:rsid w:val="00A705F7"/>
    <w:rsid w:val="00A7476F"/>
    <w:rsid w:val="00A756ED"/>
    <w:rsid w:val="00A767C2"/>
    <w:rsid w:val="00A82EC9"/>
    <w:rsid w:val="00A82F71"/>
    <w:rsid w:val="00A830EE"/>
    <w:rsid w:val="00A83DB7"/>
    <w:rsid w:val="00A8569C"/>
    <w:rsid w:val="00A901BC"/>
    <w:rsid w:val="00A92B16"/>
    <w:rsid w:val="00A95E4F"/>
    <w:rsid w:val="00AA60A9"/>
    <w:rsid w:val="00AB5AFF"/>
    <w:rsid w:val="00AB6894"/>
    <w:rsid w:val="00AC40CC"/>
    <w:rsid w:val="00AD4115"/>
    <w:rsid w:val="00AD5FB7"/>
    <w:rsid w:val="00AF134F"/>
    <w:rsid w:val="00AF7048"/>
    <w:rsid w:val="00AF7DC0"/>
    <w:rsid w:val="00B057DD"/>
    <w:rsid w:val="00B0624E"/>
    <w:rsid w:val="00B22CA8"/>
    <w:rsid w:val="00B22CC2"/>
    <w:rsid w:val="00B24D6D"/>
    <w:rsid w:val="00B263DE"/>
    <w:rsid w:val="00B30BC8"/>
    <w:rsid w:val="00B33388"/>
    <w:rsid w:val="00B36589"/>
    <w:rsid w:val="00B3781C"/>
    <w:rsid w:val="00B43CD8"/>
    <w:rsid w:val="00B53820"/>
    <w:rsid w:val="00B62FF7"/>
    <w:rsid w:val="00B642D6"/>
    <w:rsid w:val="00B658F6"/>
    <w:rsid w:val="00B67A43"/>
    <w:rsid w:val="00B70343"/>
    <w:rsid w:val="00B74E57"/>
    <w:rsid w:val="00B759E9"/>
    <w:rsid w:val="00B933FA"/>
    <w:rsid w:val="00B94EB2"/>
    <w:rsid w:val="00B97089"/>
    <w:rsid w:val="00B97569"/>
    <w:rsid w:val="00B97BDB"/>
    <w:rsid w:val="00BA216F"/>
    <w:rsid w:val="00BA75FE"/>
    <w:rsid w:val="00BB096A"/>
    <w:rsid w:val="00BB6115"/>
    <w:rsid w:val="00BC1905"/>
    <w:rsid w:val="00BC5A78"/>
    <w:rsid w:val="00BD4FA0"/>
    <w:rsid w:val="00BD61DC"/>
    <w:rsid w:val="00BE5645"/>
    <w:rsid w:val="00BE7A71"/>
    <w:rsid w:val="00BF0493"/>
    <w:rsid w:val="00BF177A"/>
    <w:rsid w:val="00C0222D"/>
    <w:rsid w:val="00C16934"/>
    <w:rsid w:val="00C2094A"/>
    <w:rsid w:val="00C21F61"/>
    <w:rsid w:val="00C359BA"/>
    <w:rsid w:val="00C35F18"/>
    <w:rsid w:val="00C3713F"/>
    <w:rsid w:val="00C44496"/>
    <w:rsid w:val="00C52199"/>
    <w:rsid w:val="00C55459"/>
    <w:rsid w:val="00C559DF"/>
    <w:rsid w:val="00C60CEE"/>
    <w:rsid w:val="00C60E6D"/>
    <w:rsid w:val="00C627A7"/>
    <w:rsid w:val="00C8271E"/>
    <w:rsid w:val="00CA09B4"/>
    <w:rsid w:val="00CA1B5D"/>
    <w:rsid w:val="00CA6ADA"/>
    <w:rsid w:val="00CA738D"/>
    <w:rsid w:val="00CB5867"/>
    <w:rsid w:val="00CB7AE0"/>
    <w:rsid w:val="00CC14CF"/>
    <w:rsid w:val="00CC2288"/>
    <w:rsid w:val="00CC30D0"/>
    <w:rsid w:val="00CC5F43"/>
    <w:rsid w:val="00CC722F"/>
    <w:rsid w:val="00CD56BA"/>
    <w:rsid w:val="00CD7AD9"/>
    <w:rsid w:val="00CF7F54"/>
    <w:rsid w:val="00D03198"/>
    <w:rsid w:val="00D069E3"/>
    <w:rsid w:val="00D11E62"/>
    <w:rsid w:val="00D21570"/>
    <w:rsid w:val="00D21747"/>
    <w:rsid w:val="00D22D3D"/>
    <w:rsid w:val="00D27850"/>
    <w:rsid w:val="00D343BD"/>
    <w:rsid w:val="00D35E31"/>
    <w:rsid w:val="00D526C6"/>
    <w:rsid w:val="00D63C7F"/>
    <w:rsid w:val="00D721C1"/>
    <w:rsid w:val="00D82137"/>
    <w:rsid w:val="00D9203A"/>
    <w:rsid w:val="00D92927"/>
    <w:rsid w:val="00DA16FB"/>
    <w:rsid w:val="00DA7EC6"/>
    <w:rsid w:val="00DB452D"/>
    <w:rsid w:val="00DB463F"/>
    <w:rsid w:val="00DB6DDA"/>
    <w:rsid w:val="00DC0A4B"/>
    <w:rsid w:val="00DC4F0D"/>
    <w:rsid w:val="00DC72E3"/>
    <w:rsid w:val="00DD3748"/>
    <w:rsid w:val="00DE254E"/>
    <w:rsid w:val="00DE46DF"/>
    <w:rsid w:val="00DF2870"/>
    <w:rsid w:val="00E01E53"/>
    <w:rsid w:val="00E02B76"/>
    <w:rsid w:val="00E078FA"/>
    <w:rsid w:val="00E20C1D"/>
    <w:rsid w:val="00E4041C"/>
    <w:rsid w:val="00E60713"/>
    <w:rsid w:val="00E666EA"/>
    <w:rsid w:val="00E72C71"/>
    <w:rsid w:val="00E736C8"/>
    <w:rsid w:val="00E74CEB"/>
    <w:rsid w:val="00E96FAF"/>
    <w:rsid w:val="00EB2A2C"/>
    <w:rsid w:val="00EB398F"/>
    <w:rsid w:val="00EC22E2"/>
    <w:rsid w:val="00EC501B"/>
    <w:rsid w:val="00EC51CD"/>
    <w:rsid w:val="00EC7320"/>
    <w:rsid w:val="00EF2D25"/>
    <w:rsid w:val="00EF4C5C"/>
    <w:rsid w:val="00F02C22"/>
    <w:rsid w:val="00F02C49"/>
    <w:rsid w:val="00F072AC"/>
    <w:rsid w:val="00F12E2C"/>
    <w:rsid w:val="00F1424C"/>
    <w:rsid w:val="00F20514"/>
    <w:rsid w:val="00F23F72"/>
    <w:rsid w:val="00F31203"/>
    <w:rsid w:val="00F368A5"/>
    <w:rsid w:val="00F41751"/>
    <w:rsid w:val="00F508B5"/>
    <w:rsid w:val="00F6069D"/>
    <w:rsid w:val="00F66135"/>
    <w:rsid w:val="00F74C1B"/>
    <w:rsid w:val="00F82B5C"/>
    <w:rsid w:val="00F85860"/>
    <w:rsid w:val="00F930E5"/>
    <w:rsid w:val="00F933CB"/>
    <w:rsid w:val="00F94076"/>
    <w:rsid w:val="00F95D4E"/>
    <w:rsid w:val="00F96676"/>
    <w:rsid w:val="00FA1ACF"/>
    <w:rsid w:val="00FA6406"/>
    <w:rsid w:val="00FA6B0D"/>
    <w:rsid w:val="00FB07D9"/>
    <w:rsid w:val="00FC157C"/>
    <w:rsid w:val="00FC37C9"/>
    <w:rsid w:val="00FC38D8"/>
    <w:rsid w:val="00FD03EF"/>
    <w:rsid w:val="00FE0533"/>
    <w:rsid w:val="00FE777C"/>
    <w:rsid w:val="00FF039F"/>
    <w:rsid w:val="00FF7606"/>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D18E04"/>
  <w15:docId w15:val="{D3899C03-8EFD-B846-990E-00F13C3C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A0CCF"/>
    <w:pPr>
      <w:spacing w:after="0" w:line="240" w:lineRule="auto"/>
    </w:pPr>
    <w:rPr>
      <w:rFonts w:ascii="Times New Roman" w:hAnsi="Times New Roman" w:cs="Times New Roman"/>
      <w:kern w:val="0"/>
      <w:sz w:val="24"/>
      <w:szCs w:val="24"/>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A0CCF"/>
    <w:pPr>
      <w:ind w:left="720"/>
    </w:pPr>
  </w:style>
  <w:style w:type="character" w:styleId="Collegamentoipertestuale">
    <w:name w:val="Hyperlink"/>
    <w:basedOn w:val="Carpredefinitoparagrafo"/>
    <w:uiPriority w:val="99"/>
    <w:unhideWhenUsed/>
    <w:rsid w:val="001720CA"/>
    <w:rPr>
      <w:color w:val="0563C1" w:themeColor="hyperlink"/>
      <w:u w:val="single"/>
    </w:rPr>
  </w:style>
  <w:style w:type="character" w:customStyle="1" w:styleId="Menzionenonrisolta1">
    <w:name w:val="Menzione non risolta1"/>
    <w:basedOn w:val="Carpredefinitoparagrafo"/>
    <w:uiPriority w:val="99"/>
    <w:semiHidden/>
    <w:unhideWhenUsed/>
    <w:rsid w:val="001720CA"/>
    <w:rPr>
      <w:color w:val="605E5C"/>
      <w:shd w:val="clear" w:color="auto" w:fill="E1DFDD"/>
    </w:rPr>
  </w:style>
  <w:style w:type="paragraph" w:styleId="Intestazione">
    <w:name w:val="header"/>
    <w:basedOn w:val="Normale"/>
    <w:link w:val="IntestazioneCarattere"/>
    <w:uiPriority w:val="99"/>
    <w:unhideWhenUsed/>
    <w:rsid w:val="00912262"/>
    <w:pPr>
      <w:tabs>
        <w:tab w:val="center" w:pos="4819"/>
        <w:tab w:val="right" w:pos="9638"/>
      </w:tabs>
    </w:pPr>
  </w:style>
  <w:style w:type="character" w:customStyle="1" w:styleId="IntestazioneCarattere">
    <w:name w:val="Intestazione Carattere"/>
    <w:basedOn w:val="Carpredefinitoparagrafo"/>
    <w:link w:val="Intestazione"/>
    <w:uiPriority w:val="99"/>
    <w:rsid w:val="00912262"/>
    <w:rPr>
      <w:rFonts w:ascii="Times New Roman" w:hAnsi="Times New Roman" w:cs="Times New Roman"/>
      <w:kern w:val="0"/>
      <w:sz w:val="24"/>
      <w:szCs w:val="24"/>
      <w14:ligatures w14:val="none"/>
    </w:rPr>
  </w:style>
  <w:style w:type="paragraph" w:styleId="Pidipagina">
    <w:name w:val="footer"/>
    <w:basedOn w:val="Normale"/>
    <w:link w:val="PidipaginaCarattere"/>
    <w:uiPriority w:val="99"/>
    <w:unhideWhenUsed/>
    <w:rsid w:val="00912262"/>
    <w:pPr>
      <w:tabs>
        <w:tab w:val="center" w:pos="4819"/>
        <w:tab w:val="right" w:pos="9638"/>
      </w:tabs>
    </w:pPr>
  </w:style>
  <w:style w:type="character" w:customStyle="1" w:styleId="PidipaginaCarattere">
    <w:name w:val="Piè di pagina Carattere"/>
    <w:basedOn w:val="Carpredefinitoparagrafo"/>
    <w:link w:val="Pidipagina"/>
    <w:uiPriority w:val="99"/>
    <w:rsid w:val="00912262"/>
    <w:rPr>
      <w:rFonts w:ascii="Times New Roman" w:hAnsi="Times New Roman" w:cs="Times New Roman"/>
      <w:kern w:val="0"/>
      <w:sz w:val="24"/>
      <w:szCs w:val="24"/>
      <w14:ligatures w14:val="none"/>
    </w:rPr>
  </w:style>
  <w:style w:type="character" w:styleId="Rimandocommento">
    <w:name w:val="annotation reference"/>
    <w:basedOn w:val="Carpredefinitoparagrafo"/>
    <w:uiPriority w:val="99"/>
    <w:semiHidden/>
    <w:unhideWhenUsed/>
    <w:rsid w:val="00200AC7"/>
    <w:rPr>
      <w:sz w:val="16"/>
      <w:szCs w:val="16"/>
    </w:rPr>
  </w:style>
  <w:style w:type="paragraph" w:styleId="Testocommento">
    <w:name w:val="annotation text"/>
    <w:basedOn w:val="Normale"/>
    <w:link w:val="TestocommentoCarattere"/>
    <w:uiPriority w:val="99"/>
    <w:unhideWhenUsed/>
    <w:rsid w:val="00200AC7"/>
    <w:rPr>
      <w:sz w:val="20"/>
      <w:szCs w:val="20"/>
    </w:rPr>
  </w:style>
  <w:style w:type="character" w:customStyle="1" w:styleId="TestocommentoCarattere">
    <w:name w:val="Testo commento Carattere"/>
    <w:basedOn w:val="Carpredefinitoparagrafo"/>
    <w:link w:val="Testocommento"/>
    <w:uiPriority w:val="99"/>
    <w:rsid w:val="00200AC7"/>
    <w:rPr>
      <w:rFonts w:ascii="Times New Roman" w:hAnsi="Times New Roman" w:cs="Times New Roman"/>
      <w:kern w:val="0"/>
      <w:sz w:val="20"/>
      <w:szCs w:val="20"/>
      <w14:ligatures w14:val="none"/>
    </w:rPr>
  </w:style>
  <w:style w:type="paragraph" w:styleId="Soggettocommento">
    <w:name w:val="annotation subject"/>
    <w:basedOn w:val="Testocommento"/>
    <w:next w:val="Testocommento"/>
    <w:link w:val="SoggettocommentoCarattere"/>
    <w:uiPriority w:val="99"/>
    <w:semiHidden/>
    <w:unhideWhenUsed/>
    <w:rsid w:val="00200AC7"/>
    <w:rPr>
      <w:b/>
      <w:bCs/>
    </w:rPr>
  </w:style>
  <w:style w:type="character" w:customStyle="1" w:styleId="SoggettocommentoCarattere">
    <w:name w:val="Soggetto commento Carattere"/>
    <w:basedOn w:val="TestocommentoCarattere"/>
    <w:link w:val="Soggettocommento"/>
    <w:uiPriority w:val="99"/>
    <w:semiHidden/>
    <w:rsid w:val="00200AC7"/>
    <w:rPr>
      <w:rFonts w:ascii="Times New Roman" w:hAnsi="Times New Roman" w:cs="Times New Roman"/>
      <w:b/>
      <w:bCs/>
      <w:kern w:val="0"/>
      <w:sz w:val="20"/>
      <w:szCs w:val="20"/>
      <w14:ligatures w14:val="none"/>
    </w:rPr>
  </w:style>
  <w:style w:type="paragraph" w:styleId="Nessunaspaziatura">
    <w:name w:val="No Spacing"/>
    <w:basedOn w:val="Normale"/>
    <w:uiPriority w:val="1"/>
    <w:qFormat/>
    <w:rsid w:val="00DE46DF"/>
    <w:rPr>
      <w:rFonts w:ascii="Calibri" w:hAnsi="Calibri" w:cs="Calibri"/>
      <w:sz w:val="22"/>
      <w:szCs w:val="22"/>
      <w:lang w:eastAsia="it-IT"/>
    </w:rPr>
  </w:style>
  <w:style w:type="character" w:styleId="Enfasigrassetto">
    <w:name w:val="Strong"/>
    <w:basedOn w:val="Carpredefinitoparagrafo"/>
    <w:uiPriority w:val="22"/>
    <w:qFormat/>
    <w:rsid w:val="00863A63"/>
    <w:rPr>
      <w:b/>
      <w:bCs/>
    </w:rPr>
  </w:style>
  <w:style w:type="paragraph" w:styleId="Revisione">
    <w:name w:val="Revision"/>
    <w:hidden/>
    <w:uiPriority w:val="99"/>
    <w:semiHidden/>
    <w:rsid w:val="00B70343"/>
    <w:pPr>
      <w:spacing w:after="0" w:line="240" w:lineRule="auto"/>
    </w:pPr>
    <w:rPr>
      <w:rFonts w:ascii="Times New Roman" w:hAnsi="Times New Roman" w:cs="Times New Roman"/>
      <w:kern w:val="0"/>
      <w:sz w:val="24"/>
      <w:szCs w:val="24"/>
      <w14:ligatures w14:val="none"/>
    </w:rPr>
  </w:style>
  <w:style w:type="character" w:customStyle="1" w:styleId="cf01">
    <w:name w:val="cf01"/>
    <w:basedOn w:val="Carpredefinitoparagrafo"/>
    <w:rsid w:val="00836830"/>
    <w:rPr>
      <w:rFonts w:ascii="Segoe UI" w:hAnsi="Segoe UI" w:cs="Segoe UI" w:hint="default"/>
      <w:sz w:val="18"/>
      <w:szCs w:val="18"/>
    </w:rPr>
  </w:style>
  <w:style w:type="paragraph" w:styleId="Testonotaapidipagina">
    <w:name w:val="footnote text"/>
    <w:basedOn w:val="Normale"/>
    <w:link w:val="TestonotaapidipaginaCarattere"/>
    <w:uiPriority w:val="99"/>
    <w:semiHidden/>
    <w:unhideWhenUsed/>
    <w:rsid w:val="00EB398F"/>
    <w:rPr>
      <w:sz w:val="20"/>
      <w:szCs w:val="20"/>
    </w:rPr>
  </w:style>
  <w:style w:type="character" w:customStyle="1" w:styleId="TestonotaapidipaginaCarattere">
    <w:name w:val="Testo nota a piè di pagina Carattere"/>
    <w:basedOn w:val="Carpredefinitoparagrafo"/>
    <w:link w:val="Testonotaapidipagina"/>
    <w:uiPriority w:val="99"/>
    <w:semiHidden/>
    <w:rsid w:val="00EB398F"/>
    <w:rPr>
      <w:rFonts w:ascii="Times New Roman" w:hAnsi="Times New Roman" w:cs="Times New Roman"/>
      <w:kern w:val="0"/>
      <w:sz w:val="20"/>
      <w:szCs w:val="20"/>
      <w14:ligatures w14:val="none"/>
    </w:rPr>
  </w:style>
  <w:style w:type="character" w:styleId="Rimandonotaapidipagina">
    <w:name w:val="footnote reference"/>
    <w:basedOn w:val="Carpredefinitoparagrafo"/>
    <w:uiPriority w:val="99"/>
    <w:semiHidden/>
    <w:unhideWhenUsed/>
    <w:rsid w:val="00EB398F"/>
    <w:rPr>
      <w:vertAlign w:val="superscript"/>
    </w:rPr>
  </w:style>
  <w:style w:type="paragraph" w:styleId="Testofumetto">
    <w:name w:val="Balloon Text"/>
    <w:basedOn w:val="Normale"/>
    <w:link w:val="TestofumettoCarattere"/>
    <w:uiPriority w:val="99"/>
    <w:semiHidden/>
    <w:unhideWhenUsed/>
    <w:rsid w:val="00605C8C"/>
    <w:rPr>
      <w:sz w:val="18"/>
      <w:szCs w:val="18"/>
    </w:rPr>
  </w:style>
  <w:style w:type="character" w:customStyle="1" w:styleId="TestofumettoCarattere">
    <w:name w:val="Testo fumetto Carattere"/>
    <w:basedOn w:val="Carpredefinitoparagrafo"/>
    <w:link w:val="Testofumetto"/>
    <w:uiPriority w:val="99"/>
    <w:semiHidden/>
    <w:rsid w:val="00605C8C"/>
    <w:rPr>
      <w:rFonts w:ascii="Times New Roman" w:hAnsi="Times New Roman" w:cs="Times New Roman"/>
      <w:kern w:val="0"/>
      <w:sz w:val="18"/>
      <w:szCs w:val="18"/>
      <w14:ligatures w14:val="none"/>
    </w:rPr>
  </w:style>
  <w:style w:type="paragraph" w:styleId="NormaleWeb">
    <w:name w:val="Normal (Web)"/>
    <w:basedOn w:val="Normale"/>
    <w:uiPriority w:val="99"/>
    <w:unhideWhenUsed/>
    <w:rsid w:val="00605C8C"/>
    <w:pPr>
      <w:spacing w:before="100" w:beforeAutospacing="1" w:after="100" w:afterAutospacing="1"/>
    </w:pPr>
    <w:rPr>
      <w:rFonts w:eastAsia="Times New Roman"/>
      <w:lang w:eastAsia="it-IT"/>
    </w:rPr>
  </w:style>
  <w:style w:type="character" w:styleId="Collegamentovisitato">
    <w:name w:val="FollowedHyperlink"/>
    <w:basedOn w:val="Carpredefinitoparagrafo"/>
    <w:uiPriority w:val="99"/>
    <w:semiHidden/>
    <w:unhideWhenUsed/>
    <w:rsid w:val="00605C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7504">
      <w:bodyDiv w:val="1"/>
      <w:marLeft w:val="0"/>
      <w:marRight w:val="0"/>
      <w:marTop w:val="0"/>
      <w:marBottom w:val="0"/>
      <w:divBdr>
        <w:top w:val="none" w:sz="0" w:space="0" w:color="auto"/>
        <w:left w:val="none" w:sz="0" w:space="0" w:color="auto"/>
        <w:bottom w:val="none" w:sz="0" w:space="0" w:color="auto"/>
        <w:right w:val="none" w:sz="0" w:space="0" w:color="auto"/>
      </w:divBdr>
    </w:div>
    <w:div w:id="125512984">
      <w:bodyDiv w:val="1"/>
      <w:marLeft w:val="0"/>
      <w:marRight w:val="0"/>
      <w:marTop w:val="0"/>
      <w:marBottom w:val="0"/>
      <w:divBdr>
        <w:top w:val="none" w:sz="0" w:space="0" w:color="auto"/>
        <w:left w:val="none" w:sz="0" w:space="0" w:color="auto"/>
        <w:bottom w:val="none" w:sz="0" w:space="0" w:color="auto"/>
        <w:right w:val="none" w:sz="0" w:space="0" w:color="auto"/>
      </w:divBdr>
    </w:div>
    <w:div w:id="179781551">
      <w:bodyDiv w:val="1"/>
      <w:marLeft w:val="0"/>
      <w:marRight w:val="0"/>
      <w:marTop w:val="0"/>
      <w:marBottom w:val="0"/>
      <w:divBdr>
        <w:top w:val="none" w:sz="0" w:space="0" w:color="auto"/>
        <w:left w:val="none" w:sz="0" w:space="0" w:color="auto"/>
        <w:bottom w:val="none" w:sz="0" w:space="0" w:color="auto"/>
        <w:right w:val="none" w:sz="0" w:space="0" w:color="auto"/>
      </w:divBdr>
    </w:div>
    <w:div w:id="252519995">
      <w:bodyDiv w:val="1"/>
      <w:marLeft w:val="0"/>
      <w:marRight w:val="0"/>
      <w:marTop w:val="0"/>
      <w:marBottom w:val="0"/>
      <w:divBdr>
        <w:top w:val="none" w:sz="0" w:space="0" w:color="auto"/>
        <w:left w:val="none" w:sz="0" w:space="0" w:color="auto"/>
        <w:bottom w:val="none" w:sz="0" w:space="0" w:color="auto"/>
        <w:right w:val="none" w:sz="0" w:space="0" w:color="auto"/>
      </w:divBdr>
    </w:div>
    <w:div w:id="374044142">
      <w:bodyDiv w:val="1"/>
      <w:marLeft w:val="0"/>
      <w:marRight w:val="0"/>
      <w:marTop w:val="0"/>
      <w:marBottom w:val="0"/>
      <w:divBdr>
        <w:top w:val="none" w:sz="0" w:space="0" w:color="auto"/>
        <w:left w:val="none" w:sz="0" w:space="0" w:color="auto"/>
        <w:bottom w:val="none" w:sz="0" w:space="0" w:color="auto"/>
        <w:right w:val="none" w:sz="0" w:space="0" w:color="auto"/>
      </w:divBdr>
    </w:div>
    <w:div w:id="409355990">
      <w:bodyDiv w:val="1"/>
      <w:marLeft w:val="0"/>
      <w:marRight w:val="0"/>
      <w:marTop w:val="0"/>
      <w:marBottom w:val="0"/>
      <w:divBdr>
        <w:top w:val="none" w:sz="0" w:space="0" w:color="auto"/>
        <w:left w:val="none" w:sz="0" w:space="0" w:color="auto"/>
        <w:bottom w:val="none" w:sz="0" w:space="0" w:color="auto"/>
        <w:right w:val="none" w:sz="0" w:space="0" w:color="auto"/>
      </w:divBdr>
    </w:div>
    <w:div w:id="469832003">
      <w:bodyDiv w:val="1"/>
      <w:marLeft w:val="0"/>
      <w:marRight w:val="0"/>
      <w:marTop w:val="0"/>
      <w:marBottom w:val="0"/>
      <w:divBdr>
        <w:top w:val="none" w:sz="0" w:space="0" w:color="auto"/>
        <w:left w:val="none" w:sz="0" w:space="0" w:color="auto"/>
        <w:bottom w:val="none" w:sz="0" w:space="0" w:color="auto"/>
        <w:right w:val="none" w:sz="0" w:space="0" w:color="auto"/>
      </w:divBdr>
    </w:div>
    <w:div w:id="527521929">
      <w:bodyDiv w:val="1"/>
      <w:marLeft w:val="0"/>
      <w:marRight w:val="0"/>
      <w:marTop w:val="0"/>
      <w:marBottom w:val="0"/>
      <w:divBdr>
        <w:top w:val="none" w:sz="0" w:space="0" w:color="auto"/>
        <w:left w:val="none" w:sz="0" w:space="0" w:color="auto"/>
        <w:bottom w:val="none" w:sz="0" w:space="0" w:color="auto"/>
        <w:right w:val="none" w:sz="0" w:space="0" w:color="auto"/>
      </w:divBdr>
      <w:divsChild>
        <w:div w:id="1352756476">
          <w:marLeft w:val="0"/>
          <w:marRight w:val="0"/>
          <w:marTop w:val="0"/>
          <w:marBottom w:val="0"/>
          <w:divBdr>
            <w:top w:val="none" w:sz="0" w:space="0" w:color="auto"/>
            <w:left w:val="none" w:sz="0" w:space="0" w:color="auto"/>
            <w:bottom w:val="none" w:sz="0" w:space="0" w:color="auto"/>
            <w:right w:val="none" w:sz="0" w:space="0" w:color="auto"/>
          </w:divBdr>
          <w:divsChild>
            <w:div w:id="1977683661">
              <w:marLeft w:val="0"/>
              <w:marRight w:val="0"/>
              <w:marTop w:val="0"/>
              <w:marBottom w:val="0"/>
              <w:divBdr>
                <w:top w:val="none" w:sz="0" w:space="0" w:color="auto"/>
                <w:left w:val="none" w:sz="0" w:space="0" w:color="auto"/>
                <w:bottom w:val="none" w:sz="0" w:space="0" w:color="auto"/>
                <w:right w:val="none" w:sz="0" w:space="0" w:color="auto"/>
              </w:divBdr>
              <w:divsChild>
                <w:div w:id="13318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036386">
      <w:bodyDiv w:val="1"/>
      <w:marLeft w:val="0"/>
      <w:marRight w:val="0"/>
      <w:marTop w:val="0"/>
      <w:marBottom w:val="0"/>
      <w:divBdr>
        <w:top w:val="none" w:sz="0" w:space="0" w:color="auto"/>
        <w:left w:val="none" w:sz="0" w:space="0" w:color="auto"/>
        <w:bottom w:val="none" w:sz="0" w:space="0" w:color="auto"/>
        <w:right w:val="none" w:sz="0" w:space="0" w:color="auto"/>
      </w:divBdr>
    </w:div>
    <w:div w:id="971640530">
      <w:bodyDiv w:val="1"/>
      <w:marLeft w:val="0"/>
      <w:marRight w:val="0"/>
      <w:marTop w:val="0"/>
      <w:marBottom w:val="0"/>
      <w:divBdr>
        <w:top w:val="none" w:sz="0" w:space="0" w:color="auto"/>
        <w:left w:val="none" w:sz="0" w:space="0" w:color="auto"/>
        <w:bottom w:val="none" w:sz="0" w:space="0" w:color="auto"/>
        <w:right w:val="none" w:sz="0" w:space="0" w:color="auto"/>
      </w:divBdr>
      <w:divsChild>
        <w:div w:id="1339621674">
          <w:marLeft w:val="0"/>
          <w:marRight w:val="0"/>
          <w:marTop w:val="0"/>
          <w:marBottom w:val="0"/>
          <w:divBdr>
            <w:top w:val="none" w:sz="0" w:space="0" w:color="auto"/>
            <w:left w:val="none" w:sz="0" w:space="0" w:color="auto"/>
            <w:bottom w:val="none" w:sz="0" w:space="0" w:color="auto"/>
            <w:right w:val="none" w:sz="0" w:space="0" w:color="auto"/>
          </w:divBdr>
          <w:divsChild>
            <w:div w:id="1457673968">
              <w:marLeft w:val="0"/>
              <w:marRight w:val="0"/>
              <w:marTop w:val="0"/>
              <w:marBottom w:val="0"/>
              <w:divBdr>
                <w:top w:val="none" w:sz="0" w:space="0" w:color="auto"/>
                <w:left w:val="none" w:sz="0" w:space="0" w:color="auto"/>
                <w:bottom w:val="none" w:sz="0" w:space="0" w:color="auto"/>
                <w:right w:val="none" w:sz="0" w:space="0" w:color="auto"/>
              </w:divBdr>
              <w:divsChild>
                <w:div w:id="76075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908543">
      <w:bodyDiv w:val="1"/>
      <w:marLeft w:val="0"/>
      <w:marRight w:val="0"/>
      <w:marTop w:val="0"/>
      <w:marBottom w:val="0"/>
      <w:divBdr>
        <w:top w:val="none" w:sz="0" w:space="0" w:color="auto"/>
        <w:left w:val="none" w:sz="0" w:space="0" w:color="auto"/>
        <w:bottom w:val="none" w:sz="0" w:space="0" w:color="auto"/>
        <w:right w:val="none" w:sz="0" w:space="0" w:color="auto"/>
      </w:divBdr>
    </w:div>
    <w:div w:id="1147550936">
      <w:bodyDiv w:val="1"/>
      <w:marLeft w:val="0"/>
      <w:marRight w:val="0"/>
      <w:marTop w:val="0"/>
      <w:marBottom w:val="0"/>
      <w:divBdr>
        <w:top w:val="none" w:sz="0" w:space="0" w:color="auto"/>
        <w:left w:val="none" w:sz="0" w:space="0" w:color="auto"/>
        <w:bottom w:val="none" w:sz="0" w:space="0" w:color="auto"/>
        <w:right w:val="none" w:sz="0" w:space="0" w:color="auto"/>
      </w:divBdr>
    </w:div>
    <w:div w:id="1258900387">
      <w:bodyDiv w:val="1"/>
      <w:marLeft w:val="0"/>
      <w:marRight w:val="0"/>
      <w:marTop w:val="0"/>
      <w:marBottom w:val="0"/>
      <w:divBdr>
        <w:top w:val="none" w:sz="0" w:space="0" w:color="auto"/>
        <w:left w:val="none" w:sz="0" w:space="0" w:color="auto"/>
        <w:bottom w:val="none" w:sz="0" w:space="0" w:color="auto"/>
        <w:right w:val="none" w:sz="0" w:space="0" w:color="auto"/>
      </w:divBdr>
    </w:div>
    <w:div w:id="1280066234">
      <w:bodyDiv w:val="1"/>
      <w:marLeft w:val="0"/>
      <w:marRight w:val="0"/>
      <w:marTop w:val="0"/>
      <w:marBottom w:val="0"/>
      <w:divBdr>
        <w:top w:val="none" w:sz="0" w:space="0" w:color="auto"/>
        <w:left w:val="none" w:sz="0" w:space="0" w:color="auto"/>
        <w:bottom w:val="none" w:sz="0" w:space="0" w:color="auto"/>
        <w:right w:val="none" w:sz="0" w:space="0" w:color="auto"/>
      </w:divBdr>
      <w:divsChild>
        <w:div w:id="1147012368">
          <w:marLeft w:val="0"/>
          <w:marRight w:val="0"/>
          <w:marTop w:val="0"/>
          <w:marBottom w:val="0"/>
          <w:divBdr>
            <w:top w:val="none" w:sz="0" w:space="0" w:color="auto"/>
            <w:left w:val="none" w:sz="0" w:space="0" w:color="auto"/>
            <w:bottom w:val="none" w:sz="0" w:space="0" w:color="auto"/>
            <w:right w:val="none" w:sz="0" w:space="0" w:color="auto"/>
          </w:divBdr>
          <w:divsChild>
            <w:div w:id="1047608029">
              <w:marLeft w:val="0"/>
              <w:marRight w:val="0"/>
              <w:marTop w:val="0"/>
              <w:marBottom w:val="0"/>
              <w:divBdr>
                <w:top w:val="none" w:sz="0" w:space="0" w:color="auto"/>
                <w:left w:val="none" w:sz="0" w:space="0" w:color="auto"/>
                <w:bottom w:val="none" w:sz="0" w:space="0" w:color="auto"/>
                <w:right w:val="none" w:sz="0" w:space="0" w:color="auto"/>
              </w:divBdr>
              <w:divsChild>
                <w:div w:id="69804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597906">
      <w:bodyDiv w:val="1"/>
      <w:marLeft w:val="0"/>
      <w:marRight w:val="0"/>
      <w:marTop w:val="0"/>
      <w:marBottom w:val="0"/>
      <w:divBdr>
        <w:top w:val="none" w:sz="0" w:space="0" w:color="auto"/>
        <w:left w:val="none" w:sz="0" w:space="0" w:color="auto"/>
        <w:bottom w:val="none" w:sz="0" w:space="0" w:color="auto"/>
        <w:right w:val="none" w:sz="0" w:space="0" w:color="auto"/>
      </w:divBdr>
    </w:div>
    <w:div w:id="1671787898">
      <w:bodyDiv w:val="1"/>
      <w:marLeft w:val="0"/>
      <w:marRight w:val="0"/>
      <w:marTop w:val="0"/>
      <w:marBottom w:val="0"/>
      <w:divBdr>
        <w:top w:val="none" w:sz="0" w:space="0" w:color="auto"/>
        <w:left w:val="none" w:sz="0" w:space="0" w:color="auto"/>
        <w:bottom w:val="none" w:sz="0" w:space="0" w:color="auto"/>
        <w:right w:val="none" w:sz="0" w:space="0" w:color="auto"/>
      </w:divBdr>
    </w:div>
    <w:div w:id="1739325949">
      <w:bodyDiv w:val="1"/>
      <w:marLeft w:val="0"/>
      <w:marRight w:val="0"/>
      <w:marTop w:val="0"/>
      <w:marBottom w:val="0"/>
      <w:divBdr>
        <w:top w:val="none" w:sz="0" w:space="0" w:color="auto"/>
        <w:left w:val="none" w:sz="0" w:space="0" w:color="auto"/>
        <w:bottom w:val="none" w:sz="0" w:space="0" w:color="auto"/>
        <w:right w:val="none" w:sz="0" w:space="0" w:color="auto"/>
      </w:divBdr>
      <w:divsChild>
        <w:div w:id="1389843861">
          <w:marLeft w:val="0"/>
          <w:marRight w:val="0"/>
          <w:marTop w:val="0"/>
          <w:marBottom w:val="0"/>
          <w:divBdr>
            <w:top w:val="none" w:sz="0" w:space="0" w:color="auto"/>
            <w:left w:val="none" w:sz="0" w:space="0" w:color="auto"/>
            <w:bottom w:val="none" w:sz="0" w:space="0" w:color="auto"/>
            <w:right w:val="none" w:sz="0" w:space="0" w:color="auto"/>
          </w:divBdr>
          <w:divsChild>
            <w:div w:id="1166213632">
              <w:marLeft w:val="0"/>
              <w:marRight w:val="0"/>
              <w:marTop w:val="0"/>
              <w:marBottom w:val="0"/>
              <w:divBdr>
                <w:top w:val="none" w:sz="0" w:space="0" w:color="auto"/>
                <w:left w:val="none" w:sz="0" w:space="0" w:color="auto"/>
                <w:bottom w:val="none" w:sz="0" w:space="0" w:color="auto"/>
                <w:right w:val="none" w:sz="0" w:space="0" w:color="auto"/>
              </w:divBdr>
              <w:divsChild>
                <w:div w:id="144639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706724">
      <w:bodyDiv w:val="1"/>
      <w:marLeft w:val="0"/>
      <w:marRight w:val="0"/>
      <w:marTop w:val="0"/>
      <w:marBottom w:val="0"/>
      <w:divBdr>
        <w:top w:val="none" w:sz="0" w:space="0" w:color="auto"/>
        <w:left w:val="none" w:sz="0" w:space="0" w:color="auto"/>
        <w:bottom w:val="none" w:sz="0" w:space="0" w:color="auto"/>
        <w:right w:val="none" w:sz="0" w:space="0" w:color="auto"/>
      </w:divBdr>
    </w:div>
    <w:div w:id="1814062246">
      <w:bodyDiv w:val="1"/>
      <w:marLeft w:val="0"/>
      <w:marRight w:val="0"/>
      <w:marTop w:val="0"/>
      <w:marBottom w:val="0"/>
      <w:divBdr>
        <w:top w:val="none" w:sz="0" w:space="0" w:color="auto"/>
        <w:left w:val="none" w:sz="0" w:space="0" w:color="auto"/>
        <w:bottom w:val="none" w:sz="0" w:space="0" w:color="auto"/>
        <w:right w:val="none" w:sz="0" w:space="0" w:color="auto"/>
      </w:divBdr>
    </w:div>
    <w:div w:id="1927574950">
      <w:bodyDiv w:val="1"/>
      <w:marLeft w:val="0"/>
      <w:marRight w:val="0"/>
      <w:marTop w:val="0"/>
      <w:marBottom w:val="0"/>
      <w:divBdr>
        <w:top w:val="none" w:sz="0" w:space="0" w:color="auto"/>
        <w:left w:val="none" w:sz="0" w:space="0" w:color="auto"/>
        <w:bottom w:val="none" w:sz="0" w:space="0" w:color="auto"/>
        <w:right w:val="none" w:sz="0" w:space="0" w:color="auto"/>
      </w:divBdr>
      <w:divsChild>
        <w:div w:id="559557658">
          <w:marLeft w:val="0"/>
          <w:marRight w:val="0"/>
          <w:marTop w:val="0"/>
          <w:marBottom w:val="0"/>
          <w:divBdr>
            <w:top w:val="none" w:sz="0" w:space="0" w:color="auto"/>
            <w:left w:val="none" w:sz="0" w:space="0" w:color="auto"/>
            <w:bottom w:val="none" w:sz="0" w:space="0" w:color="auto"/>
            <w:right w:val="none" w:sz="0" w:space="0" w:color="auto"/>
          </w:divBdr>
          <w:divsChild>
            <w:div w:id="1604145022">
              <w:marLeft w:val="0"/>
              <w:marRight w:val="0"/>
              <w:marTop w:val="0"/>
              <w:marBottom w:val="0"/>
              <w:divBdr>
                <w:top w:val="none" w:sz="0" w:space="0" w:color="auto"/>
                <w:left w:val="none" w:sz="0" w:space="0" w:color="auto"/>
                <w:bottom w:val="none" w:sz="0" w:space="0" w:color="auto"/>
                <w:right w:val="none" w:sz="0" w:space="0" w:color="auto"/>
              </w:divBdr>
              <w:divsChild>
                <w:div w:id="29203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99635">
      <w:bodyDiv w:val="1"/>
      <w:marLeft w:val="0"/>
      <w:marRight w:val="0"/>
      <w:marTop w:val="0"/>
      <w:marBottom w:val="0"/>
      <w:divBdr>
        <w:top w:val="none" w:sz="0" w:space="0" w:color="auto"/>
        <w:left w:val="none" w:sz="0" w:space="0" w:color="auto"/>
        <w:bottom w:val="none" w:sz="0" w:space="0" w:color="auto"/>
        <w:right w:val="none" w:sz="0" w:space="0" w:color="auto"/>
      </w:divBdr>
      <w:divsChild>
        <w:div w:id="1977682751">
          <w:marLeft w:val="0"/>
          <w:marRight w:val="0"/>
          <w:marTop w:val="0"/>
          <w:marBottom w:val="0"/>
          <w:divBdr>
            <w:top w:val="none" w:sz="0" w:space="0" w:color="auto"/>
            <w:left w:val="none" w:sz="0" w:space="0" w:color="auto"/>
            <w:bottom w:val="none" w:sz="0" w:space="0" w:color="auto"/>
            <w:right w:val="none" w:sz="0" w:space="0" w:color="auto"/>
          </w:divBdr>
          <w:divsChild>
            <w:div w:id="2114930970">
              <w:marLeft w:val="0"/>
              <w:marRight w:val="0"/>
              <w:marTop w:val="0"/>
              <w:marBottom w:val="0"/>
              <w:divBdr>
                <w:top w:val="none" w:sz="0" w:space="0" w:color="auto"/>
                <w:left w:val="none" w:sz="0" w:space="0" w:color="auto"/>
                <w:bottom w:val="none" w:sz="0" w:space="0" w:color="auto"/>
                <w:right w:val="none" w:sz="0" w:space="0" w:color="auto"/>
              </w:divBdr>
              <w:divsChild>
                <w:div w:id="38391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&#65279;<?xml version="1.0" encoding="UTF-8" standalone="yes"?>
<Relationships xmlns="http://schemas.openxmlformats.org/package/2006/relationships"><Relationship Id="rId8" Type="http://schemas.openxmlformats.org/officeDocument/2006/relationships/hyperlink" Target="http://www.archiviostoricobarilla.com" TargetMode="External"/><Relationship Id="rId13" Type="http://schemas.openxmlformats.org/officeDocument/2006/relationships/hyperlink" Target="https://it.linkedin.com/company/davines-group" TargetMode="External"/><Relationship Id="rId18" Type="http://schemas.openxmlformats.org/officeDocument/2006/relationships/hyperlink" Target="mailto:f.spagna@bemedia.i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avinesgroup.com/" TargetMode="External"/><Relationship Id="rId17" Type="http://schemas.openxmlformats.org/officeDocument/2006/relationships/hyperlink" Target="mailto:e.cappellini@bemedia.it" TargetMode="External"/><Relationship Id="rId2" Type="http://schemas.openxmlformats.org/officeDocument/2006/relationships/numbering" Target="numbering.xml"/><Relationship Id="rId16" Type="http://schemas.openxmlformats.org/officeDocument/2006/relationships/hyperlink" Target="mailto:s.battiloro@bemedia.i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barillapeople/" TargetMode="External"/><Relationship Id="rId5" Type="http://schemas.openxmlformats.org/officeDocument/2006/relationships/webSettings" Target="webSettings.xml"/><Relationship Id="rId15" Type="http://schemas.openxmlformats.org/officeDocument/2006/relationships/hyperlink" Target="mailto:a.sabellico@davines.it" TargetMode="External"/><Relationship Id="rId23" Type="http://schemas.openxmlformats.org/officeDocument/2006/relationships/customXml" Target="../customXml/item3.xml"/><Relationship Id="rId10" Type="http://schemas.openxmlformats.org/officeDocument/2006/relationships/hyperlink" Target="https://www.linkedin.com/company/barilla_grou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arillagroup.com" TargetMode="External"/><Relationship Id="rId14" Type="http://schemas.openxmlformats.org/officeDocument/2006/relationships/hyperlink" Target="mailto:andrea.belli@barilla.com" TargetMode="External"/><Relationship Id="rId22" Type="http://schemas.openxmlformats.org/officeDocument/2006/relationships/customXml" Target="../customXml/item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756DFBE4E1104948A8B8F36211A508C7" ma:contentTypeVersion="15" ma:contentTypeDescription="Creare un nuovo documento." ma:contentTypeScope="" ma:versionID="3d8497f466a1d3e7bbe4bb82981cbbcc">
  <xsd:schema xmlns:xsd="http://www.w3.org/2001/XMLSchema" xmlns:xs="http://www.w3.org/2001/XMLSchema" xmlns:p="http://schemas.microsoft.com/office/2006/metadata/properties" xmlns:ns2="4a6da6bd-27cc-4f02-be2b-549f3179bd63" xmlns:ns3="d2e547e7-9465-458b-80e7-4ae2875b2ca5" targetNamespace="http://schemas.microsoft.com/office/2006/metadata/properties" ma:root="true" ma:fieldsID="efea5c77686d839b100b4a389fdaf4f4" ns2:_="" ns3:_="">
    <xsd:import namespace="4a6da6bd-27cc-4f02-be2b-549f3179bd63"/>
    <xsd:import namespace="d2e547e7-9465-458b-80e7-4ae2875b2c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6da6bd-27cc-4f02-be2b-549f3179b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bcf80e2e-cf10-486d-8231-7eb90fb1a28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e547e7-9465-458b-80e7-4ae2875b2c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6223ce1-4f83-40ec-b58a-7de96ee4dd18}" ma:internalName="TaxCatchAll" ma:showField="CatchAllData" ma:web="d2e547e7-9465-458b-80e7-4ae2875b2ca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390715-2233-F94A-8C39-CDD7FE360F4C}">
  <ds:schemaRefs>
    <ds:schemaRef ds:uri="http://schemas.openxmlformats.org/officeDocument/2006/bibliography"/>
  </ds:schemaRefs>
</ds:datastoreItem>
</file>

<file path=customXml/itemProps2.xml><?xml version="1.0" encoding="utf-8"?>
<ds:datastoreItem xmlns:ds="http://schemas.openxmlformats.org/officeDocument/2006/customXml" ds:itemID="{AFBFE9D7-B4E0-4E2B-8E8A-EA734485AD7D}"/>
</file>

<file path=customXml/itemProps3.xml><?xml version="1.0" encoding="utf-8"?>
<ds:datastoreItem xmlns:ds="http://schemas.openxmlformats.org/officeDocument/2006/customXml" ds:itemID="{5B8149AA-E867-4C10-949B-9B9FA9305C98}"/>
</file>

<file path=docProps/app.xml><?xml version="1.0" encoding="utf-8"?>
<Properties xmlns="http://schemas.openxmlformats.org/officeDocument/2006/extended-properties" xmlns:vt="http://schemas.openxmlformats.org/officeDocument/2006/docPropsVTypes">
  <Template>Normal</Template>
  <TotalTime>3</TotalTime>
  <Pages>3</Pages>
  <Words>2001</Words>
  <Characters>11411</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De Angelis</dc:creator>
  <cp:keywords/>
  <dc:description/>
  <cp:lastModifiedBy>Sepastiana Gjoni</cp:lastModifiedBy>
  <cp:revision>3</cp:revision>
  <dcterms:created xsi:type="dcterms:W3CDTF">2023-05-18T14:03:00Z</dcterms:created>
  <dcterms:modified xsi:type="dcterms:W3CDTF">2023-05-18T14:04:00Z</dcterms:modified>
</cp:coreProperties>
</file>